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614EDD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Балканска бр.13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Default="009E1860" w:rsidP="005509CF">
      <w:pPr>
        <w:pStyle w:val="BodyText"/>
        <w:jc w:val="center"/>
        <w:rPr>
          <w:rFonts w:ascii="Arial" w:hAnsi="Arial"/>
          <w:sz w:val="22"/>
          <w:szCs w:val="22"/>
          <w:lang w:val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E8283C">
        <w:rPr>
          <w:rFonts w:ascii="Arial" w:hAnsi="Arial" w:cs="Arial"/>
          <w:i/>
          <w:color w:val="000000" w:themeColor="text1"/>
          <w:sz w:val="22"/>
          <w:szCs w:val="22"/>
        </w:rPr>
        <w:t>УСЛУГА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proofErr w:type="spellStart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праћења</w:t>
      </w:r>
      <w:proofErr w:type="spellEnd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питке</w:t>
      </w:r>
      <w:proofErr w:type="spellEnd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воде</w:t>
      </w:r>
      <w:proofErr w:type="spellEnd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-ТЕНТ Б</w:t>
      </w:r>
    </w:p>
    <w:p w:rsidR="006B5432" w:rsidRPr="006B5432" w:rsidRDefault="006B5432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614EDD" w:rsidRPr="00614EDD">
        <w:rPr>
          <w:rFonts w:ascii="Arial" w:hAnsi="Arial" w:cs="Arial"/>
          <w:sz w:val="22"/>
          <w:szCs w:val="22"/>
          <w:lang w:val="sr-Cyrl-RS" w:eastAsia="en-US"/>
        </w:rPr>
        <w:t>48/2018 (3000/1090/2018)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14EDD" w:rsidRDefault="00614EDD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14EDD" w:rsidRDefault="00614EDD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14EDD" w:rsidRDefault="00614EDD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14EDD" w:rsidRPr="00614EDD" w:rsidRDefault="00614EDD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3299E" w:rsidRPr="0013299E">
        <w:rPr>
          <w:rFonts w:ascii="Arial" w:hAnsi="Arial" w:cs="Arial"/>
          <w:color w:val="000000" w:themeColor="text1"/>
          <w:sz w:val="22"/>
          <w:szCs w:val="22"/>
        </w:rPr>
        <w:t>5364-E.03.02.-351443/</w:t>
      </w:r>
      <w:r w:rsidR="0013299E">
        <w:rPr>
          <w:rFonts w:ascii="Arial" w:hAnsi="Arial" w:cs="Arial"/>
          <w:color w:val="000000" w:themeColor="text1"/>
          <w:sz w:val="22"/>
          <w:szCs w:val="22"/>
          <w:lang w:val="sr-Cyrl-RS"/>
        </w:rPr>
        <w:t>8</w:t>
      </w:r>
      <w:r w:rsidR="0013299E" w:rsidRPr="0013299E">
        <w:rPr>
          <w:rFonts w:ascii="Arial" w:hAnsi="Arial" w:cs="Arial"/>
          <w:color w:val="000000" w:themeColor="text1"/>
          <w:sz w:val="22"/>
          <w:szCs w:val="22"/>
        </w:rPr>
        <w:t>-2018 од 13.09.2018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614EDD" w:rsidRPr="00E8283C" w:rsidRDefault="00614EDD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614EDD" w:rsidRDefault="009E1860" w:rsidP="00614EDD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614EDD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614EDD" w:rsidRPr="00E8283C">
        <w:rPr>
          <w:rFonts w:ascii="Arial" w:hAnsi="Arial" w:cs="Arial"/>
          <w:i/>
          <w:color w:val="000000" w:themeColor="text1"/>
          <w:sz w:val="22"/>
          <w:szCs w:val="22"/>
        </w:rPr>
        <w:t>Г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>одине</w:t>
      </w:r>
    </w:p>
    <w:p w:rsidR="005509CF" w:rsidRPr="00614EDD" w:rsidRDefault="005509CF" w:rsidP="00614EDD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</w:t>
      </w:r>
      <w:r w:rsidR="00614EDD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20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12, 14/</w:t>
      </w:r>
      <w:r w:rsidR="00614EDD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20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15 и 68/</w:t>
      </w:r>
      <w:r w:rsidR="00614EDD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20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15)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614EDD" w:rsidRDefault="005509CF" w:rsidP="00284DA0">
      <w:pPr>
        <w:pStyle w:val="BodyText"/>
        <w:jc w:val="center"/>
        <w:rPr>
          <w:rFonts w:ascii="Arial" w:hAnsi="Arial" w:cs="Arial"/>
          <w:b/>
          <w:color w:val="000000" w:themeColor="text1"/>
          <w:szCs w:val="24"/>
          <w:u w:val="single"/>
          <w:lang w:val="sr-Cyrl-R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праћења</w:t>
      </w:r>
      <w:proofErr w:type="spellEnd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питке</w:t>
      </w:r>
      <w:proofErr w:type="spellEnd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воде</w:t>
      </w:r>
      <w:proofErr w:type="spellEnd"/>
      <w:r w:rsidR="00614EDD" w:rsidRPr="00614EDD">
        <w:rPr>
          <w:rFonts w:ascii="Arial" w:hAnsi="Arial" w:cs="Arial"/>
          <w:sz w:val="22"/>
          <w:szCs w:val="22"/>
          <w:lang w:val="en-US" w:eastAsia="en-US"/>
        </w:rPr>
        <w:t>-ТЕНТ Б</w:t>
      </w:r>
      <w:r w:rsidR="00614EDD" w:rsidRPr="00B00657">
        <w:rPr>
          <w:rFonts w:ascii="Arial" w:hAnsi="Arial" w:cs="Arial"/>
          <w:b/>
          <w:color w:val="000000" w:themeColor="text1"/>
          <w:szCs w:val="24"/>
          <w:u w:val="single"/>
        </w:rPr>
        <w:t xml:space="preserve"> </w:t>
      </w:r>
    </w:p>
    <w:p w:rsidR="009A0668" w:rsidRPr="00E21767" w:rsidRDefault="000757FF" w:rsidP="00284DA0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E21767">
        <w:rPr>
          <w:rFonts w:ascii="Arial" w:hAnsi="Arial" w:cs="Arial"/>
          <w:sz w:val="22"/>
          <w:szCs w:val="22"/>
          <w:lang w:val="sr-Cyrl-RS"/>
        </w:rPr>
        <w:t xml:space="preserve">Мења се тачка 3.Конкурсне документације у делу </w:t>
      </w:r>
      <w:r w:rsidRPr="00E21767">
        <w:rPr>
          <w:rFonts w:ascii="Arial" w:hAnsi="Arial" w:cs="Arial"/>
          <w:sz w:val="22"/>
          <w:szCs w:val="22"/>
          <w:lang w:val="en-US" w:eastAsia="en-US"/>
        </w:rPr>
        <w:t xml:space="preserve">3.1. </w:t>
      </w:r>
      <w:proofErr w:type="spellStart"/>
      <w:proofErr w:type="gramStart"/>
      <w:r w:rsidRPr="00E21767">
        <w:rPr>
          <w:rFonts w:ascii="Arial" w:hAnsi="Arial" w:cs="Arial"/>
          <w:sz w:val="22"/>
          <w:szCs w:val="22"/>
          <w:lang w:val="en-US" w:eastAsia="en-US"/>
        </w:rPr>
        <w:t>Технички</w:t>
      </w:r>
      <w:proofErr w:type="spellEnd"/>
      <w:r w:rsidRPr="00E2176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21767">
        <w:rPr>
          <w:rFonts w:ascii="Arial" w:hAnsi="Arial" w:cs="Arial"/>
          <w:sz w:val="22"/>
          <w:szCs w:val="22"/>
          <w:lang w:val="en-US" w:eastAsia="en-US"/>
        </w:rPr>
        <w:t>опис</w:t>
      </w:r>
      <w:proofErr w:type="spellEnd"/>
      <w:proofErr w:type="gramEnd"/>
      <w:r w:rsidRPr="00E217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1767">
        <w:rPr>
          <w:rFonts w:ascii="Arial" w:hAnsi="Arial" w:cs="Arial"/>
          <w:sz w:val="22"/>
          <w:szCs w:val="22"/>
          <w:lang w:val="en-US" w:eastAsia="en-US"/>
        </w:rPr>
        <w:t>захтеваних</w:t>
      </w:r>
      <w:proofErr w:type="spellEnd"/>
      <w:r w:rsidRPr="00E217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1767">
        <w:rPr>
          <w:rFonts w:ascii="Arial" w:hAnsi="Arial" w:cs="Arial"/>
          <w:sz w:val="22"/>
          <w:szCs w:val="22"/>
          <w:lang w:val="en-US" w:eastAsia="en-US"/>
        </w:rPr>
        <w:t>услуга</w:t>
      </w:r>
      <w:proofErr w:type="spellEnd"/>
      <w:r w:rsidRPr="00E21767">
        <w:rPr>
          <w:rFonts w:ascii="Arial" w:hAnsi="Arial" w:cs="Arial"/>
          <w:sz w:val="22"/>
          <w:szCs w:val="22"/>
          <w:lang w:val="sr-Cyrl-RS" w:eastAsia="en-US"/>
        </w:rPr>
        <w:t xml:space="preserve"> у делу Захтеваних физичких, физичко-хемијских и радиолошких  карактеристика – Табела 3 Правилника о хигијенској исправности воде за пиће Сл.Лист СРЈ 42/98 и 44/99  </w:t>
      </w:r>
      <w:r w:rsidR="001472CB" w:rsidRPr="00E21767">
        <w:rPr>
          <w:rFonts w:ascii="Arial" w:hAnsi="Arial" w:cs="Arial"/>
          <w:sz w:val="22"/>
          <w:szCs w:val="22"/>
          <w:lang w:val="sr-Cyrl-RS" w:eastAsia="en-US"/>
        </w:rPr>
        <w:t xml:space="preserve">тачније </w:t>
      </w:r>
      <w:r w:rsidR="00BD35BA" w:rsidRPr="00E21767">
        <w:rPr>
          <w:rFonts w:ascii="Arial" w:hAnsi="Arial" w:cs="Arial"/>
          <w:sz w:val="22"/>
          <w:szCs w:val="22"/>
          <w:lang w:val="sr-Cyrl-RS" w:eastAsia="en-US"/>
        </w:rPr>
        <w:t>тачка 50.</w:t>
      </w:r>
      <w:r w:rsidR="00BD35BA" w:rsidRPr="00E21767">
        <w:rPr>
          <w:rFonts w:ascii="Arial" w:eastAsia="Calibri" w:hAnsi="Arial" w:cs="Arial"/>
          <w:sz w:val="22"/>
          <w:szCs w:val="22"/>
          <w:lang w:eastAsia="hr-HR"/>
        </w:rPr>
        <w:t>Специфичне материје које се очекују</w:t>
      </w:r>
      <w:r w:rsidR="00BD35BA" w:rsidRPr="00E21767">
        <w:rPr>
          <w:rFonts w:ascii="Arial" w:eastAsia="Calibri" w:hAnsi="Arial" w:cs="Arial"/>
          <w:sz w:val="22"/>
          <w:szCs w:val="22"/>
          <w:lang w:val="sr-Cyrl-RS" w:eastAsia="hr-HR"/>
        </w:rPr>
        <w:t xml:space="preserve"> </w:t>
      </w:r>
      <w:r w:rsidR="001472CB" w:rsidRPr="00E21767">
        <w:rPr>
          <w:rFonts w:ascii="Arial" w:eastAsia="Calibri" w:hAnsi="Arial" w:cs="Arial"/>
          <w:sz w:val="22"/>
          <w:szCs w:val="22"/>
          <w:lang w:val="sr-Cyrl-RS" w:eastAsia="hr-HR"/>
        </w:rPr>
        <w:t xml:space="preserve">и  у делу </w:t>
      </w:r>
      <w:r w:rsidR="001472CB" w:rsidRPr="00E21767">
        <w:rPr>
          <w:rFonts w:ascii="Arial" w:eastAsia="Calibri" w:hAnsi="Arial" w:cs="Arial"/>
          <w:bCs/>
          <w:sz w:val="22"/>
          <w:szCs w:val="22"/>
          <w:lang w:eastAsia="hr-HR"/>
        </w:rPr>
        <w:t xml:space="preserve">Микробиолошке  анализе- Табела 1 </w:t>
      </w:r>
      <w:r w:rsidR="001472CB" w:rsidRPr="00E21767">
        <w:rPr>
          <w:rFonts w:ascii="Arial" w:eastAsia="Calibri" w:hAnsi="Arial" w:cs="Arial"/>
          <w:sz w:val="22"/>
          <w:szCs w:val="22"/>
          <w:lang w:val="sr-Cyrl-RS" w:eastAsia="hr-HR"/>
        </w:rPr>
        <w:t xml:space="preserve">Правилника о </w:t>
      </w:r>
      <w:r w:rsidR="001472CB" w:rsidRPr="00E21767">
        <w:rPr>
          <w:rFonts w:ascii="Arial" w:eastAsia="Calibri" w:hAnsi="Arial" w:cs="Arial"/>
          <w:sz w:val="22"/>
          <w:szCs w:val="22"/>
          <w:lang w:eastAsia="hr-HR"/>
        </w:rPr>
        <w:t>хигијенској исправности воде за пиће Сл.Лист СРЈ 42/98 и 44/99</w:t>
      </w:r>
      <w:r w:rsidR="001472CB" w:rsidRPr="00E21767">
        <w:rPr>
          <w:rFonts w:ascii="Arial" w:eastAsia="Calibri" w:hAnsi="Arial" w:cs="Arial"/>
          <w:sz w:val="22"/>
          <w:szCs w:val="22"/>
          <w:lang w:val="sr-Cyrl-RS" w:eastAsia="hr-HR"/>
        </w:rPr>
        <w:t xml:space="preserve">  </w:t>
      </w:r>
      <w:r w:rsidR="009A0668" w:rsidRPr="00E21767">
        <w:rPr>
          <w:rFonts w:ascii="Arial" w:eastAsia="Calibri" w:hAnsi="Arial" w:cs="Arial"/>
          <w:sz w:val="22"/>
          <w:szCs w:val="22"/>
          <w:lang w:val="sr-Cyrl-RS" w:eastAsia="hr-HR"/>
        </w:rPr>
        <w:t xml:space="preserve">тачније </w:t>
      </w:r>
      <w:r w:rsidR="00E21767">
        <w:rPr>
          <w:rFonts w:ascii="Arial" w:eastAsia="Calibri" w:hAnsi="Arial" w:cs="Arial"/>
          <w:sz w:val="22"/>
          <w:szCs w:val="22"/>
          <w:lang w:val="sr-Cyrl-RS" w:eastAsia="hr-HR"/>
        </w:rPr>
        <w:t>тачка 8.</w:t>
      </w:r>
      <w:r w:rsidR="009A0668" w:rsidRPr="00E21767">
        <w:rPr>
          <w:rFonts w:ascii="Arial" w:eastAsia="Calibri" w:hAnsi="Arial" w:cs="Arial"/>
          <w:sz w:val="22"/>
          <w:szCs w:val="22"/>
          <w:lang w:eastAsia="hr-HR"/>
        </w:rPr>
        <w:t xml:space="preserve">Псеудомонас  аеругиноса  у  100 </w:t>
      </w:r>
      <w:r w:rsidR="009A0668" w:rsidRPr="00E21767">
        <w:rPr>
          <w:rFonts w:ascii="Arial" w:eastAsia="Calibri" w:hAnsi="Arial" w:cs="Arial"/>
          <w:sz w:val="22"/>
          <w:szCs w:val="22"/>
          <w:lang w:val="hr-HR" w:eastAsia="hr-HR"/>
        </w:rPr>
        <w:t xml:space="preserve">ml </w:t>
      </w:r>
      <w:r w:rsidR="009A0668" w:rsidRPr="00E21767">
        <w:rPr>
          <w:rFonts w:ascii="Arial" w:eastAsia="Calibri" w:hAnsi="Arial" w:cs="Arial"/>
          <w:sz w:val="22"/>
          <w:szCs w:val="22"/>
          <w:lang w:val="sr-Cyrl-RS" w:eastAsia="hr-HR"/>
        </w:rPr>
        <w:t xml:space="preserve"> </w:t>
      </w:r>
    </w:p>
    <w:p w:rsidR="005509CF" w:rsidRPr="00E21767" w:rsidRDefault="009A0668" w:rsidP="009A0668">
      <w:pPr>
        <w:suppressAutoHyphens w:val="0"/>
        <w:spacing w:before="120"/>
        <w:jc w:val="both"/>
        <w:rPr>
          <w:rFonts w:ascii="Arial" w:eastAsia="Calibri" w:hAnsi="Arial" w:cs="Arial"/>
          <w:szCs w:val="24"/>
          <w:lang w:eastAsia="hr-HR"/>
        </w:rPr>
      </w:pPr>
      <w:r w:rsidRPr="00E21767">
        <w:rPr>
          <w:rFonts w:ascii="Arial" w:eastAsia="Calibri" w:hAnsi="Arial" w:cs="Arial"/>
          <w:szCs w:val="24"/>
          <w:lang w:val="sr-Cyrl-RS" w:eastAsia="hr-HR"/>
        </w:rPr>
        <w:t xml:space="preserve">и </w:t>
      </w:r>
      <w:r w:rsidR="001472CB" w:rsidRPr="00E21767">
        <w:rPr>
          <w:rFonts w:ascii="Arial" w:eastAsia="Calibri" w:hAnsi="Arial" w:cs="Arial"/>
          <w:szCs w:val="24"/>
          <w:lang w:val="sr-Cyrl-RS" w:eastAsia="hr-HR"/>
        </w:rPr>
        <w:t>сада</w:t>
      </w:r>
      <w:r w:rsidR="005509CF" w:rsidRPr="00E21767">
        <w:rPr>
          <w:rFonts w:ascii="Arial" w:hAnsi="Arial" w:cs="Arial"/>
          <w:i/>
          <w:szCs w:val="24"/>
        </w:rPr>
        <w:t xml:space="preserve"> гласи</w:t>
      </w:r>
      <w:r w:rsidR="005509CF" w:rsidRPr="00E21767">
        <w:rPr>
          <w:rFonts w:ascii="Arial" w:hAnsi="Arial" w:cs="Arial"/>
          <w:szCs w:val="24"/>
        </w:rPr>
        <w:t>:</w:t>
      </w:r>
    </w:p>
    <w:p w:rsidR="009E1860" w:rsidRPr="00E8283C" w:rsidRDefault="009E1860" w:rsidP="005509C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14EDD" w:rsidRPr="000757FF" w:rsidRDefault="00614EDD" w:rsidP="00284DA0">
      <w:pPr>
        <w:pStyle w:val="ListParagraph"/>
        <w:numPr>
          <w:ilvl w:val="0"/>
          <w:numId w:val="21"/>
        </w:numPr>
        <w:spacing w:before="0" w:after="0" w:line="240" w:lineRule="auto"/>
        <w:ind w:left="426" w:hanging="426"/>
        <w:outlineLvl w:val="0"/>
        <w:rPr>
          <w:rFonts w:ascii="Arial" w:hAnsi="Arial" w:cs="Arial"/>
          <w:b/>
          <w:lang w:val="sr-Cyrl-RS"/>
        </w:rPr>
      </w:pPr>
      <w:r w:rsidRPr="000757FF">
        <w:rPr>
          <w:rFonts w:ascii="Arial" w:hAnsi="Arial" w:cs="Arial"/>
          <w:b/>
        </w:rPr>
        <w:t>ТЕХНИЧКА СПЕЦИФИКАЦИЈА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14EDD">
        <w:rPr>
          <w:rFonts w:ascii="Arial" w:hAnsi="Arial" w:cs="Arial"/>
          <w:b/>
          <w:sz w:val="22"/>
          <w:szCs w:val="22"/>
          <w:lang w:val="en-US" w:eastAsia="en-US"/>
        </w:rPr>
        <w:t xml:space="preserve">3.1. </w:t>
      </w:r>
      <w:proofErr w:type="spellStart"/>
      <w:proofErr w:type="gramStart"/>
      <w:r w:rsidRPr="00614EDD">
        <w:rPr>
          <w:rFonts w:ascii="Arial" w:hAnsi="Arial" w:cs="Arial"/>
          <w:b/>
          <w:sz w:val="22"/>
          <w:szCs w:val="22"/>
          <w:lang w:val="en-US" w:eastAsia="en-US"/>
        </w:rPr>
        <w:t>Технички</w:t>
      </w:r>
      <w:proofErr w:type="spellEnd"/>
      <w:r w:rsidRPr="00614EDD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Pr="00614EDD">
        <w:rPr>
          <w:rFonts w:ascii="Arial" w:hAnsi="Arial" w:cs="Arial"/>
          <w:b/>
          <w:sz w:val="22"/>
          <w:szCs w:val="22"/>
          <w:lang w:val="en-US" w:eastAsia="en-US"/>
        </w:rPr>
        <w:t>опис</w:t>
      </w:r>
      <w:proofErr w:type="spellEnd"/>
      <w:proofErr w:type="gramEnd"/>
      <w:r w:rsidRPr="00614EDD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614EDD">
        <w:rPr>
          <w:rFonts w:ascii="Arial" w:hAnsi="Arial" w:cs="Arial"/>
          <w:b/>
          <w:sz w:val="22"/>
          <w:szCs w:val="22"/>
          <w:lang w:val="en-US" w:eastAsia="en-US"/>
        </w:rPr>
        <w:t>захтеваних</w:t>
      </w:r>
      <w:proofErr w:type="spellEnd"/>
      <w:r w:rsidRPr="00614EDD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614EDD">
        <w:rPr>
          <w:rFonts w:ascii="Arial" w:hAnsi="Arial" w:cs="Arial"/>
          <w:b/>
          <w:sz w:val="22"/>
          <w:szCs w:val="22"/>
          <w:lang w:val="en-US" w:eastAsia="en-US"/>
        </w:rPr>
        <w:t>услуга</w:t>
      </w:r>
      <w:proofErr w:type="spellEnd"/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У  оквиру основних анализа („А“ програм) у сваком узорку раде се следеће анализе:  </w:t>
      </w: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614EDD">
        <w:rPr>
          <w:rFonts w:ascii="Arial" w:eastAsia="Calibri" w:hAnsi="Arial" w:cs="Arial"/>
          <w:b/>
          <w:sz w:val="22"/>
          <w:szCs w:val="22"/>
          <w:lang w:eastAsia="hr-HR"/>
        </w:rPr>
        <w:t>Физичке, физичко-хемијске  карактеристике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– Табела 3 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Правилника о 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>хигијенској исправности воде за пиће Сл.Лист СРЈ 42/98 и 44/99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  </w:t>
      </w: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Физичке и физичко хемијске карактеристике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Температура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(ºC)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Мирис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Боја (º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Co-Pt ska)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Мутноћа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(NTU)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рН вредност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Утрошак  КМ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nO</w:t>
      </w:r>
      <w:r w:rsidRPr="00614EDD">
        <w:rPr>
          <w:rFonts w:ascii="Arial" w:eastAsia="Calibri" w:hAnsi="Arial" w:cs="Arial"/>
          <w:sz w:val="22"/>
          <w:szCs w:val="22"/>
          <w:vertAlign w:val="subscript"/>
          <w:lang w:val="hr-HR" w:eastAsia="hr-HR"/>
        </w:rPr>
        <w:t xml:space="preserve">4 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(mg/l)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Електролитичка проводљивост на 20ºС (μ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S/cm)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Суви остатак на 105</w:t>
      </w:r>
      <w:r w:rsidRPr="00614EDD">
        <w:rPr>
          <w:rFonts w:ascii="Arial" w:eastAsia="Calibri" w:hAnsi="Arial" w:cs="Arial"/>
          <w:sz w:val="22"/>
          <w:szCs w:val="22"/>
          <w:vertAlign w:val="superscript"/>
          <w:lang w:eastAsia="hr-HR"/>
        </w:rPr>
        <w:t>о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C (mg/l)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Слободан  рез. Хлор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RCl</w:t>
      </w:r>
      <w:r w:rsidRPr="00614EDD">
        <w:rPr>
          <w:rFonts w:ascii="Arial" w:eastAsia="Calibri" w:hAnsi="Arial" w:cs="Arial"/>
          <w:sz w:val="22"/>
          <w:szCs w:val="22"/>
          <w:vertAlign w:val="subscript"/>
          <w:lang w:val="sr-Latn-CS" w:eastAsia="hr-HR"/>
        </w:rPr>
        <w:t>2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(mg/l)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Хлориди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Cl</w:t>
      </w:r>
      <w:r w:rsidRPr="00614EDD">
        <w:rPr>
          <w:rFonts w:ascii="Arial" w:eastAsia="Calibri" w:hAnsi="Arial" w:cs="Arial"/>
          <w:sz w:val="22"/>
          <w:szCs w:val="22"/>
          <w:vertAlign w:val="superscript"/>
          <w:lang w:val="sr-Latn-CS" w:eastAsia="hr-HR"/>
        </w:rPr>
        <w:t>-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(mg/l)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Амонијак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NH</w:t>
      </w:r>
      <w:r w:rsidRPr="00614EDD">
        <w:rPr>
          <w:rFonts w:ascii="Arial" w:eastAsia="Calibri" w:hAnsi="Arial" w:cs="Arial"/>
          <w:sz w:val="22"/>
          <w:szCs w:val="22"/>
          <w:vertAlign w:val="subscript"/>
          <w:lang w:val="sr-Latn-CS" w:eastAsia="hr-HR"/>
        </w:rPr>
        <w:t xml:space="preserve">3 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(mg/l)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Нитрити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NO</w:t>
      </w:r>
      <w:r w:rsidRPr="00614EDD">
        <w:rPr>
          <w:rFonts w:ascii="Arial" w:eastAsia="Calibri" w:hAnsi="Arial" w:cs="Arial"/>
          <w:sz w:val="22"/>
          <w:szCs w:val="22"/>
          <w:vertAlign w:val="subscript"/>
          <w:lang w:val="sr-Latn-CS" w:eastAsia="hr-HR"/>
        </w:rPr>
        <w:t>2</w:t>
      </w:r>
      <w:r w:rsidRPr="00614EDD">
        <w:rPr>
          <w:rFonts w:ascii="Arial" w:eastAsia="Calibri" w:hAnsi="Arial" w:cs="Arial"/>
          <w:sz w:val="22"/>
          <w:szCs w:val="22"/>
          <w:vertAlign w:val="superscript"/>
          <w:lang w:val="sr-Latn-CS" w:eastAsia="hr-HR"/>
        </w:rPr>
        <w:t>-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(mg/l)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Нитрати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NO</w:t>
      </w:r>
      <w:r w:rsidRPr="00614EDD">
        <w:rPr>
          <w:rFonts w:ascii="Arial" w:eastAsia="Calibri" w:hAnsi="Arial" w:cs="Arial"/>
          <w:sz w:val="22"/>
          <w:szCs w:val="22"/>
          <w:vertAlign w:val="subscript"/>
          <w:lang w:val="sr-Latn-CS" w:eastAsia="hr-HR"/>
        </w:rPr>
        <w:t>3</w:t>
      </w:r>
      <w:r w:rsidRPr="00614EDD">
        <w:rPr>
          <w:rFonts w:ascii="Arial" w:eastAsia="Calibri" w:hAnsi="Arial" w:cs="Arial"/>
          <w:sz w:val="22"/>
          <w:szCs w:val="22"/>
          <w:vertAlign w:val="superscript"/>
          <w:lang w:val="sr-Latn-CS" w:eastAsia="hr-HR"/>
        </w:rPr>
        <w:t>-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(mg/l)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Боја привидна (º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Co-Pt ska)</w:t>
      </w:r>
    </w:p>
    <w:p w:rsidR="00614EDD" w:rsidRPr="00614EDD" w:rsidRDefault="00614EDD" w:rsidP="00284DA0">
      <w:pPr>
        <w:suppressAutoHyphens w:val="0"/>
        <w:ind w:left="610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Метали: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Гвожђе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Fe(mg/l)</w:t>
      </w:r>
    </w:p>
    <w:p w:rsidR="00614EDD" w:rsidRPr="00614EDD" w:rsidRDefault="00614EDD" w:rsidP="00284DA0">
      <w:pPr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Манган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Mn(mg/l)</w:t>
      </w: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 </w:t>
      </w: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bCs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b/>
          <w:bCs/>
          <w:sz w:val="22"/>
          <w:szCs w:val="22"/>
          <w:lang w:eastAsia="hr-HR"/>
        </w:rPr>
        <w:t xml:space="preserve">Микробиолошке  анализе- </w:t>
      </w:r>
      <w:r w:rsidRPr="00614EDD">
        <w:rPr>
          <w:rFonts w:ascii="Arial" w:eastAsia="Calibri" w:hAnsi="Arial" w:cs="Arial"/>
          <w:bCs/>
          <w:sz w:val="22"/>
          <w:szCs w:val="22"/>
          <w:lang w:eastAsia="hr-HR"/>
        </w:rPr>
        <w:t xml:space="preserve">Табела 1 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Правилника о 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>хигијенској исправности воде за пиће Сл.Лист СРЈ 42/98 и 44/99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 </w:t>
      </w:r>
      <w:r w:rsidRPr="00614EDD">
        <w:rPr>
          <w:rFonts w:ascii="Arial" w:eastAsia="Calibri" w:hAnsi="Arial" w:cs="Arial"/>
          <w:b/>
          <w:bCs/>
          <w:sz w:val="22"/>
          <w:szCs w:val="22"/>
          <w:lang w:eastAsia="hr-HR"/>
        </w:rPr>
        <w:t>:</w:t>
      </w:r>
    </w:p>
    <w:p w:rsidR="00614EDD" w:rsidRPr="00614EDD" w:rsidRDefault="00614EDD" w:rsidP="00284DA0">
      <w:pPr>
        <w:numPr>
          <w:ilvl w:val="0"/>
          <w:numId w:val="18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Укупан  број  аеробних  мезофилних  бактерија  у  1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ml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на 37ºС/24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h </w:t>
      </w:r>
    </w:p>
    <w:p w:rsidR="00614EDD" w:rsidRPr="00614EDD" w:rsidRDefault="00614EDD" w:rsidP="00284DA0">
      <w:pPr>
        <w:numPr>
          <w:ilvl w:val="0"/>
          <w:numId w:val="18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Укупан  број  аеробних бактерија  у  1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ml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на 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22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>ºС/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72h</w:t>
      </w:r>
    </w:p>
    <w:p w:rsidR="00614EDD" w:rsidRPr="00614EDD" w:rsidRDefault="00614EDD" w:rsidP="00284DA0">
      <w:pPr>
        <w:numPr>
          <w:ilvl w:val="0"/>
          <w:numId w:val="18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Колиформне  бактерије  фекалног  порекла у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ml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MPN</w:t>
      </w:r>
    </w:p>
    <w:p w:rsidR="00614EDD" w:rsidRPr="00614EDD" w:rsidRDefault="00614EDD" w:rsidP="00284DA0">
      <w:pPr>
        <w:numPr>
          <w:ilvl w:val="0"/>
          <w:numId w:val="18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Укупне  колиформне  бактерије  у 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ml MPN</w:t>
      </w:r>
    </w:p>
    <w:p w:rsidR="00614EDD" w:rsidRPr="00614EDD" w:rsidRDefault="00614EDD" w:rsidP="00284DA0">
      <w:pPr>
        <w:numPr>
          <w:ilvl w:val="0"/>
          <w:numId w:val="18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Стрептококе  фекалног порекла  у 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ml MF</w:t>
      </w:r>
    </w:p>
    <w:p w:rsidR="00614EDD" w:rsidRPr="00614EDD" w:rsidRDefault="00614EDD" w:rsidP="00284DA0">
      <w:pPr>
        <w:numPr>
          <w:ilvl w:val="0"/>
          <w:numId w:val="18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Протеус  врсте  у 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 xml:space="preserve">ml </w:t>
      </w:r>
    </w:p>
    <w:p w:rsidR="00614EDD" w:rsidRPr="00614EDD" w:rsidRDefault="00614EDD" w:rsidP="00284DA0">
      <w:pPr>
        <w:numPr>
          <w:ilvl w:val="0"/>
          <w:numId w:val="18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Сулфиторедукујуће  клостридије  у 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 xml:space="preserve">ml  </w:t>
      </w:r>
    </w:p>
    <w:p w:rsidR="00614EDD" w:rsidRPr="00614EDD" w:rsidRDefault="00614EDD" w:rsidP="00284DA0">
      <w:pPr>
        <w:numPr>
          <w:ilvl w:val="0"/>
          <w:numId w:val="18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Псеудомонас  аеругиноса  у 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 xml:space="preserve">ml </w:t>
      </w: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sz w:val="22"/>
          <w:szCs w:val="22"/>
          <w:lang w:eastAsia="hr-HR"/>
        </w:rPr>
      </w:pP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b/>
          <w:bCs/>
          <w:sz w:val="22"/>
          <w:szCs w:val="22"/>
          <w:lang w:eastAsia="hr-HR"/>
        </w:rPr>
        <w:t>Норматив: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Правилник о хигијенској исправности воде за пиће Сл.Лист 42/98 и 44/99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ab/>
      </w: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</w:pPr>
      <w:r w:rsidRPr="00614EDD"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  <w:t>„В програм“-велика анализа</w:t>
      </w: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sz w:val="22"/>
          <w:szCs w:val="22"/>
          <w:lang w:val="en-US" w:eastAsia="hr-HR"/>
        </w:rPr>
      </w:pPr>
      <w:r w:rsidRPr="00614EDD">
        <w:rPr>
          <w:rFonts w:ascii="Arial" w:eastAsia="Calibri" w:hAnsi="Arial" w:cs="Arial"/>
          <w:sz w:val="22"/>
          <w:szCs w:val="22"/>
          <w:lang w:val="en-US" w:eastAsia="hr-HR"/>
        </w:rPr>
        <w:lastRenderedPageBreak/>
        <w:t>B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>елика анализа „В</w:t>
      </w:r>
      <w:proofErr w:type="gramStart"/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>“ ,</w:t>
      </w:r>
      <w:proofErr w:type="gramEnd"/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 у Правилнику о 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>хигијенској исправности воде за пиће Сл.Лист СРЈ 42/98 и 44/99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 означена као нови захвати воде </w:t>
      </w: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>У оквиру велике анализе „В“ раде</w:t>
      </w:r>
      <w:r w:rsidRPr="00614EDD">
        <w:rPr>
          <w:rFonts w:ascii="Arial" w:eastAsia="Calibri" w:hAnsi="Arial" w:cs="Arial"/>
          <w:sz w:val="22"/>
          <w:szCs w:val="22"/>
          <w:lang w:val="en-US" w:eastAsia="hr-HR"/>
        </w:rPr>
        <w:t xml:space="preserve"> </w:t>
      </w:r>
      <w:proofErr w:type="spellStart"/>
      <w:r w:rsidRPr="00614EDD">
        <w:rPr>
          <w:rFonts w:ascii="Arial" w:eastAsia="Calibri" w:hAnsi="Arial" w:cs="Arial"/>
          <w:sz w:val="22"/>
          <w:szCs w:val="22"/>
          <w:lang w:val="en-US" w:eastAsia="hr-HR"/>
        </w:rPr>
        <w:t>ce</w:t>
      </w:r>
      <w:proofErr w:type="spellEnd"/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 физичко-хемијске, биолошке и радиолошке анализе које су наведене у Правилнику о 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>хигијенској исправности воде за пиће Сл.Лист СРЈ 42/98 и 44/99.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  </w:t>
      </w: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614EDD">
        <w:rPr>
          <w:rFonts w:ascii="Arial" w:eastAsia="Calibri" w:hAnsi="Arial" w:cs="Arial"/>
          <w:b/>
          <w:sz w:val="22"/>
          <w:szCs w:val="22"/>
          <w:lang w:eastAsia="hr-HR"/>
        </w:rPr>
        <w:t>Захтеване физичке, физичко-хемијске и радиолошке  карактеристике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– Табела 3 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Правилника о 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>хигијенској исправности воде за пиће Сл.Лист СРЈ 42/98 и 44/99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 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Температура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Мирис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Боја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Укус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Мутноћа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рН вредност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Утрошак  КМ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nO</w:t>
      </w:r>
      <w:r w:rsidRPr="00614EDD">
        <w:rPr>
          <w:rFonts w:ascii="Arial" w:eastAsia="Calibri" w:hAnsi="Arial" w:cs="Arial"/>
          <w:sz w:val="22"/>
          <w:szCs w:val="22"/>
          <w:vertAlign w:val="subscript"/>
          <w:lang w:val="hr-HR" w:eastAsia="hr-HR"/>
        </w:rPr>
        <w:t xml:space="preserve">4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Електролитичка проводљивост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Остатак испаравања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ab/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Слободан  рез. хлор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RCl</w:t>
      </w:r>
      <w:r w:rsidRPr="00614EDD">
        <w:rPr>
          <w:rFonts w:ascii="Arial" w:eastAsia="Calibri" w:hAnsi="Arial" w:cs="Arial"/>
          <w:sz w:val="22"/>
          <w:szCs w:val="22"/>
          <w:vertAlign w:val="subscript"/>
          <w:lang w:val="sr-Latn-CS" w:eastAsia="hr-HR"/>
        </w:rPr>
        <w:t>2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Хлориди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Амонијак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Нитрити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Нитрати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Боја привидна (º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Co-Pt ska)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Гвожђе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Манган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 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Феноли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Флуориди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Олово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Сулфати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Алуминијум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Бакар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Цијаниди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Цинк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Угљен диоксид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Ортофосфати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Хром (укупни)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Кадмијум.% сатурације кисеоником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Никл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Селен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Натријум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Калијум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Калцијум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Магнезијум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Пестициди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Полициклични ароматични угљоводоници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Арсен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Споредни производи дезинфекције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Жива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Укупни органски угљеник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Укупна алфа активност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Ароматични угљоводоници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Минерална уља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lastRenderedPageBreak/>
        <w:t>Уља и масти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Алкалитет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Тврдоћа укупна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>Укупна бета активност</w:t>
      </w:r>
    </w:p>
    <w:p w:rsidR="00614EDD" w:rsidRPr="00614EDD" w:rsidRDefault="00614EDD" w:rsidP="00284DA0">
      <w:pPr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  <w:t>Специфичне материје које се очекују</w:t>
      </w:r>
      <w:r w:rsidR="006F4F91" w:rsidRPr="00056465">
        <w:rPr>
          <w:rFonts w:ascii="Arial" w:eastAsia="Calibri" w:hAnsi="Arial" w:cs="Arial"/>
          <w:b/>
          <w:color w:val="FF0000"/>
          <w:sz w:val="22"/>
          <w:szCs w:val="22"/>
          <w:lang w:val="sr-Cyrl-RS" w:eastAsia="hr-HR"/>
        </w:rPr>
        <w:t xml:space="preserve"> </w:t>
      </w:r>
      <w:r w:rsidR="006F4F91" w:rsidRPr="006F4F91">
        <w:rPr>
          <w:rFonts w:ascii="Arial" w:eastAsia="Calibri" w:hAnsi="Arial" w:cs="Arial"/>
          <w:b/>
          <w:color w:val="FF0000"/>
          <w:sz w:val="22"/>
          <w:szCs w:val="22"/>
          <w:lang w:val="sr-Cyrl-RS" w:eastAsia="hr-HR"/>
        </w:rPr>
        <w:t>(Смеса органских једињења, лако испарљива органска једињења, полохлоровани бифенили )</w:t>
      </w:r>
    </w:p>
    <w:p w:rsidR="00614EDD" w:rsidRPr="00614EDD" w:rsidRDefault="00614EDD" w:rsidP="00614EDD">
      <w:pPr>
        <w:suppressAutoHyphens w:val="0"/>
        <w:ind w:left="610"/>
        <w:rPr>
          <w:rFonts w:ascii="Arial" w:eastAsia="Calibri" w:hAnsi="Arial" w:cs="Arial"/>
          <w:sz w:val="22"/>
          <w:szCs w:val="22"/>
          <w:lang w:eastAsia="hr-HR"/>
        </w:rPr>
      </w:pP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bCs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 </w:t>
      </w:r>
      <w:r w:rsidRPr="00614EDD">
        <w:rPr>
          <w:rFonts w:ascii="Arial" w:eastAsia="Calibri" w:hAnsi="Arial" w:cs="Arial"/>
          <w:b/>
          <w:bCs/>
          <w:sz w:val="22"/>
          <w:szCs w:val="22"/>
          <w:lang w:eastAsia="hr-HR"/>
        </w:rPr>
        <w:t xml:space="preserve">Микробиолошке  анализе- </w:t>
      </w:r>
      <w:r w:rsidRPr="00614EDD">
        <w:rPr>
          <w:rFonts w:ascii="Arial" w:eastAsia="Calibri" w:hAnsi="Arial" w:cs="Arial"/>
          <w:bCs/>
          <w:sz w:val="22"/>
          <w:szCs w:val="22"/>
          <w:lang w:eastAsia="hr-HR"/>
        </w:rPr>
        <w:t xml:space="preserve">Табела 1 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Правилника о 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>хигијенској исправности воде за пиће Сл.Лист СРЈ 42/98 и 44/99</w:t>
      </w:r>
      <w:r w:rsidRPr="00614EDD">
        <w:rPr>
          <w:rFonts w:ascii="Arial" w:eastAsia="Calibri" w:hAnsi="Arial" w:cs="Arial"/>
          <w:sz w:val="22"/>
          <w:szCs w:val="22"/>
          <w:lang w:val="sr-Cyrl-RS" w:eastAsia="hr-HR"/>
        </w:rPr>
        <w:t xml:space="preserve">  </w:t>
      </w:r>
    </w:p>
    <w:p w:rsidR="00614EDD" w:rsidRPr="00614EDD" w:rsidRDefault="00614EDD" w:rsidP="00284DA0">
      <w:pPr>
        <w:numPr>
          <w:ilvl w:val="0"/>
          <w:numId w:val="2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Укупан  број  аеробних  мезофилних  бактерија  у  1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ml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на 37ºС/24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 xml:space="preserve">h </w:t>
      </w:r>
    </w:p>
    <w:p w:rsidR="00614EDD" w:rsidRPr="00614EDD" w:rsidRDefault="00614EDD" w:rsidP="00284DA0">
      <w:pPr>
        <w:numPr>
          <w:ilvl w:val="0"/>
          <w:numId w:val="2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Укупан  број  аеробних бактерија  у  1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ml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на 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22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>ºС/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72h</w:t>
      </w:r>
    </w:p>
    <w:p w:rsidR="00614EDD" w:rsidRPr="00614EDD" w:rsidRDefault="00614EDD" w:rsidP="00284DA0">
      <w:pPr>
        <w:numPr>
          <w:ilvl w:val="0"/>
          <w:numId w:val="2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Колиформне  бактерије  фекалног  порекла у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ml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  <w:r w:rsidRPr="00614EDD">
        <w:rPr>
          <w:rFonts w:ascii="Arial" w:eastAsia="Calibri" w:hAnsi="Arial" w:cs="Arial"/>
          <w:sz w:val="22"/>
          <w:szCs w:val="22"/>
          <w:lang w:val="sr-Latn-CS" w:eastAsia="hr-HR"/>
        </w:rPr>
        <w:t>MPN</w:t>
      </w:r>
    </w:p>
    <w:p w:rsidR="00614EDD" w:rsidRPr="00614EDD" w:rsidRDefault="00614EDD" w:rsidP="00284DA0">
      <w:pPr>
        <w:numPr>
          <w:ilvl w:val="0"/>
          <w:numId w:val="2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Укупне  колиформне  бактерије  у 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ml MPN</w:t>
      </w:r>
    </w:p>
    <w:p w:rsidR="00614EDD" w:rsidRPr="00614EDD" w:rsidRDefault="00614EDD" w:rsidP="00284DA0">
      <w:pPr>
        <w:numPr>
          <w:ilvl w:val="0"/>
          <w:numId w:val="2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Стрептококе  фекалног порекла  у 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>ml MF</w:t>
      </w:r>
    </w:p>
    <w:p w:rsidR="00614EDD" w:rsidRPr="00614EDD" w:rsidRDefault="00614EDD" w:rsidP="00284DA0">
      <w:pPr>
        <w:numPr>
          <w:ilvl w:val="0"/>
          <w:numId w:val="2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Протеус  врсте  у 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 xml:space="preserve">ml </w:t>
      </w:r>
    </w:p>
    <w:p w:rsidR="00614EDD" w:rsidRPr="00614EDD" w:rsidRDefault="00614EDD" w:rsidP="00284DA0">
      <w:pPr>
        <w:numPr>
          <w:ilvl w:val="0"/>
          <w:numId w:val="2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Сулфиторедукујуће  клостридије  у  100 </w:t>
      </w:r>
      <w:r w:rsidRPr="00614EDD">
        <w:rPr>
          <w:rFonts w:ascii="Arial" w:eastAsia="Calibri" w:hAnsi="Arial" w:cs="Arial"/>
          <w:sz w:val="22"/>
          <w:szCs w:val="22"/>
          <w:lang w:val="hr-HR" w:eastAsia="hr-HR"/>
        </w:rPr>
        <w:t xml:space="preserve">ml  </w:t>
      </w:r>
    </w:p>
    <w:p w:rsidR="00614EDD" w:rsidRPr="00614EDD" w:rsidRDefault="00614EDD" w:rsidP="00284DA0">
      <w:pPr>
        <w:numPr>
          <w:ilvl w:val="0"/>
          <w:numId w:val="20"/>
        </w:numPr>
        <w:suppressAutoHyphens w:val="0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  <w:t xml:space="preserve">Псеудомонас  аеругиноса  у  100 </w:t>
      </w:r>
      <w:r w:rsidRPr="00614EDD">
        <w:rPr>
          <w:rFonts w:ascii="Arial" w:eastAsia="Calibri" w:hAnsi="Arial" w:cs="Arial"/>
          <w:b/>
          <w:color w:val="FF0000"/>
          <w:sz w:val="22"/>
          <w:szCs w:val="22"/>
          <w:lang w:val="hr-HR" w:eastAsia="hr-HR"/>
        </w:rPr>
        <w:t xml:space="preserve">ml 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14EDD" w:rsidRPr="00614EDD" w:rsidRDefault="00614EDD" w:rsidP="00614EDD">
      <w:pPr>
        <w:suppressAutoHyphens w:val="0"/>
        <w:rPr>
          <w:rFonts w:ascii="Arial" w:eastAsia="Calibri" w:hAnsi="Arial" w:cs="Arial"/>
          <w:sz w:val="22"/>
          <w:szCs w:val="22"/>
          <w:lang w:eastAsia="hr-HR"/>
        </w:rPr>
      </w:pPr>
      <w:r w:rsidRPr="00614EDD">
        <w:rPr>
          <w:rFonts w:ascii="Arial" w:eastAsia="Calibri" w:hAnsi="Arial" w:cs="Arial"/>
          <w:b/>
          <w:bCs/>
          <w:sz w:val="22"/>
          <w:szCs w:val="22"/>
          <w:lang w:eastAsia="hr-HR"/>
        </w:rPr>
        <w:t>Норматив: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 xml:space="preserve"> Правилник о хигијенској исправности воде за пиће Сл.Лист 42/98 и 44/9</w:t>
      </w:r>
      <w:r w:rsidRPr="00614EDD">
        <w:rPr>
          <w:rFonts w:ascii="Arial" w:eastAsia="Calibri" w:hAnsi="Arial" w:cs="Arial"/>
          <w:sz w:val="22"/>
          <w:szCs w:val="22"/>
          <w:lang w:eastAsia="hr-HR"/>
        </w:rPr>
        <w:tab/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>Месечни број узорка (А програм и винил хлорид) задаје Корисник услуге при чему о тачном броју узорака благовремено писменим путем обавештава пружаоца услуге. У нормалним условима, узорковање се врши из локалног водовода са четири места (А програм и винил хлорид)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>Извештај о испитивању узорака  по А програму се доставља максимум 10 дана након узимања узорака, при чему је потребно да извештај о испитивању сваког узорка понаособ садржи: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 xml:space="preserve">1. Резултате физичко-хемијских лабораторијских испитивања и налаз 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>2. Резултате микробиолошких лабораторијских испитивања и налаз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>Оцену/закључак на основу Правилника о хигијенској исправности воде за пиће (Сл.Лист СРЈ, бр. 42/98 и 44/99 ) и стручног разматрања, да ли анализиран узорак воде за пиће ОДГОВАРА/ НЕ ОДГОВАРА са здравственог аспекта.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>Извештај о испитивању винил хлорида се доставља максимум 10 дана након узимања узорака, при чему је потребно да извештај о испитивању сваког узорка понаособ садржи садржај винил хлорида у узорку.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 xml:space="preserve">Bелика анализа „В“ , ради се на позив Наручиоца  , анализе  се узимају из гране 1 и 2 сирове воде (бунарска вода) иза погона за хемијску припрему воде (ХПВ)-два пута годишње 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>Извештај о испитивању узорака по програму В се доставља максимум 20 дана након узимања узорака, при чему је потребно да извештај о испитивању сваког узорка понаособ садржи: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 xml:space="preserve">1. Резултате физичко-хемијских и радиолошких лабораторијских испитивања и налаз </w:t>
      </w:r>
    </w:p>
    <w:p w:rsidR="00284DA0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>2. Резултате микробиолошких лабораторијских испитивања и налаз Закључак/предлог  на основу добијених резултата</w:t>
      </w:r>
    </w:p>
    <w:tbl>
      <w:tblPr>
        <w:tblW w:w="108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544"/>
        <w:gridCol w:w="1169"/>
        <w:gridCol w:w="567"/>
        <w:gridCol w:w="992"/>
        <w:gridCol w:w="1276"/>
        <w:gridCol w:w="1417"/>
        <w:gridCol w:w="1280"/>
      </w:tblGrid>
      <w:tr w:rsidR="00614EDD" w:rsidRPr="00614EDD" w:rsidTr="00460AE5">
        <w:trPr>
          <w:jc w:val="center"/>
        </w:trPr>
        <w:tc>
          <w:tcPr>
            <w:tcW w:w="580" w:type="dxa"/>
            <w:shd w:val="clear" w:color="auto" w:fill="E0E0E0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0"/>
                <w:lang w:val="hr-HR" w:eastAsia="hr-HR"/>
              </w:rPr>
            </w:pPr>
            <w:r w:rsidRPr="00614EDD">
              <w:rPr>
                <w:rFonts w:ascii="Arial" w:hAnsi="Arial" w:cs="Arial"/>
                <w:sz w:val="20"/>
                <w:lang w:eastAsia="hr-HR"/>
              </w:rPr>
              <w:t>Предмет набавке услуге</w:t>
            </w:r>
          </w:p>
        </w:tc>
        <w:tc>
          <w:tcPr>
            <w:tcW w:w="1169" w:type="dxa"/>
            <w:shd w:val="clear" w:color="auto" w:fill="E0E0E0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0"/>
                <w:lang w:eastAsia="hr-HR"/>
              </w:rPr>
            </w:pPr>
            <w:r w:rsidRPr="00614EDD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0"/>
                <w:lang w:eastAsia="hr-HR"/>
              </w:rPr>
            </w:pPr>
            <w:r w:rsidRPr="00614EDD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0"/>
                <w:lang w:eastAsia="hr-HR"/>
              </w:rPr>
            </w:pPr>
            <w:r w:rsidRPr="00614EDD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  <w:tc>
          <w:tcPr>
            <w:tcW w:w="992" w:type="dxa"/>
            <w:shd w:val="clear" w:color="auto" w:fill="E0E0E0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0"/>
                <w:lang w:val="hr-HR" w:eastAsia="hr-HR"/>
              </w:rPr>
            </w:pPr>
            <w:r w:rsidRPr="00614EDD">
              <w:rPr>
                <w:rFonts w:ascii="Arial" w:hAnsi="Arial" w:cs="Arial"/>
                <w:sz w:val="20"/>
                <w:lang w:eastAsia="hr-HR"/>
              </w:rPr>
              <w:t>Цена/Ј.М.</w:t>
            </w:r>
            <w:r w:rsidRPr="00614EDD">
              <w:rPr>
                <w:rFonts w:ascii="Arial" w:hAnsi="Arial" w:cs="Arial"/>
                <w:sz w:val="20"/>
                <w:lang w:val="hr-HR" w:eastAsia="hr-HR"/>
              </w:rPr>
              <w:t>(без ПДВ-а)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0"/>
                <w:lang w:val="hr-HR" w:eastAsia="hr-HR"/>
              </w:rPr>
            </w:pPr>
            <w:r w:rsidRPr="00614EDD">
              <w:rPr>
                <w:rFonts w:ascii="Arial" w:hAnsi="Arial" w:cs="Arial"/>
                <w:sz w:val="20"/>
                <w:lang w:eastAsia="hr-HR"/>
              </w:rPr>
              <w:t xml:space="preserve">Цена/Ј.М. </w:t>
            </w:r>
            <w:r w:rsidRPr="00614EDD">
              <w:rPr>
                <w:rFonts w:ascii="Arial" w:hAnsi="Arial" w:cs="Arial"/>
                <w:sz w:val="20"/>
                <w:lang w:val="hr-HR" w:eastAsia="hr-HR"/>
              </w:rPr>
              <w:t>(са ПДВ-а)</w:t>
            </w:r>
          </w:p>
        </w:tc>
        <w:tc>
          <w:tcPr>
            <w:tcW w:w="1417" w:type="dxa"/>
            <w:shd w:val="clear" w:color="auto" w:fill="E0E0E0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0"/>
                <w:lang w:val="hr-HR" w:eastAsia="hr-HR"/>
              </w:rPr>
            </w:pPr>
            <w:r w:rsidRPr="00614EDD">
              <w:rPr>
                <w:rFonts w:ascii="Arial" w:hAnsi="Arial" w:cs="Arial"/>
                <w:sz w:val="20"/>
                <w:lang w:eastAsia="hr-HR"/>
              </w:rPr>
              <w:t>Износ</w:t>
            </w:r>
          </w:p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0"/>
                <w:lang w:eastAsia="hr-HR"/>
              </w:rPr>
            </w:pPr>
            <w:r w:rsidRPr="00614EDD">
              <w:rPr>
                <w:rFonts w:ascii="Arial" w:hAnsi="Arial" w:cs="Arial"/>
                <w:sz w:val="20"/>
                <w:lang w:val="hr-HR" w:eastAsia="hr-HR"/>
              </w:rPr>
              <w:t>(без ПДВ-а)</w:t>
            </w:r>
          </w:p>
        </w:tc>
        <w:tc>
          <w:tcPr>
            <w:tcW w:w="1280" w:type="dxa"/>
            <w:shd w:val="clear" w:color="auto" w:fill="E0E0E0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0"/>
                <w:lang w:val="hr-HR" w:eastAsia="hr-HR"/>
              </w:rPr>
            </w:pPr>
            <w:r w:rsidRPr="00614EDD">
              <w:rPr>
                <w:rFonts w:ascii="Arial" w:hAnsi="Arial" w:cs="Arial"/>
                <w:sz w:val="20"/>
                <w:lang w:eastAsia="hr-HR"/>
              </w:rPr>
              <w:t>Износ</w:t>
            </w:r>
          </w:p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0"/>
                <w:lang w:val="hr-HR" w:eastAsia="hr-HR"/>
              </w:rPr>
            </w:pPr>
            <w:r w:rsidRPr="00614EDD">
              <w:rPr>
                <w:rFonts w:ascii="Arial" w:hAnsi="Arial" w:cs="Arial"/>
                <w:sz w:val="20"/>
                <w:lang w:val="hr-HR" w:eastAsia="hr-HR"/>
              </w:rPr>
              <w:t>(саПДВ-а)</w:t>
            </w:r>
          </w:p>
        </w:tc>
      </w:tr>
      <w:tr w:rsidR="00614EDD" w:rsidRPr="00614EDD" w:rsidTr="00460AE5">
        <w:trPr>
          <w:trHeight w:val="419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14EDD" w:rsidRPr="00614EDD" w:rsidRDefault="00614EDD" w:rsidP="00614EDD">
            <w:pPr>
              <w:suppressAutoHyphens w:val="0"/>
              <w:rPr>
                <w:rFonts w:ascii="Arial Cirilica" w:hAnsi="Arial Cirilica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Физичка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,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физичко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>-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хемијска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hr-HR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и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hr-HR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микробиолошка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hr-HR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анализа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hr-HR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по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hr-HR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програму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hr-HR" w:eastAsia="hr-HR"/>
              </w:rPr>
              <w:t xml:space="preserve"> </w:t>
            </w:r>
            <w:r w:rsidRPr="00614EDD">
              <w:rPr>
                <w:rFonts w:ascii="Arial Cirilica" w:eastAsia="Calibri" w:hAnsi="Arial Cirilica" w:cs="Arial Cirilica"/>
                <w:sz w:val="22"/>
                <w:szCs w:val="22"/>
                <w:lang w:val="hr-HR" w:eastAsia="hr-HR"/>
              </w:rPr>
              <w:t>„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А</w:t>
            </w:r>
            <w:r w:rsidRPr="00614EDD">
              <w:rPr>
                <w:rFonts w:ascii="Arial Cirilica" w:eastAsia="Calibri" w:hAnsi="Arial Cirilica" w:cs="Arial Cirilica"/>
                <w:sz w:val="22"/>
                <w:szCs w:val="22"/>
                <w:lang w:val="hr-HR" w:eastAsia="hr-HR"/>
              </w:rPr>
              <w:t>“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hr-HR" w:eastAsia="hr-HR"/>
              </w:rPr>
              <w:t xml:space="preserve">-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основна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hr-HR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анализа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анализа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en-US" w:eastAsia="hr-HR"/>
              </w:rPr>
              <w:t>58</w:t>
            </w:r>
          </w:p>
        </w:tc>
        <w:tc>
          <w:tcPr>
            <w:tcW w:w="992" w:type="dxa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  <w:tc>
          <w:tcPr>
            <w:tcW w:w="1417" w:type="dxa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</w:tr>
      <w:tr w:rsidR="00614EDD" w:rsidRPr="00614EDD" w:rsidTr="00460AE5">
        <w:trPr>
          <w:trHeight w:val="419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14EDD" w:rsidRPr="00614EDD" w:rsidRDefault="00614EDD" w:rsidP="00614EDD">
            <w:pPr>
              <w:suppressAutoHyphens w:val="0"/>
              <w:rPr>
                <w:rFonts w:ascii="Arial Cirilica" w:hAnsi="Arial Cirilica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Физичка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>,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физичко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>-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хемијска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и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радиолошка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анализа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по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lastRenderedPageBreak/>
              <w:t>програму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 </w:t>
            </w:r>
            <w:r w:rsidRPr="00614EDD">
              <w:rPr>
                <w:rFonts w:ascii="Arial Cirilica" w:eastAsia="Calibri" w:hAnsi="Arial Cirilica" w:cs="Arial Cirilica"/>
                <w:sz w:val="22"/>
                <w:szCs w:val="22"/>
                <w:lang w:val="sr-Cyrl-RS" w:eastAsia="hr-HR"/>
              </w:rPr>
              <w:t>„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В</w:t>
            </w:r>
            <w:r w:rsidRPr="00614EDD">
              <w:rPr>
                <w:rFonts w:ascii="Arial Cirilica" w:eastAsia="Calibri" w:hAnsi="Arial Cirilica" w:cs="Arial Cirilica"/>
                <w:sz w:val="22"/>
                <w:szCs w:val="22"/>
                <w:lang w:val="sr-Cyrl-RS" w:eastAsia="hr-HR"/>
              </w:rPr>
              <w:t>“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>-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велика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анализа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 (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нови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захвати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 xml:space="preserve"> </w:t>
            </w: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воде</w:t>
            </w:r>
            <w:r w:rsidRPr="00614EDD">
              <w:rPr>
                <w:rFonts w:ascii="Arial Cirilica" w:eastAsia="Calibri" w:hAnsi="Arial Cirilica" w:cs="Arial"/>
                <w:sz w:val="22"/>
                <w:szCs w:val="22"/>
                <w:lang w:val="sr-Cyrl-RS" w:eastAsia="hr-HR"/>
              </w:rPr>
              <w:t>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 xml:space="preserve">анализа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en-US" w:eastAsia="hr-HR"/>
              </w:rPr>
              <w:t>5</w:t>
            </w:r>
          </w:p>
        </w:tc>
        <w:tc>
          <w:tcPr>
            <w:tcW w:w="992" w:type="dxa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  <w:tc>
          <w:tcPr>
            <w:tcW w:w="1417" w:type="dxa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</w:tr>
      <w:tr w:rsidR="00614EDD" w:rsidRPr="00614EDD" w:rsidTr="00460AE5">
        <w:trPr>
          <w:trHeight w:val="419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614EDD" w:rsidRPr="00614EDD" w:rsidRDefault="00614EDD" w:rsidP="00614ED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Одређивање садржаја винил хлорида у узорку воде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анализа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en-US" w:eastAsia="hr-HR"/>
              </w:rPr>
              <w:t>58</w:t>
            </w:r>
          </w:p>
        </w:tc>
        <w:tc>
          <w:tcPr>
            <w:tcW w:w="992" w:type="dxa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  <w:tc>
          <w:tcPr>
            <w:tcW w:w="1417" w:type="dxa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14EDD" w:rsidRPr="00614EDD" w:rsidRDefault="00614EDD" w:rsidP="00614ED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14EDD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</w:tc>
      </w:tr>
    </w:tbl>
    <w:p w:rsidR="00614EDD" w:rsidRPr="00614EDD" w:rsidRDefault="00614EDD" w:rsidP="00614EDD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614EDD" w:rsidRPr="00614EDD" w:rsidRDefault="00614EDD" w:rsidP="00614EDD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614EDD" w:rsidRPr="00614EDD" w:rsidRDefault="00614EDD" w:rsidP="00614EDD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4EDD">
        <w:rPr>
          <w:rFonts w:ascii="Arial" w:hAnsi="Arial" w:cs="Arial"/>
          <w:b/>
          <w:sz w:val="22"/>
          <w:szCs w:val="22"/>
          <w:lang w:val="sr-Cyrl-RS"/>
        </w:rPr>
        <w:t>3.2. Ро</w:t>
      </w:r>
      <w:r w:rsidRPr="00614EDD">
        <w:rPr>
          <w:rFonts w:ascii="Arial" w:hAnsi="Arial" w:cs="Arial"/>
          <w:b/>
          <w:sz w:val="22"/>
          <w:szCs w:val="22"/>
        </w:rPr>
        <w:t>к извршења услуга</w:t>
      </w:r>
    </w:p>
    <w:p w:rsidR="00614EDD" w:rsidRPr="00614EDD" w:rsidRDefault="00614EDD" w:rsidP="00614ED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614EDD">
        <w:rPr>
          <w:rFonts w:ascii="Arial" w:eastAsia="Calibri" w:hAnsi="Arial" w:cs="Arial"/>
          <w:sz w:val="22"/>
          <w:szCs w:val="22"/>
          <w:lang w:val="hr-HR" w:eastAsia="en-US"/>
        </w:rPr>
        <w:t>Услуге се врше</w:t>
      </w:r>
      <w:r w:rsidRPr="00614EDD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позив Наручиоца </w:t>
      </w:r>
      <w:r w:rsidRPr="00614EDD">
        <w:rPr>
          <w:rFonts w:ascii="Arial" w:eastAsia="Calibri" w:hAnsi="Arial" w:cs="Arial"/>
          <w:sz w:val="22"/>
          <w:szCs w:val="22"/>
          <w:lang w:val="hr-HR" w:eastAsia="en-US"/>
        </w:rPr>
        <w:t xml:space="preserve"> </w:t>
      </w:r>
      <w:r w:rsidRPr="00614EDD">
        <w:rPr>
          <w:rFonts w:ascii="Arial" w:eastAsia="Calibri" w:hAnsi="Arial" w:cs="Arial"/>
          <w:sz w:val="22"/>
          <w:szCs w:val="22"/>
          <w:lang w:val="sr-Cyrl-RS" w:eastAsia="en-US"/>
        </w:rPr>
        <w:t>(</w:t>
      </w:r>
      <w:r w:rsidRPr="00614EDD">
        <w:rPr>
          <w:rFonts w:ascii="Arial" w:eastAsia="Calibri" w:hAnsi="Arial" w:cs="Arial"/>
          <w:sz w:val="22"/>
          <w:szCs w:val="22"/>
          <w:lang w:val="hr-HR" w:eastAsia="en-US"/>
        </w:rPr>
        <w:t>једном до два пута месечно</w:t>
      </w:r>
      <w:r w:rsidRPr="00614E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14EDD">
        <w:rPr>
          <w:rFonts w:ascii="Arial" w:eastAsia="Calibri" w:hAnsi="Arial" w:cs="Arial"/>
          <w:sz w:val="22"/>
          <w:szCs w:val="22"/>
          <w:lang w:val="sr-Cyrl-RS" w:eastAsia="en-US"/>
        </w:rPr>
        <w:t>за програм А и винил хлорид) односно два</w:t>
      </w:r>
      <w:r w:rsidRPr="00614E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14EDD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614EDD">
        <w:rPr>
          <w:rFonts w:ascii="Arial" w:eastAsia="Calibri" w:hAnsi="Arial" w:cs="Arial"/>
          <w:sz w:val="22"/>
          <w:szCs w:val="22"/>
          <w:lang w:val="sr-Cyrl-RS" w:eastAsia="en-US"/>
        </w:rPr>
        <w:t xml:space="preserve">до три пута годишње  (програм </w:t>
      </w:r>
      <w:r w:rsidRPr="00614EDD">
        <w:rPr>
          <w:rFonts w:ascii="Arial" w:eastAsia="Calibri" w:hAnsi="Arial" w:cs="Arial"/>
          <w:sz w:val="22"/>
          <w:szCs w:val="22"/>
          <w:lang w:val="en-US" w:eastAsia="en-US"/>
        </w:rPr>
        <w:t>B)</w:t>
      </w:r>
      <w:r w:rsidRPr="00614EDD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Pr="00614EDD">
        <w:rPr>
          <w:rFonts w:ascii="Arial" w:eastAsia="Calibri" w:hAnsi="Arial" w:cs="Arial"/>
          <w:sz w:val="22"/>
          <w:szCs w:val="22"/>
          <w:lang w:val="hr-HR" w:eastAsia="en-US"/>
        </w:rPr>
        <w:t xml:space="preserve"> у периоду од 12 месеци од дана обостраног потписивања уговора.</w:t>
      </w:r>
      <w:r w:rsidRPr="00614EDD">
        <w:rPr>
          <w:rFonts w:ascii="Arial" w:eastAsia="Calibri" w:hAnsi="Arial" w:cs="Arial"/>
          <w:sz w:val="22"/>
          <w:szCs w:val="22"/>
          <w:lang w:eastAsia="en-US"/>
        </w:rPr>
        <w:t xml:space="preserve"> Понуђач се обавезује да ће узорковање вршити на захтев Наручиоца у случају ванредне потребе, више силе и ван радног времена, суботом, недељом, државним и верским празницима. </w:t>
      </w:r>
      <w:r w:rsidRPr="00614EDD">
        <w:rPr>
          <w:rFonts w:ascii="Arial" w:eastAsia="Calibri" w:hAnsi="Arial" w:cs="Arial"/>
          <w:sz w:val="22"/>
          <w:szCs w:val="22"/>
          <w:lang w:val="hr-HR" w:eastAsia="en-US"/>
        </w:rPr>
        <w:t>За израду физичко – хемијских и макробиолошких анализа</w:t>
      </w:r>
      <w:r w:rsidRPr="00614EDD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14EDD">
        <w:rPr>
          <w:rFonts w:ascii="Arial" w:eastAsia="Calibri" w:hAnsi="Arial" w:cs="Arial"/>
          <w:sz w:val="22"/>
          <w:szCs w:val="22"/>
          <w:lang w:val="hr-HR" w:eastAsia="en-US"/>
        </w:rPr>
        <w:t xml:space="preserve"> („А“ програм) извештај о испитивању узорака се доставља максимум 10 дана након узимања узорака. За физичку, физичко-хемијску и радиолошку анализу по програму „В“- велика анализа извештај о испитивању узорака се доставља максимум 20 дана након узимања узорака</w:t>
      </w:r>
    </w:p>
    <w:p w:rsidR="00614EDD" w:rsidRPr="00614EDD" w:rsidRDefault="00614EDD" w:rsidP="00614ED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614EDD" w:rsidRPr="00614EDD" w:rsidRDefault="00614EDD" w:rsidP="00614EDD">
      <w:pPr>
        <w:suppressAutoHyphens w:val="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bookmarkStart w:id="0" w:name="_Toc441651542"/>
      <w:bookmarkStart w:id="1" w:name="_Toc442559880"/>
      <w:r w:rsidRPr="00614EDD">
        <w:rPr>
          <w:rFonts w:ascii="Arial" w:hAnsi="Arial" w:cs="Arial"/>
          <w:b/>
          <w:sz w:val="22"/>
          <w:szCs w:val="22"/>
        </w:rPr>
        <w:t>3.</w:t>
      </w:r>
      <w:r w:rsidRPr="00614EDD">
        <w:rPr>
          <w:rFonts w:ascii="Arial" w:hAnsi="Arial" w:cs="Arial"/>
          <w:b/>
          <w:sz w:val="22"/>
          <w:szCs w:val="22"/>
          <w:lang w:val="sr-Cyrl-RS"/>
        </w:rPr>
        <w:t>3</w:t>
      </w:r>
      <w:r w:rsidRPr="00614EDD">
        <w:rPr>
          <w:rFonts w:ascii="Arial" w:hAnsi="Arial" w:cs="Arial"/>
          <w:b/>
          <w:sz w:val="22"/>
          <w:szCs w:val="22"/>
        </w:rPr>
        <w:t>.</w:t>
      </w:r>
      <w:r w:rsidRPr="00614ED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14EDD">
        <w:rPr>
          <w:rFonts w:ascii="Arial" w:hAnsi="Arial" w:cs="Arial"/>
          <w:b/>
          <w:sz w:val="22"/>
          <w:szCs w:val="22"/>
        </w:rPr>
        <w:t xml:space="preserve">Место </w:t>
      </w:r>
      <w:bookmarkEnd w:id="0"/>
      <w:bookmarkEnd w:id="1"/>
      <w:r w:rsidRPr="00614EDD">
        <w:rPr>
          <w:rFonts w:ascii="Arial" w:hAnsi="Arial" w:cs="Arial"/>
          <w:b/>
          <w:sz w:val="22"/>
          <w:szCs w:val="22"/>
          <w:lang w:val="sr-Cyrl-RS"/>
        </w:rPr>
        <w:t>пружања</w:t>
      </w:r>
      <w:r w:rsidRPr="00614EDD">
        <w:rPr>
          <w:rFonts w:ascii="Arial" w:hAnsi="Arial" w:cs="Arial"/>
          <w:b/>
          <w:sz w:val="22"/>
          <w:szCs w:val="22"/>
        </w:rPr>
        <w:t xml:space="preserve"> услуга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614EDD">
        <w:rPr>
          <w:rFonts w:ascii="Arial" w:hAnsi="Arial" w:cs="Arial"/>
          <w:sz w:val="22"/>
          <w:szCs w:val="22"/>
          <w:lang w:eastAsia="zh-CN"/>
        </w:rPr>
        <w:t xml:space="preserve">За програм А и одређивање садржаја винил-хлорида - локални водовод (Радионица ЖТЕ, Водовод ХПВ, ТЕ Никола Тесла Б кафе кухиња на 12 m, бунари сирове воде) 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614EDD">
        <w:rPr>
          <w:rFonts w:ascii="Arial" w:hAnsi="Arial" w:cs="Arial"/>
          <w:sz w:val="22"/>
          <w:szCs w:val="22"/>
          <w:lang w:eastAsia="zh-CN"/>
        </w:rPr>
        <w:t xml:space="preserve">За програм B- грана 1 и 2 сирове воде (бунарска вода) иза погона за хемијску припрему воде (ХПВ) a код  услуга израде анализа - лабораторија Понуђача. 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614EDD">
        <w:rPr>
          <w:rFonts w:ascii="Arial" w:hAnsi="Arial" w:cs="Arial"/>
          <w:sz w:val="22"/>
          <w:szCs w:val="22"/>
          <w:lang w:eastAsia="zh-CN"/>
        </w:rPr>
        <w:t>Напомена: Транспорт и трошкови транспорта су обавеза Понуђача.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zh-CN"/>
        </w:rPr>
      </w:pPr>
      <w:r w:rsidRPr="00614EDD">
        <w:rPr>
          <w:rFonts w:ascii="Arial" w:hAnsi="Arial" w:cs="Arial"/>
          <w:b/>
          <w:sz w:val="22"/>
          <w:szCs w:val="22"/>
          <w:lang w:val="sr-Cyrl-RS" w:eastAsia="zh-CN"/>
        </w:rPr>
        <w:t>3.4. Паритет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614EDD">
        <w:rPr>
          <w:rFonts w:ascii="Arial" w:hAnsi="Arial" w:cs="Arial"/>
          <w:sz w:val="22"/>
          <w:szCs w:val="22"/>
          <w:lang w:val="sr-Cyrl-RS" w:eastAsia="zh-CN"/>
        </w:rPr>
        <w:t xml:space="preserve">Ф-ко ТЕНТ Б  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614EDD" w:rsidRPr="00614EDD" w:rsidRDefault="00614EDD" w:rsidP="00614EDD">
      <w:pPr>
        <w:suppressAutoHyphens w:val="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614EDD">
        <w:rPr>
          <w:rFonts w:ascii="Arial" w:hAnsi="Arial" w:cs="Arial"/>
          <w:b/>
          <w:sz w:val="22"/>
          <w:szCs w:val="22"/>
          <w:lang w:val="en-US"/>
        </w:rPr>
        <w:t>3.</w:t>
      </w:r>
      <w:r w:rsidRPr="00614EDD">
        <w:rPr>
          <w:rFonts w:ascii="Arial" w:hAnsi="Arial" w:cs="Arial"/>
          <w:b/>
          <w:sz w:val="22"/>
          <w:szCs w:val="22"/>
          <w:lang w:val="sr-Cyrl-RS"/>
        </w:rPr>
        <w:t>5</w:t>
      </w:r>
      <w:r w:rsidRPr="00614EDD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614EDD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14EDD">
        <w:rPr>
          <w:rFonts w:ascii="Arial" w:hAnsi="Arial" w:cs="Arial"/>
          <w:sz w:val="22"/>
          <w:szCs w:val="22"/>
          <w:lang w:val="sr-Cyrl-RS" w:eastAsia="en-US"/>
        </w:rPr>
        <w:t>Потврђује се на основу потписаног записника о извршеним услугама од стране овлашћених лица корисника услуге и пружаоца услуге.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14EDD" w:rsidRPr="00614EDD" w:rsidRDefault="00614EDD" w:rsidP="00614ED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14EDD">
        <w:rPr>
          <w:rFonts w:ascii="Arial" w:eastAsia="Calibri" w:hAnsi="Arial" w:cs="Arial"/>
          <w:b/>
          <w:sz w:val="22"/>
          <w:szCs w:val="22"/>
          <w:lang w:val="en-US" w:eastAsia="en-US"/>
        </w:rPr>
        <w:t>3.</w:t>
      </w:r>
      <w:r w:rsidRPr="00614EDD">
        <w:rPr>
          <w:rFonts w:ascii="Arial" w:eastAsia="Calibri" w:hAnsi="Arial" w:cs="Arial"/>
          <w:b/>
          <w:sz w:val="22"/>
          <w:szCs w:val="22"/>
          <w:lang w:val="sr-Cyrl-RS" w:eastAsia="en-US"/>
        </w:rPr>
        <w:t>6</w:t>
      </w:r>
      <w:r w:rsidRPr="00614E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. </w:t>
      </w:r>
      <w:r w:rsidRPr="00614EDD">
        <w:rPr>
          <w:rFonts w:ascii="Arial" w:eastAsia="Calibri" w:hAnsi="Arial" w:cs="Arial"/>
          <w:b/>
          <w:sz w:val="22"/>
          <w:szCs w:val="22"/>
          <w:lang w:val="sr-Cyrl-RS" w:eastAsia="en-US"/>
        </w:rPr>
        <w:t>Гарантни рок</w:t>
      </w:r>
    </w:p>
    <w:p w:rsidR="00614EDD" w:rsidRPr="00614EDD" w:rsidRDefault="00614EDD" w:rsidP="00614ED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14EDD">
        <w:rPr>
          <w:rFonts w:ascii="Arial" w:hAnsi="Arial" w:cs="Arial"/>
          <w:sz w:val="22"/>
          <w:szCs w:val="22"/>
          <w:lang w:val="sr-Cyrl-RS" w:eastAsia="zh-CN"/>
        </w:rPr>
        <w:t>Законска регулатива</w:t>
      </w:r>
    </w:p>
    <w:p w:rsidR="00BB2A7A" w:rsidRPr="00BB2A7A" w:rsidRDefault="00BB2A7A" w:rsidP="00BB2A7A">
      <w:pPr>
        <w:rPr>
          <w:rFonts w:ascii="Arial" w:hAnsi="Arial" w:cs="Arial"/>
          <w:sz w:val="22"/>
          <w:szCs w:val="22"/>
          <w:lang w:val="sr-Cyrl-RS"/>
        </w:rPr>
      </w:pPr>
    </w:p>
    <w:p w:rsidR="005509CF" w:rsidRPr="00E8283C" w:rsidRDefault="005509CF" w:rsidP="005509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3.</w:t>
      </w:r>
    </w:p>
    <w:p w:rsidR="005509CF" w:rsidRPr="00E8283C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5509CF" w:rsidRPr="00B00657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47C65" w:rsidRPr="00B00657" w:rsidRDefault="00447C65">
      <w:pPr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bookmarkStart w:id="2" w:name="_GoBack"/>
      <w:bookmarkEnd w:id="2"/>
    </w:p>
    <w:sectPr w:rsidR="00447C65" w:rsidRPr="00B00657" w:rsidSect="00B00657">
      <w:headerReference w:type="default" r:id="rId8"/>
      <w:footerReference w:type="default" r:id="rId9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17" w:rsidRDefault="008D7C17" w:rsidP="005509CF">
      <w:r>
        <w:separator/>
      </w:r>
    </w:p>
  </w:endnote>
  <w:endnote w:type="continuationSeparator" w:id="0">
    <w:p w:rsidR="008D7C17" w:rsidRDefault="008D7C17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17" w:rsidRDefault="008D7C17" w:rsidP="005509CF">
      <w:r>
        <w:separator/>
      </w:r>
    </w:p>
  </w:footnote>
  <w:footnote w:type="continuationSeparator" w:id="0">
    <w:p w:rsidR="008D7C17" w:rsidRDefault="008D7C17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C82"/>
    <w:multiLevelType w:val="hybridMultilevel"/>
    <w:tmpl w:val="BE426962"/>
    <w:lvl w:ilvl="0" w:tplc="0409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abstractNum w:abstractNumId="2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E31E9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750"/>
    <w:multiLevelType w:val="hybridMultilevel"/>
    <w:tmpl w:val="C16285C4"/>
    <w:lvl w:ilvl="0" w:tplc="0409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abstractNum w:abstractNumId="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24BE5742"/>
    <w:multiLevelType w:val="multilevel"/>
    <w:tmpl w:val="9C28481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2125AD"/>
    <w:multiLevelType w:val="hybridMultilevel"/>
    <w:tmpl w:val="BE426962"/>
    <w:lvl w:ilvl="0" w:tplc="0409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abstractNum w:abstractNumId="1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A0390"/>
    <w:multiLevelType w:val="hybridMultilevel"/>
    <w:tmpl w:val="F3E404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B660E"/>
    <w:multiLevelType w:val="multilevel"/>
    <w:tmpl w:val="081A12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81B06E1"/>
    <w:multiLevelType w:val="hybridMultilevel"/>
    <w:tmpl w:val="C16285C4"/>
    <w:lvl w:ilvl="0" w:tplc="0409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17"/>
  </w:num>
  <w:num w:numId="16">
    <w:abstractNumId w:val="8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56465"/>
    <w:rsid w:val="000757FF"/>
    <w:rsid w:val="00083BFB"/>
    <w:rsid w:val="000B7DEC"/>
    <w:rsid w:val="000F60C1"/>
    <w:rsid w:val="0013299E"/>
    <w:rsid w:val="001472CB"/>
    <w:rsid w:val="001A049D"/>
    <w:rsid w:val="00284DA0"/>
    <w:rsid w:val="002A1800"/>
    <w:rsid w:val="00320105"/>
    <w:rsid w:val="00325EFD"/>
    <w:rsid w:val="00333A73"/>
    <w:rsid w:val="00334F2C"/>
    <w:rsid w:val="0034557B"/>
    <w:rsid w:val="00363C41"/>
    <w:rsid w:val="003965B1"/>
    <w:rsid w:val="00447C65"/>
    <w:rsid w:val="004A4900"/>
    <w:rsid w:val="00521EE9"/>
    <w:rsid w:val="005509CF"/>
    <w:rsid w:val="005A0F82"/>
    <w:rsid w:val="005B2BB7"/>
    <w:rsid w:val="005D748A"/>
    <w:rsid w:val="00611F7B"/>
    <w:rsid w:val="00614EDD"/>
    <w:rsid w:val="00632E9B"/>
    <w:rsid w:val="006B5432"/>
    <w:rsid w:val="006C4980"/>
    <w:rsid w:val="006F3218"/>
    <w:rsid w:val="006F4F91"/>
    <w:rsid w:val="00723849"/>
    <w:rsid w:val="008B1A9B"/>
    <w:rsid w:val="008D7C17"/>
    <w:rsid w:val="009A0668"/>
    <w:rsid w:val="009D421B"/>
    <w:rsid w:val="009E1860"/>
    <w:rsid w:val="009E4EDB"/>
    <w:rsid w:val="00A16096"/>
    <w:rsid w:val="00B00657"/>
    <w:rsid w:val="00B64599"/>
    <w:rsid w:val="00B71557"/>
    <w:rsid w:val="00BB2A7A"/>
    <w:rsid w:val="00BD35BA"/>
    <w:rsid w:val="00BD4F9F"/>
    <w:rsid w:val="00BE3F36"/>
    <w:rsid w:val="00C477EC"/>
    <w:rsid w:val="00C659B2"/>
    <w:rsid w:val="00D02AC3"/>
    <w:rsid w:val="00E21767"/>
    <w:rsid w:val="00E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BodyText"/>
    <w:next w:val="Normal"/>
    <w:link w:val="Heading1Char"/>
    <w:qFormat/>
    <w:rsid w:val="006B5432"/>
    <w:pPr>
      <w:suppressAutoHyphens w:val="0"/>
      <w:spacing w:before="120"/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B5432"/>
    <w:rPr>
      <w:rFonts w:ascii="Arial" w:eastAsia="Times New Roman" w:hAnsi="Arial" w:cs="Times New Roman"/>
      <w:b/>
      <w:lang w:val="sr-Cyrl-CS" w:eastAsia="ar-SA"/>
    </w:rPr>
  </w:style>
  <w:style w:type="character" w:styleId="Hyperlink">
    <w:name w:val="Hyperlink"/>
    <w:uiPriority w:val="99"/>
    <w:rsid w:val="006B5432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6B5432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6B5432"/>
    <w:rPr>
      <w:rFonts w:ascii="Calibri" w:eastAsia="Calibri" w:hAnsi="Calibri" w:cs="Times New Roman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B5432"/>
    <w:pPr>
      <w:outlineLvl w:val="1"/>
    </w:pPr>
    <w:rPr>
      <w:rFonts w:ascii="Arial" w:eastAsia="Times New Roman" w:hAnsi="Arial" w:cs="Times New Roman"/>
    </w:rPr>
  </w:style>
  <w:style w:type="character" w:customStyle="1" w:styleId="KDPodnaslov2Char">
    <w:name w:val="KDPodnaslov2 Char"/>
    <w:link w:val="KDPodnaslov2"/>
    <w:rsid w:val="006B5432"/>
    <w:rPr>
      <w:rFonts w:ascii="Arial" w:eastAsia="Times New Roman" w:hAnsi="Arial" w:cs="Times New Roman"/>
      <w:b/>
    </w:rPr>
  </w:style>
  <w:style w:type="paragraph" w:customStyle="1" w:styleId="KDKomentar">
    <w:name w:val="KDKomentar"/>
    <w:basedOn w:val="Normal"/>
    <w:link w:val="KDKomentarChar"/>
    <w:qFormat/>
    <w:rsid w:val="006B543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B5432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BB2A7A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BB2A7A"/>
    <w:rPr>
      <w:rFonts w:ascii="Arial" w:eastAsia="Times New Roman" w:hAnsi="Arial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BodyText"/>
    <w:next w:val="Normal"/>
    <w:link w:val="Heading1Char"/>
    <w:qFormat/>
    <w:rsid w:val="006B5432"/>
    <w:pPr>
      <w:suppressAutoHyphens w:val="0"/>
      <w:spacing w:before="120"/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B5432"/>
    <w:rPr>
      <w:rFonts w:ascii="Arial" w:eastAsia="Times New Roman" w:hAnsi="Arial" w:cs="Times New Roman"/>
      <w:b/>
      <w:lang w:val="sr-Cyrl-CS" w:eastAsia="ar-SA"/>
    </w:rPr>
  </w:style>
  <w:style w:type="character" w:styleId="Hyperlink">
    <w:name w:val="Hyperlink"/>
    <w:uiPriority w:val="99"/>
    <w:rsid w:val="006B5432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6B5432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6B5432"/>
    <w:rPr>
      <w:rFonts w:ascii="Calibri" w:eastAsia="Calibri" w:hAnsi="Calibri" w:cs="Times New Roman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B5432"/>
    <w:pPr>
      <w:outlineLvl w:val="1"/>
    </w:pPr>
    <w:rPr>
      <w:rFonts w:ascii="Arial" w:eastAsia="Times New Roman" w:hAnsi="Arial" w:cs="Times New Roman"/>
    </w:rPr>
  </w:style>
  <w:style w:type="character" w:customStyle="1" w:styleId="KDPodnaslov2Char">
    <w:name w:val="KDPodnaslov2 Char"/>
    <w:link w:val="KDPodnaslov2"/>
    <w:rsid w:val="006B5432"/>
    <w:rPr>
      <w:rFonts w:ascii="Arial" w:eastAsia="Times New Roman" w:hAnsi="Arial" w:cs="Times New Roman"/>
      <w:b/>
    </w:rPr>
  </w:style>
  <w:style w:type="paragraph" w:customStyle="1" w:styleId="KDKomentar">
    <w:name w:val="KDKomentar"/>
    <w:basedOn w:val="Normal"/>
    <w:link w:val="KDKomentarChar"/>
    <w:qFormat/>
    <w:rsid w:val="006B543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B5432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BB2A7A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BB2A7A"/>
    <w:rPr>
      <w:rFonts w:ascii="Arial" w:eastAsia="Times New Roman" w:hAnsi="Arial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14</cp:revision>
  <cp:lastPrinted>2018-09-12T12:33:00Z</cp:lastPrinted>
  <dcterms:created xsi:type="dcterms:W3CDTF">2016-08-09T07:53:00Z</dcterms:created>
  <dcterms:modified xsi:type="dcterms:W3CDTF">2018-09-13T07:02:00Z</dcterms:modified>
</cp:coreProperties>
</file>