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4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E47E3">
        <w:rPr>
          <w:rFonts w:ascii="Arial" w:hAnsi="Arial"/>
          <w:lang w:val="sr-Latn-RS"/>
        </w:rPr>
        <w:t>105-E.03.01</w:t>
      </w:r>
      <w:r w:rsidR="00256FA1">
        <w:rPr>
          <w:rFonts w:ascii="Arial" w:hAnsi="Arial"/>
          <w:lang w:val="sr-Latn-RS"/>
        </w:rPr>
        <w:t>-494734/6-2018</w:t>
      </w:r>
    </w:p>
    <w:p w:rsidR="00FC01E0" w:rsidRPr="00BD7D15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256FA1">
        <w:rPr>
          <w:rFonts w:ascii="Arial" w:hAnsi="Arial"/>
          <w:lang w:val="sr-Latn-RS"/>
        </w:rPr>
        <w:t>20</w:t>
      </w:r>
      <w:r w:rsidR="002E47E3">
        <w:rPr>
          <w:rFonts w:ascii="Arial" w:hAnsi="Arial"/>
          <w:lang w:val="sr-Cyrl-RS"/>
        </w:rPr>
        <w:t>.</w:t>
      </w:r>
      <w:r w:rsidR="00256FA1">
        <w:rPr>
          <w:rFonts w:ascii="Arial" w:hAnsi="Arial"/>
          <w:lang w:val="sr-Latn-RS"/>
        </w:rPr>
        <w:t>12</w:t>
      </w:r>
      <w:r w:rsidR="00256FA1">
        <w:rPr>
          <w:rFonts w:ascii="Arial" w:hAnsi="Arial"/>
          <w:lang w:val="sr-Cyrl-RS"/>
        </w:rPr>
        <w:t>.2018</w:t>
      </w:r>
      <w:bookmarkStart w:id="0" w:name="_GoBack"/>
      <w:bookmarkEnd w:id="0"/>
      <w:r w:rsidR="00BD7D15">
        <w:rPr>
          <w:rFonts w:ascii="Arial" w:hAnsi="Arial"/>
          <w:lang w:val="sr-Cyrl-RS"/>
        </w:rPr>
        <w:t>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465B3D">
        <w:rPr>
          <w:rFonts w:ascii="Arial" w:hAnsi="Arial"/>
          <w:b/>
          <w:bCs/>
          <w:lang w:val="sr-Latn-RS"/>
        </w:rPr>
        <w:t>0286</w:t>
      </w:r>
      <w:r w:rsidR="00CF1EA5" w:rsidRPr="00CF1EA5">
        <w:rPr>
          <w:rFonts w:ascii="Arial" w:hAnsi="Arial"/>
          <w:b/>
          <w:bCs/>
        </w:rPr>
        <w:t>/201</w:t>
      </w:r>
      <w:r w:rsidR="00465B3D">
        <w:rPr>
          <w:rFonts w:ascii="Arial" w:hAnsi="Arial"/>
          <w:b/>
          <w:bCs/>
          <w:lang w:val="sr-Latn-RS"/>
        </w:rPr>
        <w:t>8</w:t>
      </w:r>
      <w:r w:rsidR="00CF1EA5" w:rsidRPr="00CF1EA5">
        <w:rPr>
          <w:rFonts w:ascii="Arial" w:hAnsi="Arial"/>
          <w:b/>
          <w:bCs/>
        </w:rPr>
        <w:t xml:space="preserve"> (</w:t>
      </w:r>
      <w:r w:rsidR="00465B3D">
        <w:rPr>
          <w:rFonts w:ascii="Arial" w:hAnsi="Arial"/>
          <w:b/>
          <w:bCs/>
          <w:lang w:val="sr-Latn-RS"/>
        </w:rPr>
        <w:t>134</w:t>
      </w:r>
      <w:r w:rsidR="00465B3D">
        <w:rPr>
          <w:rFonts w:ascii="Arial" w:hAnsi="Arial"/>
          <w:b/>
          <w:bCs/>
          <w:lang w:val="sr-Cyrl-RS"/>
        </w:rPr>
        <w:t>2</w:t>
      </w:r>
      <w:r w:rsidR="00CF1EA5" w:rsidRPr="00CF1EA5">
        <w:rPr>
          <w:rFonts w:ascii="Arial" w:hAnsi="Arial"/>
          <w:b/>
          <w:bCs/>
        </w:rPr>
        <w:t>/201</w:t>
      </w:r>
      <w:r w:rsidR="00465B3D">
        <w:rPr>
          <w:rFonts w:ascii="Arial" w:hAnsi="Arial"/>
          <w:b/>
          <w:bCs/>
          <w:lang w:val="sr-Latn-RS"/>
        </w:rPr>
        <w:t>8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465B3D">
        <w:rPr>
          <w:rFonts w:ascii="Arial" w:hAnsi="Arial"/>
          <w:lang w:val="sr-Cyrl-RS"/>
        </w:rPr>
        <w:t>компензатори за расхладу, топлификацију и остале делове турбо постројења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B359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823373" w:rsidRPr="00465B3D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465B3D" w:rsidRPr="00465B3D">
        <w:rPr>
          <w:rFonts w:ascii="Arial" w:hAnsi="Arial"/>
          <w:iCs/>
          <w:lang w:val="sr-Latn-RS"/>
        </w:rPr>
        <w:t>Da li je traženi pritisak za kompenzatore na pozicijama 4 i 5  PN6 ili PN16 s obzirom da u oznaci kompenzatora proizvođača Đuro Đaković na strani 8, na mestu koje označava pritisak stoji “6” a na mestu koje označava način povezivanja sa cevovodom stoji “U” što je oznaka za nastavke za zavarivanje PN16. (Oznaka za nastavke za zavarivanje za pritisak PN6 bi bila “T”, u prilogu)</w:t>
      </w:r>
    </w:p>
    <w:p w:rsidR="00823373" w:rsidRPr="00FB359C" w:rsidRDefault="00823373" w:rsidP="00051D51">
      <w:pPr>
        <w:spacing w:after="240"/>
        <w:rPr>
          <w:rFonts w:ascii="Arial" w:hAnsi="Arial"/>
          <w:color w:val="000000" w:themeColor="text1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65B3D" w:rsidRPr="00465B3D">
        <w:rPr>
          <w:rFonts w:ascii="Arial" w:hAnsi="Arial"/>
          <w:b/>
          <w:iCs/>
        </w:rPr>
        <w:t>Pritisak je 6 bar, odnosno slovna oznaka je “T”.</w:t>
      </w:r>
    </w:p>
    <w:p w:rsidR="00465B3D" w:rsidRPr="00465B3D" w:rsidRDefault="00465B3D" w:rsidP="00465B3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2:</w:t>
      </w:r>
      <w:r w:rsidRPr="00465B3D">
        <w:t xml:space="preserve"> </w:t>
      </w:r>
      <w:r w:rsidRPr="00465B3D">
        <w:rPr>
          <w:rFonts w:ascii="Arial" w:hAnsi="Arial"/>
          <w:b/>
          <w:iCs/>
          <w:lang w:val="sr-Cyrl-RS"/>
        </w:rPr>
        <w:t>Da li je za svaki kompenzator iz pozicije 3 potrebno ponuditi po dve kontraprirubnice?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CF1EA5">
        <w:rPr>
          <w:rFonts w:ascii="Arial" w:hAnsi="Arial"/>
          <w:iCs/>
          <w:lang w:val="ru-RU"/>
        </w:rPr>
        <w:tab/>
        <w:t xml:space="preserve">          </w:t>
      </w:r>
    </w:p>
    <w:p w:rsidR="00465B3D" w:rsidRDefault="00465B3D" w:rsidP="00465B3D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 xml:space="preserve">ОДГОВОР </w:t>
      </w:r>
      <w:r>
        <w:rPr>
          <w:rFonts w:ascii="Arial" w:hAnsi="Arial"/>
          <w:b/>
          <w:lang w:val="sr-Cyrl-RS"/>
        </w:rPr>
        <w:t xml:space="preserve">2: </w:t>
      </w:r>
      <w:r w:rsidRPr="00465B3D">
        <w:rPr>
          <w:rFonts w:ascii="Arial" w:hAnsi="Arial"/>
          <w:b/>
          <w:lang w:val="sr-Cyrl-RS"/>
        </w:rPr>
        <w:t>Da, za svaku stranu kompenzatora isporučuje se i kontraprirubnica sa zavarenim cevnim nastavkom (dimenzija Ø1600×12mm dužine 150mm). Naručilac će zamenu kompenzatora izvršiti zavarivanjem cevnih nastavaka za cevovod (bez rastavljanja prirubničkog spoja).</w:t>
      </w:r>
    </w:p>
    <w:p w:rsidR="00465B3D" w:rsidRDefault="00465B3D" w:rsidP="00465B3D">
      <w:pPr>
        <w:rPr>
          <w:rFonts w:ascii="Arial" w:hAnsi="Arial"/>
          <w:b/>
          <w:lang w:val="sr-Cyrl-RS"/>
        </w:rPr>
      </w:pPr>
    </w:p>
    <w:p w:rsidR="00465B3D" w:rsidRDefault="00465B3D" w:rsidP="00465B3D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3:</w:t>
      </w:r>
      <w:r w:rsidRPr="00465B3D">
        <w:t xml:space="preserve"> </w:t>
      </w:r>
      <w:r w:rsidRPr="00465B3D">
        <w:rPr>
          <w:rFonts w:ascii="Arial" w:hAnsi="Arial"/>
          <w:b/>
          <w:iCs/>
          <w:lang w:val="sr-Cyrl-RS"/>
        </w:rPr>
        <w:t>Da li su, za kompenzatore iz pozicije 3, pored otvora na prirubnicama, i debljine prirubnica prema EN 1092-1 ?</w:t>
      </w:r>
    </w:p>
    <w:p w:rsidR="0022694E" w:rsidRDefault="00465B3D" w:rsidP="00465B3D">
      <w:pPr>
        <w:rPr>
          <w:rFonts w:ascii="Arial" w:hAnsi="Arial"/>
          <w:lang w:val="sr-Cyrl-RS"/>
        </w:rPr>
      </w:pPr>
      <w:r>
        <w:rPr>
          <w:rFonts w:ascii="Arial" w:hAnsi="Arial"/>
          <w:b/>
        </w:rPr>
        <w:t xml:space="preserve">ОДГОВОР </w:t>
      </w:r>
      <w:r>
        <w:rPr>
          <w:rFonts w:ascii="Arial" w:hAnsi="Arial"/>
          <w:b/>
          <w:lang w:val="sr-Cyrl-RS"/>
        </w:rPr>
        <w:t>3:</w:t>
      </w:r>
      <w:r w:rsidRPr="00465B3D">
        <w:t xml:space="preserve"> </w:t>
      </w:r>
      <w:r w:rsidRPr="00465B3D">
        <w:rPr>
          <w:rFonts w:ascii="Arial" w:hAnsi="Arial"/>
          <w:b/>
          <w:lang w:val="sr-Cyrl-RS"/>
        </w:rPr>
        <w:t>Pored otvora na prirubnicama I debljine prirubnica su prema navedenom standard, a  za radne uslove definisane u KD. Kako za ravne prirubnice veće od DN600 po standardu EN 1092-1 debljinu prirubnice definiše naručilac, mi smo se opredelili da debljina prirubnice kompenzatora bude minimalno 32mm, a debljina kontraprirubnice 45mm.</w:t>
      </w:r>
    </w:p>
    <w:p w:rsidR="0022694E" w:rsidRDefault="0022694E" w:rsidP="0022694E">
      <w:pPr>
        <w:rPr>
          <w:rFonts w:ascii="Arial" w:hAnsi="Arial"/>
          <w:lang w:val="sr-Cyrl-RS"/>
        </w:rPr>
      </w:pPr>
    </w:p>
    <w:p w:rsidR="0022694E" w:rsidRDefault="0022694E" w:rsidP="0022694E">
      <w:pPr>
        <w:tabs>
          <w:tab w:val="left" w:pos="71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Комисија:</w:t>
      </w:r>
    </w:p>
    <w:p w:rsidR="0022694E" w:rsidRDefault="0022694E" w:rsidP="0022694E">
      <w:pPr>
        <w:tabs>
          <w:tab w:val="left" w:pos="669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---------------------------</w:t>
      </w:r>
    </w:p>
    <w:p w:rsidR="0022694E" w:rsidRDefault="0022694E" w:rsidP="0022694E">
      <w:pPr>
        <w:tabs>
          <w:tab w:val="left" w:pos="669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---------------------------</w:t>
      </w:r>
    </w:p>
    <w:p w:rsidR="000F0A61" w:rsidRPr="0022694E" w:rsidRDefault="0022694E" w:rsidP="0022694E">
      <w:pPr>
        <w:tabs>
          <w:tab w:val="left" w:pos="669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-----------------------------</w:t>
      </w:r>
    </w:p>
    <w:sectPr w:rsidR="000F0A61" w:rsidRPr="0022694E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4E" w:rsidRDefault="00DB634E" w:rsidP="004A61DF">
      <w:pPr>
        <w:spacing w:line="240" w:lineRule="auto"/>
      </w:pPr>
      <w:r>
        <w:separator/>
      </w:r>
    </w:p>
  </w:endnote>
  <w:endnote w:type="continuationSeparator" w:id="0">
    <w:p w:rsidR="00DB634E" w:rsidRDefault="00DB63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6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6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4E" w:rsidRDefault="00DB634E" w:rsidP="004A61DF">
      <w:pPr>
        <w:spacing w:line="240" w:lineRule="auto"/>
      </w:pPr>
      <w:r>
        <w:separator/>
      </w:r>
    </w:p>
  </w:footnote>
  <w:footnote w:type="continuationSeparator" w:id="0">
    <w:p w:rsidR="00DB634E" w:rsidRDefault="00DB63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C1CCFD6" wp14:editId="785E4B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6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6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0AA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0A04"/>
    <w:rsid w:val="001F070C"/>
    <w:rsid w:val="001F1486"/>
    <w:rsid w:val="00201791"/>
    <w:rsid w:val="00202DCF"/>
    <w:rsid w:val="0020564A"/>
    <w:rsid w:val="002070F8"/>
    <w:rsid w:val="00217E8C"/>
    <w:rsid w:val="0022694E"/>
    <w:rsid w:val="00256FA1"/>
    <w:rsid w:val="00283DCD"/>
    <w:rsid w:val="002A2D9F"/>
    <w:rsid w:val="002B182D"/>
    <w:rsid w:val="002B4659"/>
    <w:rsid w:val="002C2407"/>
    <w:rsid w:val="002E2020"/>
    <w:rsid w:val="002E47E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5B3D"/>
    <w:rsid w:val="00471287"/>
    <w:rsid w:val="00483E4E"/>
    <w:rsid w:val="0048450E"/>
    <w:rsid w:val="0048587D"/>
    <w:rsid w:val="004A61DF"/>
    <w:rsid w:val="004B20A0"/>
    <w:rsid w:val="004B4668"/>
    <w:rsid w:val="004C1CA3"/>
    <w:rsid w:val="00500677"/>
    <w:rsid w:val="0051101B"/>
    <w:rsid w:val="00521C39"/>
    <w:rsid w:val="00532302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4E09"/>
    <w:rsid w:val="0086641B"/>
    <w:rsid w:val="00866BB4"/>
    <w:rsid w:val="00880B15"/>
    <w:rsid w:val="008A3599"/>
    <w:rsid w:val="008A4FE4"/>
    <w:rsid w:val="008A790F"/>
    <w:rsid w:val="008C28EE"/>
    <w:rsid w:val="008D056C"/>
    <w:rsid w:val="00905C03"/>
    <w:rsid w:val="00911D08"/>
    <w:rsid w:val="00936C5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D1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66AA2"/>
    <w:rsid w:val="00D97D88"/>
    <w:rsid w:val="00DB25EE"/>
    <w:rsid w:val="00DB634E"/>
    <w:rsid w:val="00DD31A0"/>
    <w:rsid w:val="00E173B4"/>
    <w:rsid w:val="00E173D6"/>
    <w:rsid w:val="00E323DC"/>
    <w:rsid w:val="00E450F3"/>
    <w:rsid w:val="00E61B0F"/>
    <w:rsid w:val="00E67599"/>
    <w:rsid w:val="00E912CB"/>
    <w:rsid w:val="00EB53F8"/>
    <w:rsid w:val="00EC2442"/>
    <w:rsid w:val="00EC2C77"/>
    <w:rsid w:val="00ED75CE"/>
    <w:rsid w:val="00F33CFB"/>
    <w:rsid w:val="00F514F8"/>
    <w:rsid w:val="00F75895"/>
    <w:rsid w:val="00FB359C"/>
    <w:rsid w:val="00FC01E0"/>
    <w:rsid w:val="00FE0AD3"/>
    <w:rsid w:val="00FE13C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1C128"/>
  <w15:docId w15:val="{060FF038-9ABA-4659-8F58-07D026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552E"/>
    <w:rsid w:val="00393288"/>
    <w:rsid w:val="003E7143"/>
    <w:rsid w:val="005D614F"/>
    <w:rsid w:val="007413AF"/>
    <w:rsid w:val="00BF4854"/>
    <w:rsid w:val="00D31A75"/>
    <w:rsid w:val="00D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3</cp:revision>
  <cp:lastPrinted>2018-12-20T13:05:00Z</cp:lastPrinted>
  <dcterms:created xsi:type="dcterms:W3CDTF">2018-12-20T13:04:00Z</dcterms:created>
  <dcterms:modified xsi:type="dcterms:W3CDTF">2018-12-20T13:17:00Z</dcterms:modified>
</cp:coreProperties>
</file>