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A941C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2562AE" w:rsidRPr="002562AE">
        <w:rPr>
          <w:rFonts w:ascii="Arial" w:hAnsi="Arial"/>
        </w:rPr>
        <w:t>105.E.03.01- 61</w:t>
      </w:r>
      <w:r w:rsidR="002562AE">
        <w:rPr>
          <w:rFonts w:ascii="Arial" w:hAnsi="Arial"/>
          <w:lang w:val="sr-Latn-RS"/>
        </w:rPr>
        <w:t>3</w:t>
      </w:r>
      <w:r w:rsidR="002562AE" w:rsidRPr="002562AE">
        <w:rPr>
          <w:rFonts w:ascii="Arial" w:hAnsi="Arial"/>
        </w:rPr>
        <w:t>5/</w:t>
      </w:r>
      <w:r w:rsidR="00FD6402">
        <w:rPr>
          <w:rFonts w:ascii="Arial" w:hAnsi="Arial"/>
          <w:lang w:val="sr-Latn-RS"/>
        </w:rPr>
        <w:t xml:space="preserve"> </w:t>
      </w:r>
      <w:r w:rsidR="00A941CF">
        <w:rPr>
          <w:rFonts w:ascii="Arial" w:hAnsi="Arial"/>
          <w:lang w:val="sr-Latn-RS"/>
        </w:rPr>
        <w:t>.</w:t>
      </w:r>
      <w:r w:rsidR="001C7F77">
        <w:rPr>
          <w:rFonts w:ascii="Arial" w:hAnsi="Arial"/>
          <w:lang w:val="sr-Latn-RS"/>
        </w:rPr>
        <w:t>15-2019 od 21.01.2019.</w:t>
      </w:r>
      <w:bookmarkEnd w:id="0"/>
    </w:p>
    <w:p w:rsidR="00FC01E0" w:rsidRPr="002E4BEE" w:rsidRDefault="00FC01E0" w:rsidP="003516F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3000/0409/2018</w:t>
      </w:r>
      <w:r w:rsidR="009770AC" w:rsidRPr="009770AC">
        <w:rPr>
          <w:rFonts w:ascii="Arial" w:hAnsi="Arial"/>
        </w:rPr>
        <w:t>(2136/2018)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770AC" w:rsidRPr="009770AC">
        <w:rPr>
          <w:rFonts w:ascii="Arial" w:hAnsi="Arial"/>
        </w:rPr>
        <w:t>Каблови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FD6402">
        <w:rPr>
          <w:rFonts w:ascii="Arial" w:hAnsi="Arial"/>
          <w:b/>
          <w:iCs/>
          <w:lang w:val="sr-Latn-RS"/>
        </w:rPr>
        <w:t>5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823373" w:rsidRPr="003516F3" w:rsidRDefault="00823373" w:rsidP="003516F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3000/0409/2018 (2136/2018)</w:t>
      </w:r>
    </w:p>
    <w:p w:rsidR="00823373" w:rsidRPr="003516F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</w:t>
      </w:r>
      <w:r w:rsidRPr="003516F3">
        <w:rPr>
          <w:rFonts w:ascii="Arial" w:hAnsi="Arial"/>
          <w:iCs/>
        </w:rPr>
        <w:t xml:space="preserve">облику од наручиоца тражило додатне информације односно појашњења а Наручилац у року од три дана од </w:t>
      </w:r>
      <w:r w:rsidR="00DB25EE" w:rsidRPr="003516F3">
        <w:rPr>
          <w:rFonts w:ascii="Arial" w:hAnsi="Arial"/>
          <w:iCs/>
          <w:lang w:val="sr-Cyrl-RS"/>
        </w:rPr>
        <w:t xml:space="preserve">дана </w:t>
      </w:r>
      <w:r w:rsidRPr="003516F3">
        <w:rPr>
          <w:rFonts w:ascii="Arial" w:hAnsi="Arial"/>
          <w:iCs/>
        </w:rPr>
        <w:t xml:space="preserve">пријема захтева </w:t>
      </w:r>
      <w:r w:rsidR="008C28EE" w:rsidRPr="003516F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516F3">
        <w:rPr>
          <w:rFonts w:ascii="Arial" w:hAnsi="Arial"/>
          <w:iCs/>
          <w:lang w:val="sr-Cyrl-RS"/>
        </w:rPr>
        <w:t>Н</w:t>
      </w:r>
      <w:r w:rsidR="008C28EE" w:rsidRPr="003516F3">
        <w:rPr>
          <w:rFonts w:ascii="Arial" w:hAnsi="Arial"/>
          <w:iCs/>
        </w:rPr>
        <w:t>аручиоца</w:t>
      </w:r>
      <w:r w:rsidR="008C28EE" w:rsidRPr="003516F3">
        <w:rPr>
          <w:rFonts w:ascii="Arial" w:hAnsi="Arial"/>
          <w:iCs/>
          <w:lang w:val="sr-Cyrl-RS"/>
        </w:rPr>
        <w:t>,</w:t>
      </w:r>
      <w:r w:rsidR="008C28EE" w:rsidRPr="003516F3">
        <w:rPr>
          <w:rFonts w:ascii="Arial" w:hAnsi="Arial"/>
          <w:b/>
          <w:i/>
          <w:iCs/>
          <w:lang w:val="sr-Cyrl-RS"/>
        </w:rPr>
        <w:t xml:space="preserve">  </w:t>
      </w:r>
      <w:r w:rsidRPr="003516F3">
        <w:rPr>
          <w:rFonts w:ascii="Arial" w:hAnsi="Arial"/>
          <w:iCs/>
        </w:rPr>
        <w:t>следеће информације, односно појашњења:</w:t>
      </w:r>
    </w:p>
    <w:p w:rsidR="00FD6402" w:rsidRPr="003516F3" w:rsidRDefault="00823373" w:rsidP="00FD6402">
      <w:pPr>
        <w:rPr>
          <w:rFonts w:ascii="Arial" w:hAnsi="Arial"/>
          <w:iCs/>
        </w:rPr>
      </w:pPr>
      <w:r w:rsidRPr="003516F3">
        <w:rPr>
          <w:rFonts w:ascii="Arial" w:hAnsi="Arial"/>
          <w:b/>
          <w:iCs/>
        </w:rPr>
        <w:t>ПИТАЊЕ 1</w:t>
      </w:r>
      <w:r w:rsidRPr="003516F3">
        <w:rPr>
          <w:rFonts w:ascii="Arial" w:hAnsi="Arial"/>
          <w:iCs/>
        </w:rPr>
        <w:t>:</w:t>
      </w:r>
      <w:r w:rsidR="003516F3" w:rsidRPr="003516F3">
        <w:rPr>
          <w:rFonts w:ascii="Arial" w:hAnsi="Arial"/>
        </w:rPr>
        <w:t xml:space="preserve"> ТЕ МОРАВА Свилајнац  позиција број 15. жица тинол ᴓ 2,5mm. </w:t>
      </w:r>
      <w:r w:rsidR="003516F3" w:rsidRPr="003516F3">
        <w:rPr>
          <w:rFonts w:ascii="Arial" w:hAnsi="Arial"/>
          <w:lang w:val="sr-Cyrl-RS"/>
        </w:rPr>
        <w:t xml:space="preserve">  </w:t>
      </w:r>
      <w:r w:rsidR="00FD6402" w:rsidRPr="003516F3">
        <w:rPr>
          <w:rFonts w:ascii="Arial" w:hAnsi="Arial"/>
          <w:iCs/>
        </w:rPr>
        <w:t xml:space="preserve">Више дистрибутера тинол жице нам је сугерисало да се не производи у траженој димензији </w:t>
      </w:r>
      <w:r w:rsidR="00FD6402" w:rsidRPr="003516F3">
        <w:rPr>
          <w:rFonts w:ascii="Arial" w:hAnsi="Arial"/>
          <w:iCs/>
          <w:lang w:val="sr-Latn-RS"/>
        </w:rPr>
        <w:t>fi</w:t>
      </w:r>
      <w:r w:rsidR="00FD6402" w:rsidRPr="003516F3">
        <w:rPr>
          <w:rFonts w:ascii="Arial" w:hAnsi="Arial"/>
          <w:iCs/>
        </w:rPr>
        <w:t xml:space="preserve"> 2,5 тинол жица, увидом у више каталога произвођача, производи се у димензији </w:t>
      </w:r>
      <w:r w:rsidR="00FD6402" w:rsidRPr="003516F3">
        <w:rPr>
          <w:rFonts w:ascii="Arial" w:hAnsi="Arial"/>
          <w:iCs/>
          <w:lang w:val="sr-Latn-RS"/>
        </w:rPr>
        <w:t>fi</w:t>
      </w:r>
      <w:r w:rsidR="00FD6402" w:rsidRPr="003516F3">
        <w:rPr>
          <w:rFonts w:ascii="Arial" w:hAnsi="Arial"/>
          <w:iCs/>
        </w:rPr>
        <w:t xml:space="preserve"> 2 а наредна димензија је </w:t>
      </w:r>
      <w:r w:rsidR="00FD6402" w:rsidRPr="003516F3">
        <w:rPr>
          <w:rFonts w:ascii="Arial" w:hAnsi="Arial"/>
          <w:iCs/>
          <w:lang w:val="sr-Latn-RS"/>
        </w:rPr>
        <w:t>fi</w:t>
      </w:r>
      <w:r w:rsidR="00FD6402" w:rsidRPr="003516F3">
        <w:rPr>
          <w:rFonts w:ascii="Arial" w:hAnsi="Arial"/>
          <w:iCs/>
        </w:rPr>
        <w:t xml:space="preserve"> 3. Молимо Вас да проверите наводе и у складу са тиме ускладите конкурсну документацију.</w:t>
      </w:r>
    </w:p>
    <w:p w:rsidR="00FD6402" w:rsidRPr="003516F3" w:rsidRDefault="00FD6402" w:rsidP="00FD6402">
      <w:pPr>
        <w:rPr>
          <w:rFonts w:ascii="Arial" w:hAnsi="Arial"/>
          <w:iCs/>
          <w:lang w:val="sr-Cyrl-RS"/>
        </w:rPr>
      </w:pPr>
      <w:r w:rsidRPr="003516F3">
        <w:rPr>
          <w:rFonts w:ascii="Arial" w:hAnsi="Arial"/>
          <w:b/>
          <w:iCs/>
        </w:rPr>
        <w:t>ОДГОВОР 1:</w:t>
      </w:r>
      <w:r w:rsidRPr="003516F3">
        <w:rPr>
          <w:rFonts w:ascii="Arial" w:hAnsi="Arial"/>
          <w:iCs/>
          <w:lang w:val="sr-Latn-RS"/>
        </w:rPr>
        <w:t xml:space="preserve"> </w:t>
      </w:r>
      <w:r w:rsidRPr="003516F3">
        <w:rPr>
          <w:rFonts w:ascii="Arial" w:hAnsi="Arial"/>
          <w:iCs/>
          <w:lang w:val="sr-Cyrl-RS"/>
        </w:rPr>
        <w:t xml:space="preserve">Наручилац прихвата </w:t>
      </w:r>
      <w:r w:rsidRPr="003516F3">
        <w:rPr>
          <w:rFonts w:ascii="Arial" w:hAnsi="Arial"/>
          <w:iCs/>
        </w:rPr>
        <w:t xml:space="preserve">  тинол жицу фи 3</w:t>
      </w:r>
      <w:r w:rsidRPr="003516F3">
        <w:rPr>
          <w:rFonts w:ascii="Arial" w:hAnsi="Arial"/>
          <w:iCs/>
          <w:lang w:val="sr-Cyrl-RS"/>
        </w:rPr>
        <w:t xml:space="preserve"> и извршиће измену конкурсне документације.</w:t>
      </w:r>
    </w:p>
    <w:p w:rsidR="00FD6402" w:rsidRPr="003516F3" w:rsidRDefault="00FD6402" w:rsidP="00FD6402">
      <w:pPr>
        <w:rPr>
          <w:rFonts w:ascii="Arial" w:hAnsi="Arial"/>
          <w:iCs/>
          <w:lang w:val="sr-Cyrl-RS"/>
        </w:rPr>
      </w:pPr>
      <w:r w:rsidRPr="003516F3">
        <w:rPr>
          <w:rFonts w:ascii="Arial" w:hAnsi="Arial"/>
          <w:b/>
          <w:iCs/>
        </w:rPr>
        <w:t>ПИТАЊЕ</w:t>
      </w:r>
      <w:r w:rsidRPr="003516F3">
        <w:rPr>
          <w:rFonts w:ascii="Arial" w:hAnsi="Arial"/>
          <w:b/>
          <w:iCs/>
          <w:lang w:val="sr-Cyrl-RS"/>
        </w:rPr>
        <w:t xml:space="preserve"> 2</w:t>
      </w:r>
      <w:r w:rsidRPr="003516F3">
        <w:rPr>
          <w:rFonts w:ascii="Arial" w:hAnsi="Arial"/>
          <w:b/>
          <w:iCs/>
        </w:rPr>
        <w:t>:</w:t>
      </w:r>
      <w:r w:rsidR="003516F3" w:rsidRPr="003516F3">
        <w:rPr>
          <w:rFonts w:ascii="Arial" w:hAnsi="Arial"/>
          <w:iCs/>
        </w:rPr>
        <w:tab/>
        <w:t>ТЕ МОРАВА Свилајнац  позиција број 20. изолациони лак Royal Diamond 129/30 (паковање од 1 l)</w:t>
      </w:r>
      <w:r w:rsidR="003516F3" w:rsidRPr="003516F3">
        <w:rPr>
          <w:rFonts w:ascii="Arial" w:hAnsi="Arial"/>
          <w:iCs/>
          <w:lang w:val="sr-Cyrl-RS"/>
        </w:rPr>
        <w:t xml:space="preserve">  </w:t>
      </w:r>
      <w:r w:rsidRPr="003516F3">
        <w:rPr>
          <w:rFonts w:ascii="Arial" w:hAnsi="Arial"/>
          <w:iCs/>
        </w:rPr>
        <w:t>Дисрибутер изолационог лака нам је сугерисао да захтев није потпун, није дефинисана класа (parametar thermal class). Молимо Вас да допуните конкурсну документацију наведеним параметром</w:t>
      </w:r>
      <w:r w:rsidRPr="003516F3">
        <w:rPr>
          <w:rFonts w:ascii="Arial" w:hAnsi="Arial"/>
          <w:iCs/>
          <w:lang w:val="sr-Cyrl-RS"/>
        </w:rPr>
        <w:t>.</w:t>
      </w:r>
    </w:p>
    <w:p w:rsidR="003C78B1" w:rsidRPr="003516F3" w:rsidRDefault="00FD6402" w:rsidP="0074523F">
      <w:pPr>
        <w:rPr>
          <w:rFonts w:ascii="Arial" w:hAnsi="Arial"/>
          <w:iCs/>
          <w:lang w:val="sr-Cyrl-RS"/>
        </w:rPr>
      </w:pPr>
      <w:r w:rsidRPr="003516F3">
        <w:rPr>
          <w:rFonts w:ascii="Arial" w:hAnsi="Arial"/>
          <w:b/>
          <w:iCs/>
          <w:lang w:val="sr-Cyrl-RS"/>
        </w:rPr>
        <w:t>ОДГОВОР 2:</w:t>
      </w:r>
      <w:r w:rsidRPr="003516F3">
        <w:rPr>
          <w:rFonts w:ascii="Arial" w:hAnsi="Arial"/>
          <w:iCs/>
          <w:lang w:val="sr-Cyrl-RS"/>
        </w:rPr>
        <w:t xml:space="preserve"> </w:t>
      </w:r>
      <w:r w:rsidRPr="003516F3">
        <w:rPr>
          <w:rFonts w:ascii="Arial" w:hAnsi="Arial"/>
          <w:iCs/>
        </w:rPr>
        <w:t>Потребан нам је изолациони лак за заштиту и електри. изолацију калема у класи Ф топлотне изолације. (155°</w:t>
      </w:r>
      <w:r w:rsidRPr="003516F3">
        <w:rPr>
          <w:rFonts w:ascii="Arial" w:hAnsi="Arial"/>
          <w:iCs/>
          <w:lang w:val="sr-Latn-RS"/>
        </w:rPr>
        <w:t>C</w:t>
      </w:r>
      <w:r w:rsidRPr="003516F3">
        <w:rPr>
          <w:rFonts w:ascii="Arial" w:hAnsi="Arial"/>
          <w:iCs/>
        </w:rPr>
        <w:t>) Густина на 20°</w:t>
      </w:r>
      <w:r w:rsidRPr="003516F3">
        <w:rPr>
          <w:rFonts w:ascii="Arial" w:hAnsi="Arial"/>
          <w:iCs/>
          <w:lang w:val="sr-Latn-RS"/>
        </w:rPr>
        <w:t>C</w:t>
      </w:r>
      <w:r w:rsidRPr="003516F3">
        <w:rPr>
          <w:rFonts w:ascii="Arial" w:hAnsi="Arial"/>
          <w:iCs/>
        </w:rPr>
        <w:t xml:space="preserve"> (г/ цм3) 0.90</w:t>
      </w:r>
      <w:r w:rsidR="003516F3">
        <w:rPr>
          <w:rFonts w:ascii="Arial" w:hAnsi="Arial"/>
          <w:iCs/>
          <w:lang w:val="sr-Cyrl-RS"/>
        </w:rPr>
        <w:t xml:space="preserve">. </w:t>
      </w:r>
      <w:r w:rsidR="00742B30" w:rsidRPr="003516F3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</w:p>
    <w:p w:rsidR="00742B30" w:rsidRDefault="009770AC" w:rsidP="00742B3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516F3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 w:rsidRPr="003516F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516F3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742B30" w:rsidRPr="003516F3">
        <w:rPr>
          <w:rFonts w:ascii="Arial" w:hAnsi="Arial"/>
          <w:i/>
          <w:iCs/>
          <w:color w:val="4F81BD" w:themeColor="accent1"/>
          <w:lang w:val="sr-Cyrl-RS"/>
        </w:rPr>
        <w:t>У складу са наведеним појашњењима Комисија ће израдити измене и допуне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 xml:space="preserve"> конкурсне документације и исте објавити на </w:t>
      </w:r>
      <w:r w:rsidR="00742B30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>Н</w:t>
      </w:r>
      <w:r w:rsidR="00742B30">
        <w:rPr>
          <w:rFonts w:ascii="Arial" w:hAnsi="Arial"/>
          <w:i/>
          <w:iCs/>
          <w:color w:val="4F81BD" w:themeColor="accent1"/>
        </w:rPr>
        <w:t>аручиоца.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F0" w:rsidRDefault="001723F0" w:rsidP="004A61DF">
      <w:pPr>
        <w:spacing w:line="240" w:lineRule="auto"/>
      </w:pPr>
      <w:r>
        <w:separator/>
      </w:r>
    </w:p>
  </w:endnote>
  <w:endnote w:type="continuationSeparator" w:id="0">
    <w:p w:rsidR="001723F0" w:rsidRDefault="001723F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7F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7F7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F0" w:rsidRDefault="001723F0" w:rsidP="004A61DF">
      <w:pPr>
        <w:spacing w:line="240" w:lineRule="auto"/>
      </w:pPr>
      <w:r>
        <w:separator/>
      </w:r>
    </w:p>
  </w:footnote>
  <w:footnote w:type="continuationSeparator" w:id="0">
    <w:p w:rsidR="001723F0" w:rsidRDefault="001723F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97D6D4D" wp14:editId="3BD6FA44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C7F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C7F7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027AC7"/>
    <w:multiLevelType w:val="hybridMultilevel"/>
    <w:tmpl w:val="83C6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F0A61"/>
    <w:rsid w:val="0011635F"/>
    <w:rsid w:val="00120A8B"/>
    <w:rsid w:val="00131177"/>
    <w:rsid w:val="00154E5B"/>
    <w:rsid w:val="00161DB4"/>
    <w:rsid w:val="00170BB3"/>
    <w:rsid w:val="00171F1D"/>
    <w:rsid w:val="001723F0"/>
    <w:rsid w:val="001865CA"/>
    <w:rsid w:val="001A117C"/>
    <w:rsid w:val="001A3A09"/>
    <w:rsid w:val="001C7F77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2F2431"/>
    <w:rsid w:val="00311D82"/>
    <w:rsid w:val="0031682F"/>
    <w:rsid w:val="00320005"/>
    <w:rsid w:val="003317EC"/>
    <w:rsid w:val="003516F3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80B15"/>
    <w:rsid w:val="008811F7"/>
    <w:rsid w:val="008A3599"/>
    <w:rsid w:val="008A4FE4"/>
    <w:rsid w:val="008A7AD4"/>
    <w:rsid w:val="008C28EE"/>
    <w:rsid w:val="008D056C"/>
    <w:rsid w:val="00905C03"/>
    <w:rsid w:val="00911D08"/>
    <w:rsid w:val="009323ED"/>
    <w:rsid w:val="009558C4"/>
    <w:rsid w:val="00955C04"/>
    <w:rsid w:val="00975013"/>
    <w:rsid w:val="009770AC"/>
    <w:rsid w:val="00983F23"/>
    <w:rsid w:val="00990A0E"/>
    <w:rsid w:val="009933E9"/>
    <w:rsid w:val="00993C2C"/>
    <w:rsid w:val="009D4BC3"/>
    <w:rsid w:val="009E6CE5"/>
    <w:rsid w:val="009F4C4B"/>
    <w:rsid w:val="00A20DDE"/>
    <w:rsid w:val="00A51CB8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C42E4"/>
    <w:rsid w:val="00CC7442"/>
    <w:rsid w:val="00CD2B5E"/>
    <w:rsid w:val="00CE54B3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1B0F"/>
    <w:rsid w:val="00E67599"/>
    <w:rsid w:val="00E749F5"/>
    <w:rsid w:val="00E912CB"/>
    <w:rsid w:val="00EB53F8"/>
    <w:rsid w:val="00EC2442"/>
    <w:rsid w:val="00EC6ED2"/>
    <w:rsid w:val="00ED75CE"/>
    <w:rsid w:val="00EE67DC"/>
    <w:rsid w:val="00EE6ADE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D6402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044F"/>
    <w:rsid w:val="00047B05"/>
    <w:rsid w:val="00084668"/>
    <w:rsid w:val="000A0EB1"/>
    <w:rsid w:val="000A2139"/>
    <w:rsid w:val="001822A2"/>
    <w:rsid w:val="00190F77"/>
    <w:rsid w:val="00361B93"/>
    <w:rsid w:val="004952ED"/>
    <w:rsid w:val="004F15DD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C0518"/>
    <w:rsid w:val="00B06FF6"/>
    <w:rsid w:val="00BC3430"/>
    <w:rsid w:val="00D17894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8</cp:revision>
  <cp:lastPrinted>2019-01-18T09:40:00Z</cp:lastPrinted>
  <dcterms:created xsi:type="dcterms:W3CDTF">2019-01-16T12:07:00Z</dcterms:created>
  <dcterms:modified xsi:type="dcterms:W3CDTF">2019-01-21T11:43:00Z</dcterms:modified>
</cp:coreProperties>
</file>