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62CE8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62CE8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D62CE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62CE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 xml:space="preserve">ЗА ЈАВНУ НАБАВКУ </w:t>
      </w:r>
      <w:r w:rsidR="00D62CE8" w:rsidRPr="00D62CE8">
        <w:rPr>
          <w:rFonts w:ascii="Arial" w:hAnsi="Arial" w:cs="Arial"/>
          <w:sz w:val="22"/>
          <w:szCs w:val="22"/>
        </w:rPr>
        <w:t>ДОБАРА</w:t>
      </w:r>
      <w:r w:rsidRPr="00D62CE8">
        <w:rPr>
          <w:rFonts w:ascii="Arial" w:hAnsi="Arial" w:cs="Arial"/>
          <w:sz w:val="22"/>
          <w:szCs w:val="22"/>
          <w:lang w:val="ru-RU"/>
        </w:rPr>
        <w:t xml:space="preserve"> </w:t>
      </w:r>
      <w:r w:rsidR="00D62CE8" w:rsidRPr="00D62CE8">
        <w:rPr>
          <w:rFonts w:ascii="Arial" w:hAnsi="Arial" w:cs="Arial"/>
          <w:sz w:val="22"/>
          <w:szCs w:val="22"/>
        </w:rPr>
        <w:t>2126/2018 (3000/0358/2018)</w:t>
      </w:r>
      <w:r w:rsidRPr="00D62CE8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62CE8" w:rsidRPr="00D62CE8">
        <w:rPr>
          <w:rFonts w:ascii="Arial" w:hAnsi="Arial" w:cs="Arial"/>
          <w:sz w:val="22"/>
          <w:szCs w:val="22"/>
        </w:rPr>
        <w:t>Плетенице и манлох трака - ТЕНТ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A547C">
        <w:rPr>
          <w:rFonts w:ascii="Arial" w:hAnsi="Arial" w:cs="Arial"/>
          <w:sz w:val="22"/>
          <w:szCs w:val="22"/>
          <w:lang w:val="sr-Latn-RS"/>
        </w:rPr>
        <w:t>105.E.03.01-34417/2-2019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A547C">
        <w:rPr>
          <w:rFonts w:ascii="Arial" w:hAnsi="Arial" w:cs="Arial"/>
          <w:sz w:val="22"/>
          <w:szCs w:val="22"/>
          <w:lang w:val="sr-Latn-RS"/>
        </w:rPr>
        <w:t>21.01.2019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62CE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21.01.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62CE8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62CE8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D62CE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62CE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62CE8" w:rsidRDefault="00C6690C" w:rsidP="00D62CE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за јавну набавку</w:t>
      </w:r>
      <w:r w:rsidRPr="00D62CE8">
        <w:rPr>
          <w:rFonts w:ascii="Arial" w:hAnsi="Arial" w:cs="Arial"/>
          <w:sz w:val="22"/>
          <w:szCs w:val="22"/>
          <w:lang w:val="ru-RU"/>
        </w:rPr>
        <w:t xml:space="preserve"> </w:t>
      </w:r>
      <w:r w:rsidR="00D62CE8" w:rsidRPr="00D62CE8">
        <w:rPr>
          <w:rFonts w:ascii="Arial" w:hAnsi="Arial" w:cs="Arial"/>
          <w:sz w:val="22"/>
          <w:szCs w:val="22"/>
        </w:rPr>
        <w:t>Плетенице и манлох трака - ТЕНТ</w:t>
      </w:r>
    </w:p>
    <w:p w:rsidR="00C6690C" w:rsidRPr="00D62CE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62CE8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1.</w:t>
      </w:r>
    </w:p>
    <w:p w:rsidR="00C6690C" w:rsidRPr="00D62CE8" w:rsidRDefault="00D62CE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62CE8">
        <w:rPr>
          <w:rFonts w:ascii="Arial" w:hAnsi="Arial" w:cs="Arial"/>
          <w:sz w:val="22"/>
          <w:szCs w:val="22"/>
          <w:lang w:val="sr-Cyrl-RS"/>
        </w:rPr>
        <w:t>Мења се Конкурсна документација у делу 3 Техничка спецификација за став</w:t>
      </w:r>
      <w:r w:rsidR="00AB28BB">
        <w:rPr>
          <w:rFonts w:ascii="Arial" w:hAnsi="Arial" w:cs="Arial"/>
          <w:sz w:val="22"/>
          <w:szCs w:val="22"/>
          <w:lang w:val="sr-Cyrl-RS"/>
        </w:rPr>
        <w:t>к</w:t>
      </w:r>
      <w:r w:rsidRPr="00D62CE8">
        <w:rPr>
          <w:rFonts w:ascii="Arial" w:hAnsi="Arial" w:cs="Arial"/>
          <w:sz w:val="22"/>
          <w:szCs w:val="22"/>
          <w:lang w:val="sr-Cyrl-RS"/>
        </w:rPr>
        <w:t>у 20 и гласи:</w:t>
      </w:r>
    </w:p>
    <w:tbl>
      <w:tblPr>
        <w:tblW w:w="44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698"/>
        <w:gridCol w:w="854"/>
        <w:gridCol w:w="998"/>
      </w:tblGrid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БЕЗАЗБЕСТНЕ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ПЛОЧЕ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# 5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X 1000 X 1000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Безазбестна плоча је изолациони картон без присуства азбеста, произведене из специјалних влакана алуминија, калцијевог силиката и занемарљивог постотка органских материја.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Отпорне на температуре oд:    min 850 °C.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Густоћа:    0,9-1 (+/-5%) (kg/dm3)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Отпорност на истезање:     min 3 (MPa)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Топлотна проводност на 800 °C:    ≤ 0,13 W/(m·K)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Губитак масе услед загревања:     ≤ 17,0 %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</w:tbl>
    <w:p w:rsidR="00D62CE8" w:rsidRPr="00D62CE8" w:rsidRDefault="00D62CE8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D62CE8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D62CE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2.</w:t>
      </w:r>
    </w:p>
    <w:p w:rsidR="00C6690C" w:rsidRPr="00D62CE8" w:rsidRDefault="00D62CE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62CE8">
        <w:rPr>
          <w:rFonts w:ascii="Arial" w:hAnsi="Arial" w:cs="Arial"/>
          <w:sz w:val="22"/>
          <w:szCs w:val="22"/>
          <w:lang w:val="sr-Cyrl-RS"/>
        </w:rPr>
        <w:t>У прилогу важећа Техничка спецификација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D62CE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D62CE8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D62CE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3.</w:t>
      </w:r>
    </w:p>
    <w:p w:rsidR="00C6690C" w:rsidRPr="00D62CE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D62CE8">
        <w:rPr>
          <w:rFonts w:ascii="Arial" w:hAnsi="Arial" w:cs="Arial"/>
          <w:sz w:val="22"/>
          <w:szCs w:val="22"/>
          <w:lang w:val="ru-RU"/>
        </w:rPr>
        <w:t>и</w:t>
      </w:r>
      <w:r w:rsidRPr="00D62CE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62CE8">
        <w:rPr>
          <w:rFonts w:ascii="Arial" w:hAnsi="Arial" w:cs="Arial"/>
          <w:sz w:val="22"/>
          <w:szCs w:val="22"/>
          <w:lang w:val="sr-Cyrl-RS"/>
        </w:rPr>
        <w:t>и</w:t>
      </w:r>
      <w:r w:rsidRPr="00D62CE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D62CE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62CE8" w:rsidRPr="00D62CE8" w:rsidRDefault="00D62CE8" w:rsidP="00D62CE8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2CE8">
        <w:rPr>
          <w:rFonts w:ascii="Arial" w:hAnsi="Arial" w:cs="Arial"/>
          <w:b/>
          <w:sz w:val="22"/>
          <w:szCs w:val="22"/>
        </w:rPr>
        <w:t>ТЕХНИЧКА</w:t>
      </w:r>
      <w:r w:rsidRPr="00D62CE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2CE8">
        <w:rPr>
          <w:rFonts w:ascii="Arial" w:hAnsi="Arial" w:cs="Arial"/>
          <w:b/>
          <w:sz w:val="22"/>
          <w:szCs w:val="22"/>
        </w:rPr>
        <w:t>СПЕЦИФИКАЦИЈА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D62CE8" w:rsidRPr="00D62CE8" w:rsidRDefault="00D62CE8" w:rsidP="00D62CE8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D62CE8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tbl>
      <w:tblPr>
        <w:tblW w:w="44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698"/>
        <w:gridCol w:w="854"/>
        <w:gridCol w:w="998"/>
      </w:tblGrid>
      <w:tr w:rsidR="00D62CE8" w:rsidRPr="00D62CE8" w:rsidTr="002F27BB">
        <w:tc>
          <w:tcPr>
            <w:tcW w:w="431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ind w:left="-120"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62C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ind w:left="-108" w:right="-141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62C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D62CE8">
              <w:rPr>
                <w:rFonts w:ascii="Arial" w:hAnsi="Arial" w:cs="Arial"/>
                <w:b/>
                <w:sz w:val="20"/>
                <w:lang w:eastAsia="en-US"/>
              </w:rPr>
              <w:t>Јед.</w:t>
            </w:r>
          </w:p>
          <w:p w:rsidR="00D62CE8" w:rsidRPr="00D62CE8" w:rsidRDefault="00D62CE8" w:rsidP="00D62CE8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D62CE8">
              <w:rPr>
                <w:rFonts w:ascii="Arial" w:hAnsi="Arial" w:cs="Arial"/>
                <w:b/>
                <w:sz w:val="20"/>
                <w:lang w:eastAsia="en-US"/>
              </w:rPr>
              <w:t>мере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D62C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</w:t>
            </w:r>
            <w:r w:rsidRPr="00D62CE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МАНЛОХ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ТРАКА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70 x 20 x 12250</w:t>
            </w:r>
          </w:p>
          <w:p w:rsidR="00D62CE8" w:rsidRPr="00D62CE8" w:rsidRDefault="00D62CE8" w:rsidP="00D62CE8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ТВРДО ТКАНА, БЕЗ ЈЕЗГРА, ПОПРЕЧНОГ ПРЕСЕКА У ОБЛИКУ "ШТРУДЛЕ",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ИЗРАЂЕНА РОЛОВАЊЕМ ОД СТАКЛЕНОГ ПЛАТНА КОЈЕ ЈЕ ПРЕДХОДНО ГРАФИТИЗИРАНО,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РАДНИ МЕДИЈУМ: ДИМНИ ГАС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РАДНА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–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до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500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°C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ДУЖИНА - 12,250 m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2.200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ТЕФЛОНСКА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8 X 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ИЗРАЂЕНА ОД ЧВРСТИХ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ПТФЕ (ТЕФЛОНСКИХ ВЛАКАНА) ИМПРЕГНИРАНА СА СРЕДСТВОМ ЗА ТРАНСФЕР ПРЕНОС ТОПЛОТЕ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ЗАХТЕВАНИ РАДНИ УСЛОВИ СЕ ОДНОСЕ НА ЦЕНТРИФУГАЛНЕ ПУМПЕ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- 100°C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- 15 BAR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– 8 M/S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ОБИМНА БРЗИНА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ТЕФЛОНСКА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16 X16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ИЗРАЂЕНА ОД ЧВРСТИХ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ПТФЕ (ТЕФЛОНСКИХ ВЛАКАНА) ИМПРЕГНИРАНА СА СРЕДСТВОМ ЗА ТРАНСФЕР ПРЕНОС ТОПЛОТЕ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ЗАХТЕВАНИ РАДНИ УСЛОВИ СЕ ОДНОСЕ НА ЦЕНТРИФУГАЛНЕ ПУМПЕ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- 100°C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- 15 BAR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– 8 M/S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ОБИМНА БРЗИНА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ПАМУЧНО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ЛОЈАНА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8 X 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ПЛП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ПАМУЧНА ПЛЕТЕНИЦА ЧИЈЕ ЈЕ СВАКО ВЛАКНО ИНПРЕГНИРАНО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ИНПРЕГНАТОМ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НА БАЗИ ИНДУСТРИЈСКОГ ЛОЈА (ЗА ЗАПТИВАЊЕ ВЕНТИЛА И РОТАЦИОНИХ ПУМПИ)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РАДНИ МЕДИЈУМ: ВОДА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РАДНА MAX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-  100°C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- 20 BAR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TЕЖИНА: 5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Kg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ПАМУЧНО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ЛОЈАНА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16 X 16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ПЛП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ПАМУЧНА ПЛЕТЕНИЦА ЧИЈЕ ЈЕ СВАКО ВЛАКНО ИМПРЕГНИРАНО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ИНПРЕГНАТОМ НА БАЗИ ИНДУСТРИЈСКОГ ЛОЈА (ЗА ЗАПТИВАЊЕ ВЕНТИЛА И РОТАЦИОНИХ ПУМПИ)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РАДНИ МЕДИЈУМ: ВОДА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 МАX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- 100°C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П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- 20 БАР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ТЕЖИНА ПО КОМ: 5 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ставке од рбр.6 до  19: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ИЗРАЂЕНА ОД БЕЗАЛКАЛНИХ СТАКЛЕНИХ ВЛАКАНА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 МАX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- 500°C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4 X 4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6 X 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8 X 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10 X 10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12X12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14X14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16 X 16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18 X 18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 X 20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X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30 X 30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35 X 35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40 X 40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50 X 50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БЕЗАЗБЕСТНЕ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ПЛОЧЕ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# 5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X 1000 X 1000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Безазбестна плоча је изолациони картон без присуства азбеста, произведене из специјалних влакана алуминија, калцијевог силиката и занемарљивог постотка органских материја.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Отпорне на температуре oд:    min 850 °C.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Густоћа:    0,9-1 (+/-5%) (kg/dm3)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Отпорност на истезање:     min 3 (MPa)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Топлотна проводност на 800 °C:    ≤ 0,13 W/(m·K)</w:t>
            </w:r>
          </w:p>
          <w:p w:rsidR="00D62CE8" w:rsidRPr="00D62CE8" w:rsidRDefault="00D62CE8" w:rsidP="00D62CE8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Губитак масе услед загревања:     ≤ 17,0 %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ПЛАТНО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# 2-5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>X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>1000 X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10000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У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РОЛНИ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Стаклено платно произведено од високо квалитетно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lastRenderedPageBreak/>
              <w:t>текстуризираног Е-стакленог предива, које је отпорно на температуру до 650°C.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ХЕМИЈСКИ САСТАВ: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SiO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-      55,00 %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Al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3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-    15,00 %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CaO-       17,00 %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B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3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-       8,00 %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MgO-        4,50 %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Fe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3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-     0,50 %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ФИЗИЧКО – МЕХАНИЧКЕ ОСОБИНЕ: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Специфична тежина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: 0,65 gr/cm3 (+/- 5 %)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Вучна -чврстоћа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: 340,00 kg/dm2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Продужење на прекид: 4,80 %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Тачка омекшања : cca 750 – 800°C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Тачка топљења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: 1100°C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Густина ткања у једном слоју за дебљине од 5 мм је 19-23.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220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Безазбестна плетеница, за заптивање врата и отвора на млиновима котловског постројења.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Израђена од стакленог предива.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Радни медијум –продукти сагоревања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угља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 Радн</w:t>
            </w:r>
            <w:r w:rsidRPr="00D62C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 температура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Тrmax= 250°C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Захтевана плетеница је квадратног попречног пресека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следећих димензија :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              6 x 6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>8 x 8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10 x  10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12 x  12 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20 x 20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Безазбестна плетеница,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правоугаоног попречног пресека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димензије  50 x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0 мм, израђена од 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стакленог предива.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Радни медијум - продукти сагоревања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угља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. Радни параметри: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Тrmax =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550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°C.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Дужина једног  комада плетенице износи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>L = 4 100 mm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Безазбестна плетеница,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правоугаоног попречног пресека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димензије  50 x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0 мм, израђена од 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стакленог предива .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Радни медијум - продукти сагоревања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угља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>. Радни параметри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>: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Тrmax =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550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°C.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Дужина једног  комада плетенице износи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L =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350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mm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29.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Безазбестна неармирана графитизирана "МАNLOH" трака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зрађена од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>стаклен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ог платна.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 медијум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продукти сагоревања угља. Радн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и параметри: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Тrмаx=600°C.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Захтевана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"МАNLOH" трака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је правоугаоног попречног пресека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димензије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 x 70 x 11000 мм.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ком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</w:t>
            </w:r>
          </w:p>
        </w:tc>
      </w:tr>
    </w:tbl>
    <w:p w:rsidR="00D62CE8" w:rsidRPr="00D62CE8" w:rsidRDefault="00D62CE8" w:rsidP="00D62CE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62CE8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  <w:r w:rsidRPr="00D62CE8">
        <w:rPr>
          <w:rFonts w:ascii="Arial" w:hAnsi="Arial" w:cs="Arial"/>
          <w:b/>
          <w:sz w:val="22"/>
          <w:szCs w:val="22"/>
          <w:lang w:val="sr-Cyrl-RS"/>
        </w:rPr>
        <w:t>. Дате у 3.1</w:t>
      </w:r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>3</w:t>
      </w:r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.2.1.Техничка документација која се доставља као саставни део понуде</w:t>
      </w:r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, а којом се доказује  да понуђена добра испуњавају захтеване техничке карактеристике: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62CE8">
        <w:rPr>
          <w:rFonts w:ascii="Arial" w:eastAsia="Calibri" w:hAnsi="Arial" w:cs="Arial"/>
          <w:b/>
          <w:sz w:val="22"/>
          <w:szCs w:val="22"/>
          <w:lang w:val="sr-Cyrl-RS" w:eastAsia="en-US"/>
        </w:rPr>
        <w:t>ЗА СВЕ СТАВКЕ ИЗ ОБРАСЦА СТРУКТУРА ЦЕНЕ:</w:t>
      </w:r>
    </w:p>
    <w:p w:rsidR="00D62CE8" w:rsidRPr="00D62CE8" w:rsidRDefault="00D62CE8" w:rsidP="00D62CE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За </w:t>
      </w:r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СВЕ </w:t>
      </w:r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позиције </w:t>
      </w:r>
      <w:r w:rsidRPr="00D62CE8">
        <w:rPr>
          <w:rFonts w:ascii="Arial" w:hAnsi="Arial" w:cs="Arial"/>
          <w:sz w:val="22"/>
          <w:szCs w:val="22"/>
          <w:lang w:eastAsia="en-US"/>
        </w:rPr>
        <w:t xml:space="preserve">доставити извод из </w:t>
      </w:r>
      <w:r w:rsidRPr="00D62CE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en-US"/>
        </w:rPr>
        <w:t xml:space="preserve">каталог произвођача </w:t>
      </w:r>
      <w:r w:rsidRPr="00D62CE8">
        <w:rPr>
          <w:rFonts w:ascii="Arial" w:hAnsi="Arial" w:cs="Arial"/>
          <w:sz w:val="22"/>
          <w:szCs w:val="22"/>
          <w:lang w:val="sr-Cyrl-RS" w:eastAsia="en-US"/>
        </w:rPr>
        <w:t>или произвођачки технички лист</w:t>
      </w:r>
      <w:r w:rsidRPr="00D62C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en-US"/>
        </w:rPr>
        <w:t xml:space="preserve"> из којих  се мора видети да понуђена добра испуњавају тражене техничке захтеве .</w:t>
      </w:r>
    </w:p>
    <w:p w:rsidR="00D62CE8" w:rsidRPr="00D62CE8" w:rsidRDefault="00D62CE8" w:rsidP="00D62CE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 документација која се доставља приликом испоруке</w:t>
      </w:r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D62CE8">
        <w:rPr>
          <w:rFonts w:ascii="Arial" w:hAnsi="Arial" w:cs="Arial"/>
          <w:b/>
          <w:sz w:val="22"/>
          <w:szCs w:val="22"/>
          <w:lang w:val="ru-RU" w:eastAsia="en-US"/>
        </w:rPr>
        <w:t xml:space="preserve">-Приликом испоруке робе, Понуђач је дужан да достави за све позиције сертификате и оргиналну атестну документацију Произвођача која ће се упоредити са достављеном документацијом уз понуду  . </w:t>
      </w:r>
      <w:r w:rsidRPr="00D62CE8">
        <w:rPr>
          <w:rFonts w:ascii="Arial" w:hAnsi="Arial" w:cs="Arial"/>
          <w:b/>
          <w:sz w:val="22"/>
          <w:szCs w:val="22"/>
          <w:lang w:val="en-US" w:eastAsia="en-US"/>
        </w:rPr>
        <w:t>ТЕНТ задржава право РЕАТЕСТАЦИЈЕ И ИСПИТИВАЊА, у случају било каквог неслагања и неподударности</w:t>
      </w:r>
      <w:r w:rsidRPr="00D62CE8">
        <w:rPr>
          <w:rFonts w:ascii="Arial" w:hAnsi="Arial" w:cs="Arial"/>
          <w:b/>
          <w:sz w:val="22"/>
          <w:szCs w:val="22"/>
          <w:lang w:val="ru-RU" w:eastAsia="en-US"/>
        </w:rPr>
        <w:t>, сва испоручена роба ће комплетно бити враћена испоручиоцу</w:t>
      </w:r>
      <w:r w:rsidRPr="00D62CE8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Pr="00D62CE8">
        <w:rPr>
          <w:rFonts w:ascii="Arial" w:hAnsi="Arial" w:cs="Arial"/>
          <w:b/>
          <w:sz w:val="22"/>
          <w:szCs w:val="22"/>
          <w:lang w:val="ru-RU" w:eastAsia="en-US"/>
        </w:rPr>
        <w:t xml:space="preserve"> а према испоручиоцу биће предузете мере сходно одредбама из уговора.</w:t>
      </w:r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3.2.3  Посебни захтеви који се односе на паковање, обележавање и други захтеви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before="12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</w:pPr>
      <w:r w:rsidRPr="00D62CE8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>Роба се испоручује у оргиналном паковању Произвођача.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D62CE8" w:rsidRPr="00D62CE8" w:rsidRDefault="00D62CE8" w:rsidP="00D62CE8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2CE8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D62CE8" w:rsidRPr="00D62CE8" w:rsidRDefault="00D62CE8" w:rsidP="00D62CE8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је обавезан да испоруку добара изврши сукцесивно,</w:t>
      </w:r>
    </w:p>
    <w:p w:rsidR="00D62CE8" w:rsidRPr="00D62CE8" w:rsidRDefault="00D62CE8" w:rsidP="00D62CE8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sz w:val="22"/>
          <w:szCs w:val="22"/>
          <w:lang w:val="sr-Cyrl-RS" w:eastAsia="en-US"/>
        </w:rPr>
        <w:t>у року који не  може бити   дужи од 20 календарских дана од захтева Наручиоца а у периоду од 12 месеци од  дана закључења Уговора.</w:t>
      </w:r>
    </w:p>
    <w:p w:rsidR="00D62CE8" w:rsidRPr="00D62CE8" w:rsidRDefault="00D62CE8" w:rsidP="00D62CE8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sr-Latn-RS"/>
        </w:rPr>
      </w:pPr>
      <w:bookmarkStart w:id="3" w:name="_Toc441651542"/>
      <w:bookmarkStart w:id="4" w:name="_Toc442559880"/>
      <w:r w:rsidRPr="00D62CE8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D62CE8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>Место испоруке : место испоруке по позицијама из Обрасца структуре цене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>-ставка од 1 до 21 из обрасца Структура цене</w:t>
      </w:r>
      <w:r w:rsidRPr="00D62CE8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zh-CN"/>
        </w:rPr>
        <w:t>локација А, Богољуба Урошевића 44 Обреновац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-ставке од  22 до 29 из обрасца Структура цене, </w:t>
      </w:r>
      <w:r w:rsidRPr="00D62CE8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zh-CN"/>
        </w:rPr>
        <w:t>локација ТЕК Велики Црљени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D62CE8">
        <w:rPr>
          <w:rFonts w:ascii="Arial" w:hAnsi="Arial" w:cs="Arial"/>
          <w:sz w:val="22"/>
          <w:szCs w:val="22"/>
          <w:lang w:val="sr-Latn-RS" w:eastAsia="zh-CN"/>
        </w:rPr>
        <w:t>FCO</w:t>
      </w:r>
      <w:r w:rsidRPr="00D62CE8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D62CE8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zh-CN"/>
        </w:rPr>
        <w:t xml:space="preserve">локације А и ТЕК са урачунатим зависним трошковима 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D62CE8">
        <w:rPr>
          <w:rFonts w:ascii="Arial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D62CE8" w:rsidRPr="00D62CE8" w:rsidRDefault="00D62CE8" w:rsidP="00D62CE8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D62CE8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5" w:name="_Toc441651543"/>
      <w:bookmarkStart w:id="6" w:name="_Toc442559881"/>
      <w:r w:rsidRPr="00D62CE8">
        <w:rPr>
          <w:rFonts w:ascii="Arial" w:hAnsi="Arial" w:cs="Arial"/>
          <w:sz w:val="22"/>
          <w:szCs w:val="22"/>
          <w:lang w:val="en-US" w:eastAsia="en-US"/>
        </w:rPr>
        <w:t>Изабрани понуђач се обавезује да путем maila обавести Наручиоца о тачном датуму испоруке најмање 2 дана пре планираног термина испоруке.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Наручилац  је дужан да, у складу са обавештењем Изабраног понуђача, организује благовремено преузимање добра у времену од 08,00 до 14,00 часова.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Пријем робе у погледу количине и квалитета врши се у складишту Наручиоца где се  утврђују стварно примљене количине робе.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Квантитативни  пријем  констатоваће се потписивањем Записника о квантитативном пријему – без примедби или Отпремнице и провером: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•</w:t>
      </w:r>
      <w:r w:rsidRPr="00D62CE8">
        <w:rPr>
          <w:rFonts w:ascii="Arial" w:hAnsi="Arial" w:cs="Arial"/>
          <w:sz w:val="22"/>
          <w:szCs w:val="22"/>
          <w:lang w:val="en-US" w:eastAsia="en-US"/>
        </w:rPr>
        <w:tab/>
        <w:t>да ли је испоручена наручене  количина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•</w:t>
      </w:r>
      <w:r w:rsidRPr="00D62CE8">
        <w:rPr>
          <w:rFonts w:ascii="Arial" w:hAnsi="Arial" w:cs="Arial"/>
          <w:sz w:val="22"/>
          <w:szCs w:val="22"/>
          <w:lang w:val="en-US" w:eastAsia="en-US"/>
        </w:rPr>
        <w:tab/>
        <w:t>да ли су добра без видљивог оштећења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•</w:t>
      </w:r>
      <w:r w:rsidRPr="00D62CE8">
        <w:rPr>
          <w:rFonts w:ascii="Arial" w:hAnsi="Arial" w:cs="Arial"/>
          <w:sz w:val="22"/>
          <w:szCs w:val="22"/>
          <w:lang w:val="en-US" w:eastAsia="en-US"/>
        </w:rPr>
        <w:tab/>
        <w:t>да ли је уз испоручена добра достављена документација о стандарду и квалитету испоручене робе</w:t>
      </w:r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 (сертификати) и </w:t>
      </w:r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атестна документација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Наручилац може вршити квалитативни пријем робе најкасније у року од 8 дана од дана квантитативног пријема. У случају да испоручена роба не одговара уговореном квалитету или  не поседује одговарајући атест и безбедносни лист, роба се ставља на располагање Изабраном понуђачу.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 се обавезује да надокнади све трошкове које би Наручилац  директно или индиректно имао због неодговарајућег квалитета предмета набавке.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Наручилац задржава право да по пријему робе ,  изврши испитивање примљених добара одабиром случајних узорака код надлежне установе за контролу квалитета.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набавке.</w:t>
      </w:r>
    </w:p>
    <w:p w:rsidR="00D62CE8" w:rsidRPr="00D62CE8" w:rsidRDefault="00D62CE8" w:rsidP="00D62CE8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D62CE8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D62CE8">
        <w:rPr>
          <w:rFonts w:ascii="Arial" w:hAnsi="Arial" w:cs="Arial"/>
          <w:sz w:val="22"/>
          <w:szCs w:val="22"/>
          <w:lang w:val="en-US" w:eastAsia="zh-CN"/>
        </w:rPr>
        <w:t>не може бити краћи од</w:t>
      </w:r>
      <w:r w:rsidRPr="00D62CE8">
        <w:rPr>
          <w:rFonts w:ascii="Arial" w:hAnsi="Arial" w:cs="Arial"/>
          <w:sz w:val="22"/>
          <w:szCs w:val="22"/>
          <w:lang w:val="sr-Cyrl-RS" w:eastAsia="zh-CN"/>
        </w:rPr>
        <w:t xml:space="preserve"> 12 месеци од дана испоруке.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  <w:r w:rsidRPr="00D62CE8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51" w:rsidRDefault="00367C51" w:rsidP="00F717AF">
      <w:r>
        <w:separator/>
      </w:r>
    </w:p>
  </w:endnote>
  <w:endnote w:type="continuationSeparator" w:id="0">
    <w:p w:rsidR="00367C51" w:rsidRDefault="00367C5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62CE8" w:rsidRPr="00D62CE8">
      <w:rPr>
        <w:rFonts w:ascii="Arial" w:hAnsi="Arial" w:cs="Arial"/>
        <w:sz w:val="22"/>
        <w:szCs w:val="22"/>
      </w:rPr>
      <w:t xml:space="preserve">2126/2018 (3000/0358/2018)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A547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A547C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51" w:rsidRDefault="00367C51" w:rsidP="00F717AF">
      <w:r>
        <w:separator/>
      </w:r>
    </w:p>
  </w:footnote>
  <w:footnote w:type="continuationSeparator" w:id="0">
    <w:p w:rsidR="00367C51" w:rsidRDefault="00367C5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67C5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A547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A547C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23B5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2C59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7A8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7C5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47C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28BB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3506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2CE8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28</cp:revision>
  <cp:lastPrinted>2019-01-21T12:14:00Z</cp:lastPrinted>
  <dcterms:created xsi:type="dcterms:W3CDTF">2015-07-01T14:16:00Z</dcterms:created>
  <dcterms:modified xsi:type="dcterms:W3CDTF">2019-01-21T13:33:00Z</dcterms:modified>
</cp:coreProperties>
</file>