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A91CCA" w:rsidRDefault="009A236B" w:rsidP="00246B36">
      <w:pPr>
        <w:jc w:val="center"/>
        <w:rPr>
          <w:rFonts w:ascii="Arial" w:hAnsi="Arial" w:cs="Arial"/>
          <w:b/>
          <w:sz w:val="22"/>
          <w:szCs w:val="22"/>
          <w:lang w:val="sr-Cyrl-RS"/>
        </w:rPr>
      </w:pPr>
      <w:r>
        <w:rPr>
          <w:rFonts w:ascii="Arial" w:hAnsi="Arial" w:cs="Arial"/>
          <w:b/>
          <w:i/>
          <w:sz w:val="22"/>
          <w:szCs w:val="22"/>
          <w:lang w:val="sr-Cyrl-RS"/>
        </w:rPr>
        <w:t>ТРЕЋА</w:t>
      </w:r>
      <w:r w:rsidR="00C6690C" w:rsidRPr="00295D8C">
        <w:rPr>
          <w:rFonts w:ascii="Arial" w:hAnsi="Arial" w:cs="Arial"/>
          <w:b/>
          <w:i/>
          <w:color w:val="4F81BD"/>
          <w:sz w:val="22"/>
          <w:szCs w:val="22"/>
        </w:rPr>
        <w:t xml:space="preserve"> </w:t>
      </w:r>
      <w:r w:rsidR="00987522">
        <w:rPr>
          <w:rFonts w:ascii="Arial" w:hAnsi="Arial" w:cs="Arial"/>
          <w:b/>
          <w:sz w:val="22"/>
          <w:szCs w:val="22"/>
          <w:lang w:val="sr-Cyrl-RS"/>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AA1DAF" w:rsidRPr="00987522" w:rsidRDefault="00C6690C" w:rsidP="00AA1D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A15EB0">
        <w:rPr>
          <w:rFonts w:ascii="Arial" w:hAnsi="Arial" w:cs="Arial"/>
          <w:i/>
          <w:sz w:val="22"/>
          <w:szCs w:val="22"/>
          <w:lang w:val="sr-Cyrl-RS"/>
        </w:rPr>
        <w:t>РАДОВА</w:t>
      </w:r>
      <w:r w:rsidR="00A91CCA" w:rsidRPr="00A91CCA">
        <w:rPr>
          <w:rFonts w:ascii="Arial" w:hAnsi="Arial" w:cs="Arial"/>
          <w:i/>
          <w:sz w:val="22"/>
          <w:szCs w:val="22"/>
          <w:lang w:val="sr-Cyrl-RS"/>
        </w:rPr>
        <w:t>:</w:t>
      </w:r>
      <w:r w:rsidR="00AA1DAF">
        <w:rPr>
          <w:rFonts w:ascii="Arial" w:hAnsi="Arial" w:cs="Arial"/>
          <w:i/>
          <w:sz w:val="22"/>
          <w:szCs w:val="22"/>
          <w:lang w:val="sr-Cyrl-RS"/>
        </w:rPr>
        <w:t xml:space="preserve"> </w:t>
      </w:r>
      <w:r w:rsidR="001577E9" w:rsidRPr="001577E9">
        <w:rPr>
          <w:rFonts w:ascii="Arial" w:hAnsi="Arial" w:cs="Arial"/>
          <w:sz w:val="22"/>
          <w:szCs w:val="22"/>
          <w:lang w:val="en-US"/>
        </w:rPr>
        <w:t>Санација крова багер станице</w:t>
      </w:r>
    </w:p>
    <w:p w:rsidR="00C6690C" w:rsidRPr="00987522" w:rsidRDefault="00C6690C" w:rsidP="00F717AF">
      <w:pPr>
        <w:pStyle w:val="BodyText"/>
        <w:jc w:val="center"/>
        <w:rPr>
          <w:rFonts w:ascii="Arial" w:hAnsi="Arial" w:cs="Arial"/>
          <w:sz w:val="22"/>
          <w:szCs w:val="22"/>
        </w:rPr>
      </w:pPr>
      <w:r w:rsidRPr="00987522">
        <w:rPr>
          <w:rFonts w:ascii="Arial" w:hAnsi="Arial" w:cs="Arial"/>
          <w:sz w:val="22"/>
          <w:szCs w:val="22"/>
          <w:lang w:val="ru-RU"/>
        </w:rPr>
        <w:t xml:space="preserve"> </w:t>
      </w:r>
      <w:r w:rsidR="00A91CCA" w:rsidRPr="00987522">
        <w:rPr>
          <w:rFonts w:ascii="Arial" w:hAnsi="Arial" w:cs="Arial"/>
          <w:sz w:val="22"/>
          <w:szCs w:val="22"/>
          <w:lang w:val="ru-RU"/>
        </w:rPr>
        <w:t xml:space="preserve"> </w:t>
      </w:r>
      <w:r w:rsidRPr="00987522">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9A236B">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9A236B" w:rsidRPr="009A236B">
        <w:rPr>
          <w:rFonts w:ascii="Arial" w:hAnsi="Arial" w:cs="Arial"/>
          <w:b/>
          <w:iCs/>
          <w:sz w:val="22"/>
          <w:szCs w:val="22"/>
        </w:rPr>
        <w:t>1928/2018 (3000/1184/2018)</w:t>
      </w:r>
    </w:p>
    <w:p w:rsidR="000A2349" w:rsidRDefault="000A2349" w:rsidP="00334C09">
      <w:pPr>
        <w:pStyle w:val="BodyText"/>
        <w:jc w:val="center"/>
        <w:rPr>
          <w:rFonts w:ascii="Arial" w:hAnsi="Arial" w:cs="Arial"/>
          <w:sz w:val="22"/>
          <w:szCs w:val="22"/>
        </w:rPr>
      </w:pPr>
    </w:p>
    <w:p w:rsidR="000A2349" w:rsidRDefault="000A2349" w:rsidP="00334C09">
      <w:pPr>
        <w:pStyle w:val="BodyText"/>
        <w:jc w:val="center"/>
        <w:rPr>
          <w:rFonts w:ascii="Arial" w:hAnsi="Arial" w:cs="Arial"/>
          <w:sz w:val="22"/>
          <w:szCs w:val="22"/>
        </w:rPr>
      </w:pPr>
    </w:p>
    <w:p w:rsidR="000A2349" w:rsidRDefault="000A2349" w:rsidP="00334C09">
      <w:pPr>
        <w:pStyle w:val="BodyText"/>
        <w:jc w:val="center"/>
        <w:rPr>
          <w:rFonts w:ascii="Arial" w:hAnsi="Arial" w:cs="Arial"/>
          <w:sz w:val="22"/>
          <w:szCs w:val="22"/>
        </w:rPr>
      </w:pPr>
    </w:p>
    <w:p w:rsidR="000A2349" w:rsidRDefault="000A2349" w:rsidP="00334C09">
      <w:pPr>
        <w:pStyle w:val="BodyText"/>
        <w:jc w:val="center"/>
        <w:rPr>
          <w:rFonts w:ascii="Arial" w:hAnsi="Arial" w:cs="Arial"/>
          <w:sz w:val="22"/>
          <w:szCs w:val="22"/>
        </w:rPr>
      </w:pPr>
    </w:p>
    <w:p w:rsidR="000A2349" w:rsidRDefault="000A2349" w:rsidP="00334C09">
      <w:pPr>
        <w:pStyle w:val="BodyText"/>
        <w:jc w:val="center"/>
        <w:rPr>
          <w:rFonts w:ascii="Arial" w:hAnsi="Arial" w:cs="Arial"/>
          <w:sz w:val="22"/>
          <w:szCs w:val="22"/>
        </w:rPr>
      </w:pPr>
    </w:p>
    <w:p w:rsidR="001577E9" w:rsidRDefault="001577E9" w:rsidP="00334C09">
      <w:pPr>
        <w:pStyle w:val="BodyText"/>
        <w:jc w:val="center"/>
        <w:rPr>
          <w:rFonts w:ascii="Arial" w:hAnsi="Arial" w:cs="Arial"/>
          <w:sz w:val="22"/>
          <w:szCs w:val="22"/>
        </w:rPr>
      </w:pPr>
    </w:p>
    <w:p w:rsidR="001577E9" w:rsidRDefault="001577E9" w:rsidP="00334C09">
      <w:pPr>
        <w:pStyle w:val="BodyText"/>
        <w:jc w:val="center"/>
        <w:rPr>
          <w:rFonts w:ascii="Arial" w:hAnsi="Arial" w:cs="Arial"/>
          <w:sz w:val="22"/>
          <w:szCs w:val="22"/>
        </w:rPr>
      </w:pPr>
    </w:p>
    <w:p w:rsidR="001577E9" w:rsidRDefault="001577E9" w:rsidP="00334C09">
      <w:pPr>
        <w:pStyle w:val="BodyText"/>
        <w:jc w:val="center"/>
        <w:rPr>
          <w:rFonts w:ascii="Arial" w:hAnsi="Arial" w:cs="Arial"/>
          <w:sz w:val="22"/>
          <w:szCs w:val="22"/>
        </w:rPr>
      </w:pPr>
    </w:p>
    <w:p w:rsidR="001577E9" w:rsidRDefault="001577E9" w:rsidP="00334C09">
      <w:pPr>
        <w:pStyle w:val="BodyText"/>
        <w:jc w:val="center"/>
        <w:rPr>
          <w:rFonts w:ascii="Arial" w:hAnsi="Arial" w:cs="Arial"/>
          <w:sz w:val="22"/>
          <w:szCs w:val="22"/>
        </w:rPr>
      </w:pPr>
    </w:p>
    <w:p w:rsidR="001577E9" w:rsidRDefault="001577E9" w:rsidP="00334C09">
      <w:pPr>
        <w:pStyle w:val="BodyText"/>
        <w:jc w:val="center"/>
        <w:rPr>
          <w:rFonts w:ascii="Arial" w:hAnsi="Arial" w:cs="Arial"/>
          <w:sz w:val="22"/>
          <w:szCs w:val="22"/>
        </w:rPr>
      </w:pPr>
    </w:p>
    <w:p w:rsidR="001577E9" w:rsidRDefault="001577E9" w:rsidP="00334C09">
      <w:pPr>
        <w:pStyle w:val="BodyText"/>
        <w:jc w:val="center"/>
        <w:rPr>
          <w:rFonts w:ascii="Arial" w:hAnsi="Arial" w:cs="Arial"/>
          <w:sz w:val="22"/>
          <w:szCs w:val="22"/>
        </w:rPr>
      </w:pPr>
    </w:p>
    <w:p w:rsidR="001577E9" w:rsidRDefault="001577E9" w:rsidP="00334C09">
      <w:pPr>
        <w:pStyle w:val="BodyText"/>
        <w:jc w:val="center"/>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(број</w:t>
      </w:r>
      <w:r w:rsidR="00F10654">
        <w:rPr>
          <w:rFonts w:ascii="Arial" w:hAnsi="Arial" w:cs="Arial"/>
          <w:sz w:val="22"/>
          <w:szCs w:val="22"/>
          <w:lang w:val="en-US"/>
        </w:rPr>
        <w:t xml:space="preserve"> 105-E.03.01-6119/18-2019</w:t>
      </w:r>
      <w:r w:rsidRPr="00295D8C">
        <w:rPr>
          <w:rFonts w:ascii="Arial" w:hAnsi="Arial" w:cs="Arial"/>
          <w:sz w:val="22"/>
          <w:szCs w:val="22"/>
        </w:rPr>
        <w:t xml:space="preserve"> од </w:t>
      </w:r>
      <w:r w:rsidR="00F10654">
        <w:rPr>
          <w:rFonts w:ascii="Arial" w:hAnsi="Arial" w:cs="Arial"/>
          <w:sz w:val="22"/>
          <w:szCs w:val="22"/>
          <w:lang w:val="en-US"/>
        </w:rPr>
        <w:t>13.02.</w:t>
      </w:r>
      <w:r w:rsidR="0000126C">
        <w:rPr>
          <w:rFonts w:ascii="Arial" w:hAnsi="Arial" w:cs="Arial"/>
          <w:sz w:val="22"/>
          <w:szCs w:val="22"/>
          <w:lang w:val="en-US"/>
        </w:rPr>
        <w:t>2</w:t>
      </w:r>
      <w:r w:rsidR="00FB443F">
        <w:rPr>
          <w:rFonts w:ascii="Arial" w:hAnsi="Arial" w:cs="Arial"/>
          <w:sz w:val="22"/>
          <w:szCs w:val="22"/>
          <w:lang w:val="en-US"/>
        </w:rPr>
        <w:t>01</w:t>
      </w:r>
      <w:r w:rsidR="001577E9">
        <w:rPr>
          <w:rFonts w:ascii="Arial" w:hAnsi="Arial" w:cs="Arial"/>
          <w:sz w:val="22"/>
          <w:szCs w:val="22"/>
          <w:lang w:val="en-US"/>
        </w:rPr>
        <w:t>9</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91CCA"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2</w:t>
      </w:r>
      <w:r w:rsidR="00E07723" w:rsidRPr="00295D8C">
        <w:rPr>
          <w:rFonts w:ascii="Arial" w:hAnsi="Arial" w:cs="Arial"/>
          <w:i/>
          <w:sz w:val="22"/>
          <w:szCs w:val="22"/>
        </w:rPr>
        <w:t>0</w:t>
      </w:r>
      <w:r>
        <w:rPr>
          <w:rFonts w:ascii="Arial" w:hAnsi="Arial" w:cs="Arial"/>
          <w:i/>
          <w:sz w:val="22"/>
          <w:szCs w:val="22"/>
          <w:lang w:val="sr-Cyrl-RS"/>
        </w:rPr>
        <w:t>1</w:t>
      </w:r>
      <w:r w:rsidR="001577E9">
        <w:rPr>
          <w:rFonts w:ascii="Arial" w:hAnsi="Arial" w:cs="Arial"/>
          <w:i/>
          <w:sz w:val="22"/>
          <w:szCs w:val="22"/>
          <w:lang w:val="en-US"/>
        </w:rPr>
        <w:t>9</w:t>
      </w:r>
      <w:r w:rsidR="00C6690C" w:rsidRPr="00295D8C">
        <w:rPr>
          <w:rFonts w:ascii="Arial" w:hAnsi="Arial" w:cs="Arial"/>
          <w:i/>
          <w:sz w:val="22"/>
          <w:szCs w:val="22"/>
        </w:rPr>
        <w:t>. године</w:t>
      </w:r>
    </w:p>
    <w:p w:rsidR="009A236B" w:rsidRDefault="009A236B" w:rsidP="00897B7E">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581AF8" w:rsidRDefault="00581AF8" w:rsidP="00F717AF">
      <w:pPr>
        <w:pStyle w:val="BodyText"/>
        <w:jc w:val="center"/>
        <w:rPr>
          <w:rFonts w:ascii="Arial" w:hAnsi="Arial" w:cs="Arial"/>
          <w:b/>
          <w:i/>
          <w:spacing w:val="80"/>
          <w:sz w:val="22"/>
          <w:szCs w:val="22"/>
        </w:rPr>
      </w:pPr>
    </w:p>
    <w:p w:rsidR="00C6690C" w:rsidRPr="00295D8C" w:rsidRDefault="009A236B" w:rsidP="00F717AF">
      <w:pPr>
        <w:pStyle w:val="BodyText"/>
        <w:jc w:val="center"/>
        <w:rPr>
          <w:rFonts w:ascii="Arial" w:hAnsi="Arial" w:cs="Arial"/>
          <w:b/>
          <w:spacing w:val="80"/>
          <w:sz w:val="22"/>
          <w:szCs w:val="22"/>
        </w:rPr>
      </w:pPr>
      <w:r>
        <w:rPr>
          <w:rFonts w:ascii="Arial" w:hAnsi="Arial" w:cs="Arial"/>
          <w:b/>
          <w:spacing w:val="80"/>
          <w:sz w:val="22"/>
          <w:szCs w:val="22"/>
          <w:lang w:val="sr-Cyrl-RS"/>
        </w:rPr>
        <w:t>ТРЕЋА</w:t>
      </w:r>
      <w:r w:rsidR="00D531A9">
        <w:rPr>
          <w:rFonts w:ascii="Arial" w:hAnsi="Arial" w:cs="Arial"/>
          <w:b/>
          <w:i/>
          <w:spacing w:val="80"/>
          <w:sz w:val="22"/>
          <w:szCs w:val="22"/>
          <w:lang w:val="sr-Cyrl-RS"/>
        </w:rPr>
        <w:t xml:space="preserve"> </w:t>
      </w:r>
      <w:r w:rsidR="00987522">
        <w:rPr>
          <w:rFonts w:ascii="Arial" w:hAnsi="Arial" w:cs="Arial"/>
          <w:b/>
          <w:spacing w:val="80"/>
          <w:sz w:val="22"/>
          <w:szCs w:val="22"/>
          <w:lang w:val="sr-Cyrl-RS"/>
        </w:rPr>
        <w:t>ИЗМЕНУ</w:t>
      </w:r>
      <w:r w:rsidR="00C6690C" w:rsidRPr="00295D8C">
        <w:rPr>
          <w:rFonts w:ascii="Arial" w:hAnsi="Arial" w:cs="Arial"/>
          <w:b/>
          <w:spacing w:val="80"/>
          <w:sz w:val="22"/>
          <w:szCs w:val="22"/>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AB174D" w:rsidRPr="001577E9" w:rsidRDefault="00C6690C" w:rsidP="001577E9">
      <w:pPr>
        <w:pStyle w:val="BodyText"/>
        <w:jc w:val="center"/>
        <w:rPr>
          <w:rFonts w:ascii="Arial" w:hAnsi="Arial" w:cs="Arial"/>
          <w:b/>
          <w:sz w:val="22"/>
          <w:szCs w:val="22"/>
          <w:lang w:val="sr-Cyrl-RS"/>
        </w:rPr>
      </w:pPr>
      <w:r w:rsidRPr="00295D8C">
        <w:rPr>
          <w:rFonts w:ascii="Arial" w:hAnsi="Arial" w:cs="Arial"/>
          <w:sz w:val="22"/>
          <w:szCs w:val="22"/>
        </w:rPr>
        <w:t>за јавну набавку</w:t>
      </w:r>
      <w:r w:rsidR="00A91CCA">
        <w:rPr>
          <w:rFonts w:ascii="Arial" w:hAnsi="Arial" w:cs="Arial"/>
          <w:sz w:val="22"/>
          <w:szCs w:val="22"/>
          <w:lang w:val="sr-Cyrl-RS"/>
        </w:rPr>
        <w:t xml:space="preserve"> бр.</w:t>
      </w:r>
      <w:r w:rsidRPr="00295D8C">
        <w:rPr>
          <w:rFonts w:ascii="Arial" w:hAnsi="Arial" w:cs="Arial"/>
          <w:sz w:val="22"/>
          <w:szCs w:val="22"/>
          <w:lang w:val="ru-RU"/>
        </w:rPr>
        <w:t xml:space="preserve"> </w:t>
      </w:r>
      <w:r w:rsidR="001577E9" w:rsidRPr="001577E9">
        <w:rPr>
          <w:rFonts w:ascii="Arial" w:hAnsi="Arial" w:cs="Arial"/>
          <w:b/>
          <w:iCs/>
          <w:sz w:val="22"/>
          <w:szCs w:val="22"/>
          <w:lang w:val="en-US"/>
        </w:rPr>
        <w:t>1928/2018 (3000/1184/2018)</w:t>
      </w:r>
      <w:r w:rsidR="00A91CCA">
        <w:rPr>
          <w:rFonts w:ascii="Arial" w:hAnsi="Arial" w:cs="Arial"/>
          <w:b/>
          <w:sz w:val="22"/>
          <w:szCs w:val="22"/>
          <w:lang w:val="sr-Cyrl-RS"/>
        </w:rPr>
        <w:t xml:space="preserve">: </w:t>
      </w:r>
      <w:r w:rsidR="001577E9" w:rsidRPr="001577E9">
        <w:rPr>
          <w:rFonts w:ascii="Arial" w:hAnsi="Arial" w:cs="Arial"/>
          <w:b/>
          <w:sz w:val="22"/>
          <w:szCs w:val="22"/>
          <w:lang w:val="en-US"/>
        </w:rPr>
        <w:t>Санација крова багер станице</w:t>
      </w:r>
    </w:p>
    <w:p w:rsidR="00581AF8" w:rsidRDefault="00581AF8" w:rsidP="00494FDB">
      <w:pPr>
        <w:jc w:val="center"/>
        <w:rPr>
          <w:rFonts w:ascii="Arial" w:hAnsi="Arial" w:cs="Arial"/>
          <w:sz w:val="22"/>
          <w:szCs w:val="22"/>
          <w:lang w:val="sr-Cyrl-RS"/>
        </w:rPr>
      </w:pPr>
    </w:p>
    <w:p w:rsidR="00C6690C" w:rsidRPr="00494FDB" w:rsidRDefault="00494FDB" w:rsidP="00494FDB">
      <w:pPr>
        <w:jc w:val="center"/>
        <w:rPr>
          <w:rFonts w:ascii="Arial" w:hAnsi="Arial" w:cs="Arial"/>
          <w:sz w:val="22"/>
          <w:szCs w:val="22"/>
          <w:lang w:val="sr-Cyrl-RS"/>
        </w:rPr>
      </w:pPr>
      <w:r>
        <w:rPr>
          <w:rFonts w:ascii="Arial" w:hAnsi="Arial" w:cs="Arial"/>
          <w:sz w:val="22"/>
          <w:szCs w:val="22"/>
          <w:lang w:val="sr-Cyrl-RS"/>
        </w:rPr>
        <w:t>1.</w:t>
      </w:r>
    </w:p>
    <w:p w:rsidR="00131ECC" w:rsidRDefault="009A236B" w:rsidP="00AB174D">
      <w:pPr>
        <w:jc w:val="both"/>
        <w:rPr>
          <w:rFonts w:ascii="Arial" w:hAnsi="Arial" w:cs="Arial"/>
          <w:sz w:val="22"/>
          <w:szCs w:val="22"/>
          <w:lang w:val="sr-Cyrl-RS"/>
        </w:rPr>
      </w:pPr>
      <w:r>
        <w:rPr>
          <w:rFonts w:ascii="Arial" w:hAnsi="Arial" w:cs="Arial"/>
          <w:sz w:val="22"/>
          <w:szCs w:val="22"/>
          <w:lang w:val="sr-Cyrl-RS"/>
        </w:rPr>
        <w:t>Допуњује се тачка 4</w:t>
      </w:r>
      <w:r w:rsidR="00DE2C12">
        <w:rPr>
          <w:rFonts w:ascii="Arial" w:hAnsi="Arial" w:cs="Arial"/>
          <w:sz w:val="22"/>
          <w:szCs w:val="22"/>
          <w:lang w:val="sr-Cyrl-RS"/>
        </w:rPr>
        <w:t>. табеле Техничке спецификације-Предмера радова</w:t>
      </w:r>
      <w:r>
        <w:rPr>
          <w:rFonts w:ascii="Arial" w:hAnsi="Arial" w:cs="Arial"/>
          <w:sz w:val="22"/>
          <w:szCs w:val="22"/>
          <w:lang w:val="sr-Cyrl-RS"/>
        </w:rPr>
        <w:t xml:space="preserve"> </w:t>
      </w:r>
      <w:r w:rsidR="00DE2C12">
        <w:rPr>
          <w:rFonts w:ascii="Arial" w:hAnsi="Arial" w:cs="Arial"/>
          <w:sz w:val="22"/>
          <w:szCs w:val="22"/>
          <w:lang w:val="sr-Cyrl-RS"/>
        </w:rPr>
        <w:t>и глас</w:t>
      </w:r>
      <w:r>
        <w:rPr>
          <w:rFonts w:ascii="Arial" w:hAnsi="Arial" w:cs="Arial"/>
          <w:sz w:val="22"/>
          <w:szCs w:val="22"/>
          <w:lang w:val="sr-Cyrl-RS"/>
        </w:rPr>
        <w:t>и</w:t>
      </w:r>
      <w:r w:rsidR="00DE2C12">
        <w:rPr>
          <w:rFonts w:ascii="Arial" w:hAnsi="Arial" w:cs="Arial"/>
          <w:sz w:val="22"/>
          <w:szCs w:val="22"/>
          <w:lang w:val="sr-Cyrl-RS"/>
        </w:rPr>
        <w:t>:</w:t>
      </w:r>
    </w:p>
    <w:p w:rsidR="00DE2C12" w:rsidRDefault="00DE2C12" w:rsidP="00AB174D">
      <w:pPr>
        <w:jc w:val="both"/>
        <w:rPr>
          <w:rFonts w:ascii="Arial" w:hAnsi="Arial" w:cs="Arial"/>
          <w:sz w:val="22"/>
          <w:szCs w:val="22"/>
          <w:lang w:val="sr-Cyrl-R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04"/>
        <w:gridCol w:w="851"/>
        <w:gridCol w:w="1134"/>
      </w:tblGrid>
      <w:tr w:rsidR="009A236B" w:rsidRPr="00131ECC" w:rsidTr="00D1594B">
        <w:trPr>
          <w:trHeight w:val="3797"/>
        </w:trPr>
        <w:tc>
          <w:tcPr>
            <w:tcW w:w="567" w:type="dxa"/>
            <w:vAlign w:val="center"/>
            <w:hideMark/>
          </w:tcPr>
          <w:p w:rsidR="009A236B" w:rsidRPr="00131ECC" w:rsidRDefault="009A236B" w:rsidP="00D1594B">
            <w:pPr>
              <w:widowControl w:val="0"/>
              <w:suppressAutoHyphens w:val="0"/>
              <w:autoSpaceDE w:val="0"/>
              <w:autoSpaceDN w:val="0"/>
              <w:adjustRightInd w:val="0"/>
              <w:spacing w:line="276" w:lineRule="auto"/>
              <w:jc w:val="center"/>
              <w:rPr>
                <w:rFonts w:ascii="Arial" w:hAnsi="Arial" w:cs="Arial"/>
                <w:b/>
                <w:sz w:val="18"/>
                <w:szCs w:val="18"/>
                <w:lang w:val="sr-Latn-CS" w:eastAsia="en-US"/>
              </w:rPr>
            </w:pPr>
            <w:r w:rsidRPr="00131ECC">
              <w:rPr>
                <w:rFonts w:ascii="Arial" w:hAnsi="Arial" w:cs="Arial"/>
                <w:b/>
                <w:sz w:val="18"/>
                <w:szCs w:val="18"/>
                <w:lang w:val="sr-Cyrl-RS" w:eastAsia="en-US"/>
              </w:rPr>
              <w:t>4</w:t>
            </w:r>
            <w:r w:rsidRPr="00131ECC">
              <w:rPr>
                <w:rFonts w:ascii="Arial" w:hAnsi="Arial" w:cs="Arial"/>
                <w:b/>
                <w:sz w:val="18"/>
                <w:szCs w:val="18"/>
                <w:lang w:val="sr-Latn-CS" w:eastAsia="en-US"/>
              </w:rPr>
              <w:t>.</w:t>
            </w:r>
          </w:p>
        </w:tc>
        <w:tc>
          <w:tcPr>
            <w:tcW w:w="6804" w:type="dxa"/>
          </w:tcPr>
          <w:p w:rsidR="009A236B" w:rsidRPr="009A236B" w:rsidRDefault="009A236B" w:rsidP="009A236B">
            <w:pPr>
              <w:widowControl w:val="0"/>
              <w:suppressAutoHyphens w:val="0"/>
              <w:autoSpaceDE w:val="0"/>
              <w:autoSpaceDN w:val="0"/>
              <w:adjustRightInd w:val="0"/>
              <w:jc w:val="both"/>
              <w:rPr>
                <w:rFonts w:ascii="Arial" w:hAnsi="Arial" w:cs="Arial"/>
                <w:b/>
                <w:noProof/>
                <w:sz w:val="20"/>
                <w:lang w:val="sr-Cyrl-RS" w:eastAsia="en-US"/>
              </w:rPr>
            </w:pPr>
            <w:r w:rsidRPr="00131ECC">
              <w:rPr>
                <w:rFonts w:ascii="Arial" w:hAnsi="Arial" w:cs="Arial"/>
                <w:b/>
                <w:noProof/>
                <w:sz w:val="20"/>
                <w:lang w:eastAsia="en-US"/>
              </w:rPr>
              <w:t>Набавка материјала, транспорт до градилишта, израда и монтажа дашчане оплате од дасака дебљине 1“. Укупна развијена ширина полагања је ~3.00м` док је дужина полагања ~</w:t>
            </w:r>
            <w:r w:rsidRPr="00131ECC">
              <w:rPr>
                <w:rFonts w:ascii="Arial" w:hAnsi="Arial" w:cs="Arial"/>
                <w:b/>
                <w:noProof/>
                <w:sz w:val="20"/>
                <w:lang w:val="en-US" w:eastAsia="en-US"/>
              </w:rPr>
              <w:t>2*</w:t>
            </w:r>
            <w:r w:rsidRPr="00131ECC">
              <w:rPr>
                <w:rFonts w:ascii="Arial" w:hAnsi="Arial" w:cs="Arial"/>
                <w:b/>
                <w:noProof/>
                <w:sz w:val="20"/>
                <w:lang w:eastAsia="en-US"/>
              </w:rPr>
              <w:t>20.00м`. Даска мора бити сечена са све четири стране и уклопљена на тај начин да зазори буду што мањи. Са доње стране даске укрутити са металним флаховима дебњине 1,00мм. Пре уградње све даске заштитити средством против упијања влаге. Након уградње дашчане оплате целу површину са горње стране прекрити водонепропусним материјалом (Кондор 4 или еквивалентно) према технологији уградње произвођача материјала. У јединичну цену урачунати набавку, транспорт и уградњу свих потребних материјала као и њихов вертикални и хоризонтални транспорт на градилишту. Обрачунава се и плаћа по м2 дашчане оплате.</w:t>
            </w:r>
            <w:r>
              <w:rPr>
                <w:rFonts w:ascii="Arial" w:hAnsi="Arial" w:cs="Arial"/>
                <w:b/>
                <w:noProof/>
                <w:sz w:val="20"/>
                <w:lang w:val="sr-Cyrl-RS" w:eastAsia="en-US"/>
              </w:rPr>
              <w:t xml:space="preserve"> </w:t>
            </w:r>
            <w:r w:rsidRPr="009A236B">
              <w:rPr>
                <w:rFonts w:ascii="Arial" w:hAnsi="Arial" w:cs="Arial"/>
                <w:b/>
                <w:noProof/>
                <w:sz w:val="20"/>
                <w:lang w:val="sr-Cyrl-RS" w:eastAsia="en-US"/>
              </w:rPr>
              <w:t>С</w:t>
            </w:r>
            <w:r>
              <w:rPr>
                <w:rFonts w:ascii="Arial" w:hAnsi="Arial" w:cs="Arial"/>
                <w:b/>
                <w:noProof/>
                <w:sz w:val="20"/>
                <w:lang w:val="sr-Cyrl-RS" w:eastAsia="en-US"/>
              </w:rPr>
              <w:t xml:space="preserve"> </w:t>
            </w:r>
            <w:r w:rsidRPr="009A236B">
              <w:rPr>
                <w:rFonts w:ascii="Arial" w:hAnsi="Arial" w:cs="Arial"/>
                <w:b/>
                <w:noProof/>
                <w:sz w:val="20"/>
                <w:lang w:val="sr-Cyrl-RS" w:eastAsia="en-US"/>
              </w:rPr>
              <w:t xml:space="preserve">обзиром да је кондор 4 или еквивалентно додатна заштита против упијања влаге за дашчану подлогу, Надзорни орган ће прихватити уградњу кондора </w:t>
            </w:r>
            <w:r w:rsidRPr="009A236B">
              <w:rPr>
                <w:rFonts w:ascii="Arial" w:hAnsi="Arial" w:cs="Arial"/>
                <w:b/>
                <w:noProof/>
                <w:sz w:val="20"/>
                <w:lang w:val="sr-Latn-RS" w:eastAsia="en-US"/>
              </w:rPr>
              <w:t>4</w:t>
            </w:r>
            <w:r w:rsidRPr="009A236B">
              <w:rPr>
                <w:rFonts w:ascii="Arial" w:hAnsi="Arial" w:cs="Arial"/>
                <w:b/>
                <w:noProof/>
                <w:sz w:val="20"/>
                <w:lang w:val="sr-Cyrl-RS" w:eastAsia="en-US"/>
              </w:rPr>
              <w:t xml:space="preserve"> или еквиваленто са закцавањем, на местима где није могуће варењем.</w:t>
            </w:r>
          </w:p>
          <w:p w:rsidR="009A236B" w:rsidRPr="009A236B" w:rsidRDefault="009A236B" w:rsidP="00D1594B">
            <w:pPr>
              <w:widowControl w:val="0"/>
              <w:suppressAutoHyphens w:val="0"/>
              <w:autoSpaceDE w:val="0"/>
              <w:autoSpaceDN w:val="0"/>
              <w:adjustRightInd w:val="0"/>
              <w:jc w:val="both"/>
              <w:rPr>
                <w:rFonts w:ascii="Arial" w:hAnsi="Arial" w:cs="Arial"/>
                <w:b/>
                <w:noProof/>
                <w:sz w:val="20"/>
                <w:lang w:val="sr-Cyrl-RS" w:eastAsia="en-US"/>
              </w:rPr>
            </w:pPr>
          </w:p>
        </w:tc>
        <w:tc>
          <w:tcPr>
            <w:tcW w:w="851" w:type="dxa"/>
            <w:vAlign w:val="center"/>
          </w:tcPr>
          <w:p w:rsidR="009A236B" w:rsidRPr="00131ECC" w:rsidRDefault="009A236B" w:rsidP="00D1594B">
            <w:pPr>
              <w:widowControl w:val="0"/>
              <w:suppressAutoHyphens w:val="0"/>
              <w:autoSpaceDE w:val="0"/>
              <w:autoSpaceDN w:val="0"/>
              <w:adjustRightInd w:val="0"/>
              <w:ind w:right="-1149"/>
              <w:rPr>
                <w:rFonts w:ascii="Arial" w:hAnsi="Arial" w:cs="Arial"/>
                <w:sz w:val="20"/>
                <w:lang w:eastAsia="en-US"/>
              </w:rPr>
            </w:pPr>
            <w:r w:rsidRPr="00131ECC">
              <w:rPr>
                <w:rFonts w:ascii="Arial" w:hAnsi="Arial" w:cs="Arial"/>
                <w:b/>
                <w:noProof/>
                <w:sz w:val="20"/>
                <w:lang w:eastAsia="en-US"/>
              </w:rPr>
              <w:t>м2</w:t>
            </w:r>
          </w:p>
        </w:tc>
        <w:tc>
          <w:tcPr>
            <w:tcW w:w="1134" w:type="dxa"/>
            <w:vAlign w:val="center"/>
          </w:tcPr>
          <w:p w:rsidR="009A236B" w:rsidRPr="00131ECC" w:rsidRDefault="009A236B" w:rsidP="00D1594B">
            <w:pPr>
              <w:widowControl w:val="0"/>
              <w:suppressAutoHyphens w:val="0"/>
              <w:autoSpaceDE w:val="0"/>
              <w:autoSpaceDN w:val="0"/>
              <w:adjustRightInd w:val="0"/>
              <w:ind w:left="-108" w:right="-108"/>
              <w:jc w:val="center"/>
              <w:rPr>
                <w:rFonts w:ascii="Arial" w:hAnsi="Arial" w:cs="Arial"/>
                <w:sz w:val="20"/>
                <w:lang w:eastAsia="en-US"/>
              </w:rPr>
            </w:pPr>
            <w:r w:rsidRPr="00131ECC">
              <w:rPr>
                <w:rFonts w:ascii="Arial" w:hAnsi="Arial" w:cs="Arial"/>
                <w:b/>
                <w:sz w:val="20"/>
                <w:lang w:val="en-US" w:eastAsia="en-US"/>
              </w:rPr>
              <w:t>12</w:t>
            </w:r>
            <w:r w:rsidRPr="00131ECC">
              <w:rPr>
                <w:rFonts w:ascii="Arial" w:hAnsi="Arial" w:cs="Arial"/>
                <w:b/>
                <w:sz w:val="20"/>
                <w:lang w:val="sr-Cyrl-RS" w:eastAsia="en-US"/>
              </w:rPr>
              <w:t>0,00</w:t>
            </w:r>
          </w:p>
        </w:tc>
      </w:tr>
    </w:tbl>
    <w:p w:rsidR="00DE2C12" w:rsidRPr="00131ECC" w:rsidRDefault="00DE2C12" w:rsidP="00AB174D">
      <w:pPr>
        <w:jc w:val="both"/>
        <w:rPr>
          <w:rFonts w:ascii="Arial" w:hAnsi="Arial" w:cs="Arial"/>
          <w:sz w:val="22"/>
          <w:szCs w:val="22"/>
          <w:lang w:val="sr-Cyrl-RS"/>
        </w:rPr>
      </w:pPr>
    </w:p>
    <w:p w:rsidR="00C50B01" w:rsidRDefault="00131ECC" w:rsidP="00DE2C12">
      <w:pPr>
        <w:jc w:val="center"/>
        <w:rPr>
          <w:rFonts w:ascii="Arial" w:hAnsi="Arial" w:cs="Arial"/>
          <w:sz w:val="22"/>
          <w:szCs w:val="22"/>
          <w:lang w:val="sr-Cyrl-RS"/>
        </w:rPr>
      </w:pPr>
      <w:r>
        <w:rPr>
          <w:rFonts w:ascii="Arial" w:hAnsi="Arial" w:cs="Arial"/>
          <w:sz w:val="22"/>
          <w:szCs w:val="22"/>
          <w:lang w:val="sr-Cyrl-RS"/>
        </w:rPr>
        <w:t>2.</w:t>
      </w:r>
    </w:p>
    <w:p w:rsidR="00D81DAB" w:rsidRDefault="00D81DAB" w:rsidP="00AB174D">
      <w:pPr>
        <w:jc w:val="both"/>
        <w:rPr>
          <w:rFonts w:ascii="Arial" w:hAnsi="Arial" w:cs="Arial"/>
          <w:sz w:val="22"/>
          <w:szCs w:val="22"/>
          <w:lang w:val="sr-Cyrl-RS"/>
        </w:rPr>
      </w:pPr>
    </w:p>
    <w:p w:rsidR="001577E9" w:rsidRDefault="00DE2C12" w:rsidP="00AB174D">
      <w:pPr>
        <w:jc w:val="both"/>
        <w:rPr>
          <w:rFonts w:ascii="Arial" w:hAnsi="Arial" w:cs="Arial"/>
          <w:sz w:val="22"/>
          <w:szCs w:val="22"/>
          <w:lang w:val="sr-Cyrl-RS"/>
        </w:rPr>
      </w:pPr>
      <w:r>
        <w:rPr>
          <w:rFonts w:ascii="Arial" w:hAnsi="Arial" w:cs="Arial"/>
          <w:sz w:val="22"/>
          <w:szCs w:val="22"/>
          <w:lang w:val="sr-Cyrl-RS"/>
        </w:rPr>
        <w:t>Измењени Обра</w:t>
      </w:r>
      <w:r w:rsidR="009A236B">
        <w:rPr>
          <w:rFonts w:ascii="Arial" w:hAnsi="Arial" w:cs="Arial"/>
          <w:sz w:val="22"/>
          <w:szCs w:val="22"/>
          <w:lang w:val="sr-Cyrl-RS"/>
        </w:rPr>
        <w:t>зац</w:t>
      </w:r>
      <w:r>
        <w:rPr>
          <w:rFonts w:ascii="Arial" w:hAnsi="Arial" w:cs="Arial"/>
          <w:sz w:val="22"/>
          <w:szCs w:val="22"/>
          <w:lang w:val="sr-Cyrl-RS"/>
        </w:rPr>
        <w:t xml:space="preserve"> Техничке спецификације</w:t>
      </w:r>
      <w:r w:rsidR="009A236B">
        <w:rPr>
          <w:rFonts w:ascii="Arial" w:hAnsi="Arial" w:cs="Arial"/>
          <w:sz w:val="22"/>
          <w:szCs w:val="22"/>
          <w:lang w:val="sr-Cyrl-RS"/>
        </w:rPr>
        <w:t>- Предмера радова</w:t>
      </w:r>
      <w:r>
        <w:rPr>
          <w:rFonts w:ascii="Arial" w:hAnsi="Arial" w:cs="Arial"/>
          <w:sz w:val="22"/>
          <w:szCs w:val="22"/>
          <w:lang w:val="sr-Cyrl-RS"/>
        </w:rPr>
        <w:t xml:space="preserve"> приказан </w:t>
      </w:r>
      <w:r w:rsidR="009A236B">
        <w:rPr>
          <w:rFonts w:ascii="Arial" w:hAnsi="Arial" w:cs="Arial"/>
          <w:sz w:val="22"/>
          <w:szCs w:val="22"/>
          <w:lang w:val="sr-Cyrl-RS"/>
        </w:rPr>
        <w:t>је</w:t>
      </w:r>
      <w:r>
        <w:rPr>
          <w:rFonts w:ascii="Arial" w:hAnsi="Arial" w:cs="Arial"/>
          <w:sz w:val="22"/>
          <w:szCs w:val="22"/>
          <w:lang w:val="sr-Cyrl-RS"/>
        </w:rPr>
        <w:t xml:space="preserve"> у прилогу</w:t>
      </w:r>
      <w:r w:rsidR="00D81DAB">
        <w:rPr>
          <w:rFonts w:ascii="Arial" w:hAnsi="Arial" w:cs="Arial"/>
          <w:sz w:val="22"/>
          <w:szCs w:val="22"/>
          <w:lang w:val="sr-Cyrl-RS"/>
        </w:rPr>
        <w:t>.</w:t>
      </w:r>
    </w:p>
    <w:p w:rsidR="001577E9" w:rsidRDefault="001577E9" w:rsidP="00AB174D">
      <w:pPr>
        <w:jc w:val="both"/>
        <w:rPr>
          <w:rFonts w:ascii="Arial" w:hAnsi="Arial" w:cs="Arial"/>
          <w:sz w:val="22"/>
          <w:szCs w:val="22"/>
          <w:lang w:val="sr-Cyrl-RS"/>
        </w:rPr>
      </w:pPr>
    </w:p>
    <w:p w:rsidR="001577E9" w:rsidRDefault="001577E9" w:rsidP="00AB174D">
      <w:pPr>
        <w:jc w:val="both"/>
        <w:rPr>
          <w:rFonts w:ascii="Arial" w:hAnsi="Arial" w:cs="Arial"/>
          <w:sz w:val="22"/>
          <w:szCs w:val="22"/>
          <w:lang w:val="sr-Cyrl-RS"/>
        </w:rPr>
      </w:pPr>
    </w:p>
    <w:p w:rsidR="0097556E" w:rsidRDefault="0097556E" w:rsidP="00AB174D">
      <w:pPr>
        <w:jc w:val="both"/>
        <w:rPr>
          <w:rFonts w:ascii="Arial" w:hAnsi="Arial" w:cs="Arial"/>
          <w:sz w:val="22"/>
          <w:szCs w:val="22"/>
          <w:lang w:val="sr-Cyrl-RS"/>
        </w:rPr>
      </w:pPr>
      <w:r>
        <w:rPr>
          <w:rFonts w:ascii="Arial" w:hAnsi="Arial" w:cs="Arial"/>
          <w:sz w:val="22"/>
          <w:szCs w:val="22"/>
          <w:lang w:val="sr-Cyrl-RS"/>
        </w:rPr>
        <w:t>Сви остали делови</w:t>
      </w:r>
      <w:r w:rsidR="00131ECC">
        <w:rPr>
          <w:rFonts w:ascii="Arial" w:hAnsi="Arial" w:cs="Arial"/>
          <w:sz w:val="22"/>
          <w:szCs w:val="22"/>
          <w:lang w:val="sr-Cyrl-RS"/>
        </w:rPr>
        <w:t xml:space="preserve"> Техничке спецификације-Предмера радова</w:t>
      </w:r>
      <w:r w:rsidR="00DE2C12">
        <w:rPr>
          <w:rFonts w:ascii="Arial" w:hAnsi="Arial" w:cs="Arial"/>
          <w:sz w:val="22"/>
          <w:szCs w:val="22"/>
          <w:lang w:val="sr-Cyrl-RS"/>
        </w:rPr>
        <w:t xml:space="preserve"> </w:t>
      </w:r>
      <w:r>
        <w:rPr>
          <w:rFonts w:ascii="Arial" w:hAnsi="Arial" w:cs="Arial"/>
          <w:sz w:val="22"/>
          <w:szCs w:val="22"/>
          <w:lang w:val="sr-Cyrl-RS"/>
        </w:rPr>
        <w:t>остају непромењени.</w:t>
      </w:r>
    </w:p>
    <w:p w:rsidR="00CB4CAC" w:rsidRDefault="00CB4CAC" w:rsidP="00AB174D">
      <w:pPr>
        <w:jc w:val="both"/>
        <w:rPr>
          <w:rFonts w:ascii="Arial" w:hAnsi="Arial" w:cs="Arial"/>
          <w:sz w:val="22"/>
          <w:szCs w:val="22"/>
          <w:lang w:val="sr-Cyrl-RS"/>
        </w:rPr>
      </w:pPr>
    </w:p>
    <w:p w:rsidR="001577E9" w:rsidRPr="00CB4CAC" w:rsidRDefault="001577E9" w:rsidP="00AB174D">
      <w:pPr>
        <w:jc w:val="both"/>
        <w:rPr>
          <w:rFonts w:ascii="Arial" w:hAnsi="Arial" w:cs="Arial"/>
          <w:sz w:val="22"/>
          <w:szCs w:val="22"/>
          <w:lang w:val="sr-Cyrl-RS"/>
        </w:rPr>
      </w:pPr>
    </w:p>
    <w:p w:rsidR="00C6690C" w:rsidRPr="00295D8C" w:rsidRDefault="00131ECC" w:rsidP="00AA51DA">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 xml:space="preserve">Ова </w:t>
      </w:r>
      <w:r w:rsidR="00987522">
        <w:rPr>
          <w:rFonts w:ascii="Arial" w:hAnsi="Arial" w:cs="Arial"/>
          <w:sz w:val="22"/>
          <w:szCs w:val="22"/>
          <w:lang w:val="sr-Cyrl-RS"/>
        </w:rPr>
        <w:t>измена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00126C" w:rsidRDefault="0000126C" w:rsidP="00295721">
      <w:pPr>
        <w:suppressAutoHyphens w:val="0"/>
        <w:jc w:val="right"/>
        <w:rPr>
          <w:rFonts w:ascii="Arial" w:hAnsi="Arial" w:cs="Arial"/>
          <w:iCs/>
          <w:sz w:val="22"/>
          <w:szCs w:val="22"/>
          <w:lang w:eastAsia="en-US"/>
        </w:rPr>
      </w:pPr>
    </w:p>
    <w:p w:rsidR="0000126C" w:rsidRDefault="0000126C" w:rsidP="00295721">
      <w:pPr>
        <w:suppressAutoHyphens w:val="0"/>
        <w:jc w:val="right"/>
        <w:rPr>
          <w:rFonts w:ascii="Arial" w:hAnsi="Arial" w:cs="Arial"/>
          <w:iCs/>
          <w:sz w:val="22"/>
          <w:szCs w:val="22"/>
          <w:lang w:eastAsia="en-US"/>
        </w:rPr>
      </w:pPr>
    </w:p>
    <w:p w:rsidR="00080DF2" w:rsidRPr="00295721" w:rsidRDefault="00EA07F9" w:rsidP="00295721">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295721" w:rsidRDefault="00295721" w:rsidP="00295721">
      <w:pPr>
        <w:rPr>
          <w:rFonts w:ascii="Arial" w:hAnsi="Arial" w:cs="Arial"/>
          <w:sz w:val="22"/>
          <w:szCs w:val="22"/>
        </w:rPr>
      </w:pPr>
    </w:p>
    <w:p w:rsidR="00581AF8" w:rsidRPr="0000126C" w:rsidRDefault="0000126C" w:rsidP="00295721">
      <w:pPr>
        <w:rPr>
          <w:rFonts w:ascii="Arial" w:hAnsi="Arial" w:cs="Arial"/>
          <w:sz w:val="22"/>
          <w:szCs w:val="22"/>
          <w:lang w:val="sr-Cyrl-RS"/>
        </w:rPr>
      </w:pPr>
      <w:r>
        <w:rPr>
          <w:rFonts w:ascii="Arial" w:hAnsi="Arial" w:cs="Arial"/>
          <w:sz w:val="22"/>
          <w:szCs w:val="22"/>
          <w:lang w:val="sr-Cyrl-RS"/>
        </w:rPr>
        <w:t xml:space="preserve">  </w:t>
      </w:r>
    </w:p>
    <w:p w:rsidR="00D81DAB" w:rsidRDefault="00D81DAB" w:rsidP="00295721">
      <w:pPr>
        <w:rPr>
          <w:rFonts w:ascii="Arial" w:hAnsi="Arial" w:cs="Arial"/>
          <w:sz w:val="22"/>
          <w:szCs w:val="22"/>
        </w:rPr>
      </w:pPr>
      <w:bookmarkStart w:id="0" w:name="_GoBack"/>
      <w:bookmarkEnd w:id="0"/>
    </w:p>
    <w:p w:rsidR="00131ECC" w:rsidRDefault="00131ECC">
      <w:pPr>
        <w:suppressAutoHyphens w:val="0"/>
        <w:rPr>
          <w:rFonts w:ascii="Arial" w:hAnsi="Arial" w:cs="Arial"/>
          <w:sz w:val="22"/>
          <w:szCs w:val="22"/>
        </w:rPr>
      </w:pPr>
    </w:p>
    <w:p w:rsidR="00131ECC" w:rsidRPr="00131ECC" w:rsidRDefault="00D81DAB" w:rsidP="00131ECC">
      <w:pPr>
        <w:pStyle w:val="Heading10"/>
        <w:suppressAutoHyphens w:val="0"/>
        <w:spacing w:before="120"/>
        <w:jc w:val="center"/>
        <w:rPr>
          <w:rFonts w:cs="Arial"/>
          <w:lang w:val="sr-Cyrl-RS"/>
        </w:rPr>
      </w:pPr>
      <w:r>
        <w:rPr>
          <w:rFonts w:cs="Arial"/>
        </w:rPr>
        <w:br w:type="page"/>
      </w:r>
      <w:r w:rsidR="00131ECC">
        <w:rPr>
          <w:rFonts w:cs="Arial"/>
          <w:lang w:val="sr-Cyrl-RS"/>
        </w:rPr>
        <w:lastRenderedPageBreak/>
        <w:t xml:space="preserve">3. </w:t>
      </w:r>
      <w:r w:rsidR="00131ECC" w:rsidRPr="00131ECC">
        <w:rPr>
          <w:rFonts w:cs="Arial"/>
        </w:rPr>
        <w:t>ТЕХНИЧКАСПЕЦИФИКАЦИЈА</w:t>
      </w:r>
      <w:r w:rsidR="00131ECC" w:rsidRPr="00131ECC">
        <w:rPr>
          <w:rFonts w:cs="Arial"/>
          <w:lang w:val="sr-Cyrl-RS"/>
        </w:rPr>
        <w:t>- ПРЕДМЕР РАДОВА</w:t>
      </w:r>
    </w:p>
    <w:p w:rsidR="00131ECC" w:rsidRPr="00131ECC" w:rsidRDefault="00131ECC" w:rsidP="00131ECC">
      <w:pPr>
        <w:widowControl w:val="0"/>
        <w:suppressAutoHyphens w:val="0"/>
        <w:autoSpaceDE w:val="0"/>
        <w:autoSpaceDN w:val="0"/>
        <w:adjustRightInd w:val="0"/>
        <w:jc w:val="center"/>
        <w:rPr>
          <w:rFonts w:ascii="Arial" w:hAnsi="Arial" w:cs="Arial"/>
          <w:b/>
          <w:sz w:val="28"/>
          <w:szCs w:val="28"/>
          <w:u w:val="single"/>
          <w:lang w:val="sr-Latn-CS"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04"/>
        <w:gridCol w:w="851"/>
        <w:gridCol w:w="1134"/>
      </w:tblGrid>
      <w:tr w:rsidR="00131ECC" w:rsidRPr="00131ECC" w:rsidTr="00AC311B">
        <w:trPr>
          <w:trHeight w:val="463"/>
        </w:trPr>
        <w:tc>
          <w:tcPr>
            <w:tcW w:w="9356" w:type="dxa"/>
            <w:gridSpan w:val="4"/>
            <w:shd w:val="clear" w:color="auto" w:fill="EEECE1"/>
            <w:vAlign w:val="center"/>
          </w:tcPr>
          <w:p w:rsidR="00131ECC" w:rsidRPr="00131ECC" w:rsidRDefault="00131ECC" w:rsidP="00131ECC">
            <w:pPr>
              <w:widowControl w:val="0"/>
              <w:shd w:val="clear" w:color="auto" w:fill="EEECE1"/>
              <w:suppressAutoHyphens w:val="0"/>
              <w:autoSpaceDE w:val="0"/>
              <w:autoSpaceDN w:val="0"/>
              <w:adjustRightInd w:val="0"/>
              <w:spacing w:line="276" w:lineRule="auto"/>
              <w:jc w:val="center"/>
              <w:rPr>
                <w:rFonts w:ascii="Arial" w:hAnsi="Arial" w:cs="Arial"/>
                <w:b/>
                <w:bCs/>
                <w:szCs w:val="24"/>
                <w:lang w:val="sr-Cyrl-RS" w:eastAsia="en-US"/>
              </w:rPr>
            </w:pPr>
          </w:p>
          <w:p w:rsidR="00131ECC" w:rsidRPr="00131ECC" w:rsidRDefault="00131ECC" w:rsidP="00131ECC">
            <w:pPr>
              <w:widowControl w:val="0"/>
              <w:shd w:val="clear" w:color="auto" w:fill="EEECE1"/>
              <w:suppressAutoHyphens w:val="0"/>
              <w:autoSpaceDE w:val="0"/>
              <w:autoSpaceDN w:val="0"/>
              <w:adjustRightInd w:val="0"/>
              <w:spacing w:line="276" w:lineRule="auto"/>
              <w:jc w:val="center"/>
              <w:rPr>
                <w:rFonts w:ascii="Arial" w:hAnsi="Arial" w:cs="Arial"/>
                <w:b/>
                <w:bCs/>
                <w:sz w:val="28"/>
                <w:szCs w:val="28"/>
                <w:lang w:val="en-US" w:eastAsia="en-US"/>
              </w:rPr>
            </w:pPr>
            <w:r w:rsidRPr="00131ECC">
              <w:rPr>
                <w:rFonts w:ascii="Arial" w:hAnsi="Arial" w:cs="Arial"/>
                <w:b/>
                <w:bCs/>
                <w:sz w:val="28"/>
                <w:szCs w:val="28"/>
                <w:lang w:val="sr-Cyrl-RS" w:eastAsia="en-US"/>
              </w:rPr>
              <w:t>ПРЕДМЕР</w:t>
            </w:r>
          </w:p>
          <w:p w:rsidR="00131ECC" w:rsidRPr="00131ECC" w:rsidRDefault="00131ECC" w:rsidP="00131ECC">
            <w:pPr>
              <w:widowControl w:val="0"/>
              <w:shd w:val="clear" w:color="auto" w:fill="EEECE1"/>
              <w:suppressAutoHyphens w:val="0"/>
              <w:autoSpaceDE w:val="0"/>
              <w:autoSpaceDN w:val="0"/>
              <w:adjustRightInd w:val="0"/>
              <w:spacing w:line="276" w:lineRule="auto"/>
              <w:jc w:val="center"/>
              <w:rPr>
                <w:rFonts w:ascii="Arial" w:hAnsi="Arial" w:cs="Arial"/>
                <w:b/>
                <w:bCs/>
                <w:szCs w:val="24"/>
                <w:lang w:val="sr-Cyrl-RS" w:eastAsia="en-US"/>
              </w:rPr>
            </w:pPr>
            <w:r w:rsidRPr="00131ECC">
              <w:rPr>
                <w:rFonts w:ascii="Arial" w:hAnsi="Arial" w:cs="Arial"/>
                <w:b/>
                <w:bCs/>
                <w:szCs w:val="24"/>
                <w:lang w:val="sr-Cyrl-RS" w:eastAsia="en-US"/>
              </w:rPr>
              <w:t>РАДОВА НА САНАЦИЈИ КРОВА БАГЕР СТАНИЦЕ БЛОКОВА Б1 и Б2</w:t>
            </w:r>
          </w:p>
          <w:p w:rsidR="00131ECC" w:rsidRPr="00131ECC" w:rsidRDefault="00131ECC" w:rsidP="00131ECC">
            <w:pPr>
              <w:widowControl w:val="0"/>
              <w:shd w:val="clear" w:color="auto" w:fill="EEECE1"/>
              <w:suppressAutoHyphens w:val="0"/>
              <w:autoSpaceDE w:val="0"/>
              <w:autoSpaceDN w:val="0"/>
              <w:adjustRightInd w:val="0"/>
              <w:spacing w:line="276" w:lineRule="auto"/>
              <w:jc w:val="center"/>
              <w:rPr>
                <w:rFonts w:ascii="Arial" w:hAnsi="Arial" w:cs="Arial"/>
                <w:b/>
                <w:bCs/>
                <w:szCs w:val="24"/>
                <w:lang w:val="sr-Cyrl-RS" w:eastAsia="en-US"/>
              </w:rPr>
            </w:pPr>
            <w:r w:rsidRPr="00131ECC">
              <w:rPr>
                <w:rFonts w:ascii="Arial" w:hAnsi="Arial" w:cs="Arial"/>
                <w:b/>
                <w:bCs/>
                <w:szCs w:val="24"/>
                <w:lang w:val="sr-Cyrl-RS" w:eastAsia="en-US"/>
              </w:rPr>
              <w:t>у 2019. години на ТЕНТ-у Б.</w:t>
            </w:r>
          </w:p>
          <w:p w:rsidR="00131ECC" w:rsidRPr="00131ECC" w:rsidRDefault="00131ECC" w:rsidP="00131ECC">
            <w:pPr>
              <w:widowControl w:val="0"/>
              <w:shd w:val="clear" w:color="auto" w:fill="EEECE1"/>
              <w:suppressAutoHyphens w:val="0"/>
              <w:autoSpaceDE w:val="0"/>
              <w:autoSpaceDN w:val="0"/>
              <w:adjustRightInd w:val="0"/>
              <w:spacing w:line="276" w:lineRule="auto"/>
              <w:jc w:val="center"/>
              <w:rPr>
                <w:rFonts w:ascii="Arial" w:hAnsi="Arial" w:cs="Arial"/>
                <w:b/>
                <w:bCs/>
                <w:szCs w:val="24"/>
                <w:lang w:val="sr-Cyrl-RS" w:eastAsia="en-US"/>
              </w:rPr>
            </w:pPr>
          </w:p>
        </w:tc>
      </w:tr>
      <w:tr w:rsidR="00131ECC" w:rsidRPr="00131ECC" w:rsidTr="00AC311B">
        <w:trPr>
          <w:trHeight w:val="542"/>
        </w:trPr>
        <w:tc>
          <w:tcPr>
            <w:tcW w:w="567"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bCs/>
                <w:sz w:val="18"/>
                <w:szCs w:val="18"/>
                <w:lang w:val="sr-Cyrl-RS" w:eastAsia="en-US"/>
              </w:rPr>
            </w:pPr>
            <w:r w:rsidRPr="00131ECC">
              <w:rPr>
                <w:rFonts w:ascii="Arial" w:hAnsi="Arial" w:cs="Arial"/>
                <w:b/>
                <w:bCs/>
                <w:sz w:val="18"/>
                <w:szCs w:val="18"/>
                <w:lang w:val="sr-Cyrl-RS" w:eastAsia="en-US"/>
              </w:rPr>
              <w:t>Ред</w:t>
            </w:r>
          </w:p>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bCs/>
                <w:sz w:val="18"/>
                <w:szCs w:val="18"/>
                <w:lang w:val="sr-Cyrl-RS" w:eastAsia="en-US"/>
              </w:rPr>
            </w:pPr>
            <w:r w:rsidRPr="00131ECC">
              <w:rPr>
                <w:rFonts w:ascii="Arial" w:hAnsi="Arial" w:cs="Arial"/>
                <w:b/>
                <w:bCs/>
                <w:sz w:val="18"/>
                <w:szCs w:val="18"/>
                <w:lang w:val="sr-Cyrl-RS" w:eastAsia="en-US"/>
              </w:rPr>
              <w:t>бр.</w:t>
            </w:r>
          </w:p>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bCs/>
                <w:sz w:val="18"/>
                <w:szCs w:val="18"/>
                <w:lang w:val="sr-Latn-CS" w:eastAsia="en-US"/>
              </w:rPr>
            </w:pPr>
          </w:p>
        </w:tc>
        <w:tc>
          <w:tcPr>
            <w:tcW w:w="6804"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bCs/>
                <w:sz w:val="18"/>
                <w:szCs w:val="18"/>
                <w:lang w:val="sr-Cyrl-RS" w:eastAsia="en-US"/>
              </w:rPr>
            </w:pPr>
            <w:r w:rsidRPr="00131ECC">
              <w:rPr>
                <w:rFonts w:ascii="Arial" w:hAnsi="Arial" w:cs="Arial"/>
                <w:b/>
                <w:bCs/>
                <w:sz w:val="18"/>
                <w:szCs w:val="18"/>
                <w:lang w:val="sr-Cyrl-RS" w:eastAsia="en-US"/>
              </w:rPr>
              <w:t>ОПИС РАДОВА</w:t>
            </w:r>
          </w:p>
        </w:tc>
        <w:tc>
          <w:tcPr>
            <w:tcW w:w="851"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bCs/>
                <w:sz w:val="18"/>
                <w:szCs w:val="18"/>
                <w:lang w:eastAsia="en-US"/>
              </w:rPr>
            </w:pPr>
            <w:r w:rsidRPr="00131ECC">
              <w:rPr>
                <w:rFonts w:ascii="Arial" w:hAnsi="Arial" w:cs="Arial"/>
                <w:b/>
                <w:bCs/>
                <w:sz w:val="18"/>
                <w:szCs w:val="18"/>
                <w:lang w:eastAsia="en-US"/>
              </w:rPr>
              <w:t>Ј.М</w:t>
            </w:r>
          </w:p>
        </w:tc>
        <w:tc>
          <w:tcPr>
            <w:tcW w:w="1134"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bCs/>
                <w:sz w:val="16"/>
                <w:szCs w:val="16"/>
                <w:lang w:val="sr-Latn-CS" w:eastAsia="en-US"/>
              </w:rPr>
            </w:pPr>
            <w:r w:rsidRPr="00131ECC">
              <w:rPr>
                <w:rFonts w:ascii="Arial" w:hAnsi="Arial" w:cs="Arial"/>
                <w:b/>
                <w:bCs/>
                <w:sz w:val="16"/>
                <w:szCs w:val="16"/>
                <w:lang w:val="sr-Latn-CS" w:eastAsia="en-US"/>
              </w:rPr>
              <w:t>КОЛИЧИНА</w:t>
            </w:r>
          </w:p>
        </w:tc>
      </w:tr>
      <w:tr w:rsidR="00131ECC" w:rsidRPr="00131ECC" w:rsidTr="00AC311B">
        <w:trPr>
          <w:trHeight w:val="505"/>
        </w:trPr>
        <w:tc>
          <w:tcPr>
            <w:tcW w:w="567"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eastAsia="en-US"/>
              </w:rPr>
            </w:pPr>
            <w:r w:rsidRPr="00131ECC">
              <w:rPr>
                <w:rFonts w:ascii="Arial" w:hAnsi="Arial" w:cs="Arial"/>
                <w:b/>
                <w:sz w:val="18"/>
                <w:szCs w:val="18"/>
                <w:lang w:eastAsia="en-US"/>
              </w:rPr>
              <w:t>1.</w:t>
            </w:r>
          </w:p>
        </w:tc>
        <w:tc>
          <w:tcPr>
            <w:tcW w:w="6804" w:type="dxa"/>
          </w:tcPr>
          <w:p w:rsidR="00131ECC" w:rsidRPr="00131ECC" w:rsidRDefault="00131ECC" w:rsidP="00131ECC">
            <w:pPr>
              <w:widowControl w:val="0"/>
              <w:suppressAutoHyphens w:val="0"/>
              <w:autoSpaceDE w:val="0"/>
              <w:autoSpaceDN w:val="0"/>
              <w:adjustRightInd w:val="0"/>
              <w:jc w:val="both"/>
              <w:rPr>
                <w:rFonts w:ascii="Arial" w:hAnsi="Arial" w:cs="Arial"/>
                <w:b/>
                <w:noProof/>
                <w:sz w:val="20"/>
                <w:lang w:eastAsia="en-US"/>
              </w:rPr>
            </w:pPr>
            <w:r w:rsidRPr="00131ECC">
              <w:rPr>
                <w:rFonts w:ascii="Arial" w:hAnsi="Arial" w:cs="Arial"/>
                <w:b/>
                <w:noProof/>
                <w:sz w:val="20"/>
                <w:lang w:eastAsia="en-US"/>
              </w:rPr>
              <w:t>Демонтажа постојећег трапезног лима са крова багер станице блокова Б1 и Б2 укупне површине 320м2, демонтажа хоризонталног лименог олука свих металних овешења и хоризонталних металних греда које се налазе око њега (греде не третирати као отпад), демонтажа вертикалних сливника и свих елемената за њихово качење. У јединичну цену демонтаже урачунати све вертикалне и хоризонталне транспорте као и сву опрему и средства за њихову реализацију. Отпадни лим и отпадни метал сортирати према упутству надзорног органа и одложити на место које одреди надзорни орган не даље од 2000м. Обрачунава се и плаћа по м2 демонтираног трапезног лима.</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b/>
                <w:sz w:val="20"/>
                <w:lang w:eastAsia="en-US"/>
              </w:rPr>
            </w:pPr>
            <w:r w:rsidRPr="00131ECC">
              <w:rPr>
                <w:rFonts w:ascii="Arial" w:hAnsi="Arial" w:cs="Arial"/>
                <w:b/>
                <w:sz w:val="20"/>
                <w:lang w:eastAsia="en-US"/>
              </w:rPr>
              <w:t>м2</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b/>
                <w:sz w:val="20"/>
                <w:lang w:eastAsia="en-US"/>
              </w:rPr>
            </w:pPr>
            <w:r w:rsidRPr="00131ECC">
              <w:rPr>
                <w:rFonts w:ascii="Arial" w:hAnsi="Arial" w:cs="Arial"/>
                <w:b/>
                <w:sz w:val="20"/>
                <w:lang w:eastAsia="en-US"/>
              </w:rPr>
              <w:t>320,00</w:t>
            </w:r>
          </w:p>
        </w:tc>
      </w:tr>
      <w:tr w:rsidR="00131ECC" w:rsidRPr="00131ECC" w:rsidTr="00AC311B">
        <w:trPr>
          <w:trHeight w:val="505"/>
        </w:trPr>
        <w:tc>
          <w:tcPr>
            <w:tcW w:w="567"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eastAsia="en-US"/>
              </w:rPr>
            </w:pPr>
            <w:r w:rsidRPr="00131ECC">
              <w:rPr>
                <w:rFonts w:ascii="Arial" w:hAnsi="Arial" w:cs="Arial"/>
                <w:b/>
                <w:sz w:val="18"/>
                <w:szCs w:val="18"/>
                <w:lang w:eastAsia="en-US"/>
              </w:rPr>
              <w:t>2.</w:t>
            </w:r>
          </w:p>
        </w:tc>
        <w:tc>
          <w:tcPr>
            <w:tcW w:w="6804" w:type="dxa"/>
          </w:tcPr>
          <w:p w:rsidR="00131ECC" w:rsidRPr="00131ECC" w:rsidRDefault="00131ECC" w:rsidP="00131ECC">
            <w:pPr>
              <w:widowControl w:val="0"/>
              <w:suppressAutoHyphens w:val="0"/>
              <w:autoSpaceDE w:val="0"/>
              <w:autoSpaceDN w:val="0"/>
              <w:adjustRightInd w:val="0"/>
              <w:jc w:val="both"/>
              <w:rPr>
                <w:rFonts w:ascii="Arial" w:hAnsi="Arial" w:cs="Arial"/>
                <w:b/>
                <w:noProof/>
                <w:sz w:val="20"/>
                <w:lang w:eastAsia="en-US"/>
              </w:rPr>
            </w:pPr>
            <w:r w:rsidRPr="00131ECC">
              <w:rPr>
                <w:rFonts w:ascii="Arial" w:hAnsi="Arial" w:cs="Arial"/>
                <w:b/>
                <w:noProof/>
                <w:sz w:val="20"/>
                <w:lang w:eastAsia="en-US"/>
              </w:rPr>
              <w:t>Поновна монтажа демонтираних хоризонталних металних греда (2*19м`</w:t>
            </w:r>
            <w:r w:rsidRPr="00131ECC">
              <w:rPr>
                <w:rFonts w:ascii="Arial" w:hAnsi="Arial" w:cs="Arial"/>
                <w:b/>
                <w:noProof/>
                <w:sz w:val="20"/>
                <w:lang w:val="en-US" w:eastAsia="en-US"/>
              </w:rPr>
              <w:t>*2kom</w:t>
            </w:r>
            <w:r w:rsidRPr="00131ECC">
              <w:rPr>
                <w:rFonts w:ascii="Arial" w:hAnsi="Arial" w:cs="Arial"/>
                <w:b/>
                <w:noProof/>
                <w:sz w:val="20"/>
                <w:lang w:eastAsia="en-US"/>
              </w:rPr>
              <w:t>=</w:t>
            </w:r>
            <w:r w:rsidRPr="00131ECC">
              <w:rPr>
                <w:rFonts w:ascii="Arial" w:hAnsi="Arial" w:cs="Arial"/>
                <w:b/>
                <w:noProof/>
                <w:sz w:val="20"/>
                <w:lang w:val="en-US" w:eastAsia="en-US"/>
              </w:rPr>
              <w:t>72</w:t>
            </w:r>
            <w:r w:rsidRPr="00131ECC">
              <w:rPr>
                <w:rFonts w:ascii="Arial" w:hAnsi="Arial" w:cs="Arial"/>
                <w:b/>
                <w:noProof/>
                <w:sz w:val="20"/>
                <w:lang w:eastAsia="en-US"/>
              </w:rPr>
              <w:t>,00м`) заваривањем према скици надзорног органа. У јединичну цену урачунати сву потребну опрему за верикални и хоризонтални транспорт као и подухватање обе греде које ће обезбедити њихово правилно и тачно позиционирање. Обрачунава се и плаћа по м` монтираних хоризонталних греда.</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sz w:val="20"/>
                <w:lang w:eastAsia="en-US"/>
              </w:rPr>
            </w:pPr>
            <w:r w:rsidRPr="00131ECC">
              <w:rPr>
                <w:rFonts w:ascii="Arial" w:hAnsi="Arial" w:cs="Arial"/>
                <w:b/>
                <w:noProof/>
                <w:sz w:val="20"/>
                <w:lang w:eastAsia="en-US"/>
              </w:rPr>
              <w:t>м`</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b/>
                <w:sz w:val="20"/>
                <w:lang w:eastAsia="en-US"/>
              </w:rPr>
            </w:pPr>
            <w:r w:rsidRPr="00131ECC">
              <w:rPr>
                <w:rFonts w:ascii="Arial" w:hAnsi="Arial" w:cs="Arial"/>
                <w:b/>
                <w:sz w:val="20"/>
                <w:lang w:val="en-US" w:eastAsia="en-US"/>
              </w:rPr>
              <w:t>72</w:t>
            </w:r>
            <w:r w:rsidRPr="00131ECC">
              <w:rPr>
                <w:rFonts w:ascii="Arial" w:hAnsi="Arial" w:cs="Arial"/>
                <w:b/>
                <w:sz w:val="20"/>
                <w:lang w:eastAsia="en-US"/>
              </w:rPr>
              <w:t>,00</w:t>
            </w:r>
          </w:p>
        </w:tc>
      </w:tr>
      <w:tr w:rsidR="00131ECC" w:rsidRPr="00131ECC" w:rsidTr="00AC311B">
        <w:trPr>
          <w:trHeight w:val="505"/>
        </w:trPr>
        <w:tc>
          <w:tcPr>
            <w:tcW w:w="567"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val="sr-Latn-CS" w:eastAsia="en-US"/>
              </w:rPr>
            </w:pPr>
            <w:r w:rsidRPr="00131ECC">
              <w:rPr>
                <w:rFonts w:ascii="Arial" w:hAnsi="Arial" w:cs="Arial"/>
                <w:b/>
                <w:sz w:val="18"/>
                <w:szCs w:val="18"/>
                <w:lang w:val="sr-Cyrl-RS" w:eastAsia="en-US"/>
              </w:rPr>
              <w:t>3</w:t>
            </w:r>
            <w:r w:rsidRPr="00131ECC">
              <w:rPr>
                <w:rFonts w:ascii="Arial" w:hAnsi="Arial" w:cs="Arial"/>
                <w:b/>
                <w:sz w:val="18"/>
                <w:szCs w:val="18"/>
                <w:lang w:val="sr-Latn-CS" w:eastAsia="en-US"/>
              </w:rPr>
              <w:t>.</w:t>
            </w:r>
          </w:p>
        </w:tc>
        <w:tc>
          <w:tcPr>
            <w:tcW w:w="6804" w:type="dxa"/>
          </w:tcPr>
          <w:p w:rsidR="00131ECC" w:rsidRPr="00131ECC" w:rsidRDefault="00131ECC" w:rsidP="00131ECC">
            <w:pPr>
              <w:widowControl w:val="0"/>
              <w:suppressAutoHyphens w:val="0"/>
              <w:autoSpaceDE w:val="0"/>
              <w:autoSpaceDN w:val="0"/>
              <w:adjustRightInd w:val="0"/>
              <w:jc w:val="both"/>
              <w:rPr>
                <w:rFonts w:ascii="Arial" w:hAnsi="Arial" w:cs="Arial"/>
                <w:b/>
                <w:noProof/>
                <w:sz w:val="20"/>
                <w:lang w:eastAsia="en-US"/>
              </w:rPr>
            </w:pPr>
            <w:r w:rsidRPr="00131ECC">
              <w:rPr>
                <w:rFonts w:ascii="Arial" w:hAnsi="Arial" w:cs="Arial"/>
                <w:b/>
                <w:noProof/>
                <w:sz w:val="20"/>
                <w:lang w:eastAsia="en-US"/>
              </w:rPr>
              <w:t>Набавка материјала, транспорт до градилишта, израда и монтажа металних носача (према скици надзорног органа) који се монтирају да би прихватили дашчану оплату од дасака дебљине 1“ на коју се поставља нов лимени хоризонтални олук који има пад на две воде. Металне носаче израдити од кутијастих профила 60</w:t>
            </w:r>
            <w:r w:rsidRPr="00131ECC">
              <w:rPr>
                <w:rFonts w:ascii="Arial" w:hAnsi="Arial" w:cs="Arial"/>
                <w:b/>
                <w:noProof/>
                <w:sz w:val="20"/>
                <w:lang w:val="sr-Latn-RS" w:eastAsia="en-US"/>
              </w:rPr>
              <w:t>x40x2,5mm</w:t>
            </w:r>
            <w:r w:rsidRPr="00131ECC">
              <w:rPr>
                <w:rFonts w:ascii="Arial" w:hAnsi="Arial" w:cs="Arial"/>
                <w:b/>
                <w:noProof/>
                <w:sz w:val="20"/>
                <w:lang w:eastAsia="en-US"/>
              </w:rPr>
              <w:t xml:space="preserve">. Развијена дужина сваког носача је ~3,00м а њихов укупан број правилно распоредити на дужини од </w:t>
            </w:r>
            <w:r w:rsidRPr="00131ECC">
              <w:rPr>
                <w:rFonts w:ascii="Arial" w:hAnsi="Arial" w:cs="Arial"/>
                <w:b/>
                <w:noProof/>
                <w:sz w:val="20"/>
                <w:lang w:val="en-US" w:eastAsia="en-US"/>
              </w:rPr>
              <w:t>2*</w:t>
            </w:r>
            <w:r w:rsidRPr="00131ECC">
              <w:rPr>
                <w:rFonts w:ascii="Arial" w:hAnsi="Arial" w:cs="Arial"/>
                <w:b/>
                <w:noProof/>
                <w:sz w:val="20"/>
                <w:lang w:eastAsia="en-US"/>
              </w:rPr>
              <w:t>20,00м` (~</w:t>
            </w:r>
            <w:r w:rsidRPr="00131ECC">
              <w:rPr>
                <w:rFonts w:ascii="Arial" w:hAnsi="Arial" w:cs="Arial"/>
                <w:b/>
                <w:noProof/>
                <w:sz w:val="20"/>
                <w:lang w:val="en-US" w:eastAsia="en-US"/>
              </w:rPr>
              <w:t>100</w:t>
            </w:r>
            <w:r w:rsidRPr="00131ECC">
              <w:rPr>
                <w:rFonts w:ascii="Arial" w:hAnsi="Arial" w:cs="Arial"/>
                <w:b/>
                <w:noProof/>
                <w:sz w:val="20"/>
                <w:lang w:eastAsia="en-US"/>
              </w:rPr>
              <w:t>ком). Израду и монтажу вршити према упутству Надзорног органа. Конструкцију заштитити од корозије</w:t>
            </w:r>
            <w:r w:rsidRPr="00131ECC">
              <w:rPr>
                <w:rFonts w:ascii="Arial" w:hAnsi="Arial" w:cs="Arial"/>
                <w:b/>
                <w:noProof/>
                <w:sz w:val="20"/>
                <w:lang w:val="sr-Latn-CS" w:eastAsia="en-US"/>
              </w:rPr>
              <w:t xml:space="preserve"> </w:t>
            </w:r>
            <w:r w:rsidRPr="00131ECC">
              <w:rPr>
                <w:rFonts w:ascii="Arial" w:hAnsi="Arial" w:cs="Arial"/>
                <w:b/>
                <w:noProof/>
                <w:sz w:val="20"/>
                <w:lang w:val="sr-Cyrl-RS" w:eastAsia="en-US"/>
              </w:rPr>
              <w:t xml:space="preserve">пескарењем и бојењем </w:t>
            </w:r>
            <w:r w:rsidRPr="00131ECC">
              <w:rPr>
                <w:rFonts w:ascii="Arial" w:hAnsi="Arial" w:cs="Arial"/>
                <w:b/>
                <w:noProof/>
                <w:sz w:val="20"/>
                <w:lang w:eastAsia="en-US"/>
              </w:rPr>
              <w:t xml:space="preserve"> са два основна алкидна премаза. Обрачунава се и плаћа по м` носеће конструкције.</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sz w:val="20"/>
                <w:lang w:eastAsia="en-US"/>
              </w:rPr>
            </w:pPr>
            <w:r w:rsidRPr="00131ECC">
              <w:rPr>
                <w:rFonts w:ascii="Arial" w:hAnsi="Arial" w:cs="Arial"/>
                <w:b/>
                <w:noProof/>
                <w:sz w:val="20"/>
                <w:lang w:eastAsia="en-US"/>
              </w:rPr>
              <w:t>м`</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sz w:val="20"/>
                <w:lang w:eastAsia="en-US"/>
              </w:rPr>
            </w:pPr>
            <w:r w:rsidRPr="00131ECC">
              <w:rPr>
                <w:rFonts w:ascii="Arial" w:hAnsi="Arial" w:cs="Arial"/>
                <w:b/>
                <w:sz w:val="20"/>
                <w:lang w:val="en-US" w:eastAsia="en-US"/>
              </w:rPr>
              <w:t>4</w:t>
            </w:r>
            <w:r w:rsidRPr="00131ECC">
              <w:rPr>
                <w:rFonts w:ascii="Arial" w:hAnsi="Arial" w:cs="Arial"/>
                <w:b/>
                <w:sz w:val="20"/>
                <w:lang w:val="sr-Cyrl-RS" w:eastAsia="en-US"/>
              </w:rPr>
              <w:t>0,00</w:t>
            </w:r>
          </w:p>
        </w:tc>
      </w:tr>
      <w:tr w:rsidR="009A236B" w:rsidRPr="00131ECC" w:rsidTr="00AC311B">
        <w:trPr>
          <w:trHeight w:val="3797"/>
        </w:trPr>
        <w:tc>
          <w:tcPr>
            <w:tcW w:w="567" w:type="dxa"/>
            <w:vAlign w:val="center"/>
            <w:hideMark/>
          </w:tcPr>
          <w:p w:rsidR="009A236B" w:rsidRPr="00131ECC" w:rsidRDefault="009A236B" w:rsidP="009A236B">
            <w:pPr>
              <w:widowControl w:val="0"/>
              <w:suppressAutoHyphens w:val="0"/>
              <w:autoSpaceDE w:val="0"/>
              <w:autoSpaceDN w:val="0"/>
              <w:adjustRightInd w:val="0"/>
              <w:spacing w:line="276" w:lineRule="auto"/>
              <w:jc w:val="center"/>
              <w:rPr>
                <w:rFonts w:ascii="Arial" w:hAnsi="Arial" w:cs="Arial"/>
                <w:b/>
                <w:sz w:val="18"/>
                <w:szCs w:val="18"/>
                <w:lang w:val="sr-Latn-CS" w:eastAsia="en-US"/>
              </w:rPr>
            </w:pPr>
            <w:r w:rsidRPr="00131ECC">
              <w:rPr>
                <w:rFonts w:ascii="Arial" w:hAnsi="Arial" w:cs="Arial"/>
                <w:b/>
                <w:sz w:val="18"/>
                <w:szCs w:val="18"/>
                <w:lang w:val="sr-Cyrl-RS" w:eastAsia="en-US"/>
              </w:rPr>
              <w:t>4</w:t>
            </w:r>
            <w:r w:rsidRPr="00131ECC">
              <w:rPr>
                <w:rFonts w:ascii="Arial" w:hAnsi="Arial" w:cs="Arial"/>
                <w:b/>
                <w:sz w:val="18"/>
                <w:szCs w:val="18"/>
                <w:lang w:val="sr-Latn-CS" w:eastAsia="en-US"/>
              </w:rPr>
              <w:t>.</w:t>
            </w:r>
          </w:p>
        </w:tc>
        <w:tc>
          <w:tcPr>
            <w:tcW w:w="6804" w:type="dxa"/>
          </w:tcPr>
          <w:p w:rsidR="009A236B" w:rsidRPr="009A236B" w:rsidRDefault="009A236B" w:rsidP="009A236B">
            <w:pPr>
              <w:widowControl w:val="0"/>
              <w:suppressAutoHyphens w:val="0"/>
              <w:autoSpaceDE w:val="0"/>
              <w:autoSpaceDN w:val="0"/>
              <w:adjustRightInd w:val="0"/>
              <w:jc w:val="both"/>
              <w:rPr>
                <w:rFonts w:ascii="Arial" w:hAnsi="Arial" w:cs="Arial"/>
                <w:b/>
                <w:noProof/>
                <w:sz w:val="20"/>
                <w:lang w:val="sr-Cyrl-RS" w:eastAsia="en-US"/>
              </w:rPr>
            </w:pPr>
            <w:r w:rsidRPr="00131ECC">
              <w:rPr>
                <w:rFonts w:ascii="Arial" w:hAnsi="Arial" w:cs="Arial"/>
                <w:b/>
                <w:noProof/>
                <w:sz w:val="20"/>
                <w:lang w:eastAsia="en-US"/>
              </w:rPr>
              <w:t>Набавка материјала, транспорт до градилишта, израда и монтажа дашчане оплате од дасака дебљине 1“. Укупна развијена ширина полагања је ~3.00м` док је дужина полагања ~</w:t>
            </w:r>
            <w:r w:rsidRPr="00131ECC">
              <w:rPr>
                <w:rFonts w:ascii="Arial" w:hAnsi="Arial" w:cs="Arial"/>
                <w:b/>
                <w:noProof/>
                <w:sz w:val="20"/>
                <w:lang w:val="en-US" w:eastAsia="en-US"/>
              </w:rPr>
              <w:t>2*</w:t>
            </w:r>
            <w:r w:rsidRPr="00131ECC">
              <w:rPr>
                <w:rFonts w:ascii="Arial" w:hAnsi="Arial" w:cs="Arial"/>
                <w:b/>
                <w:noProof/>
                <w:sz w:val="20"/>
                <w:lang w:eastAsia="en-US"/>
              </w:rPr>
              <w:t>20.00м`. Даска мора бити сечена са све четири стране и уклопљена на тај начин да зазори буду што мањи. Са доње стране даске укрутити са металним флаховима дебњине 1,00мм. Пре уградње све даске заштитити средством против упијања влаге. Након уградње дашчане оплате целу површину са горње стране прекрити водонепропусним материјалом (Кондор 4 или еквивалентно) према технологији уградње произвођача материјала. У јединичну цену урачунати набавку, транспорт и уградњу свих потребних материјала као и њихов вертикални и хоризонтални транспорт на градилишту. Обрачунава се и плаћа по м2 дашчане оплате.</w:t>
            </w:r>
            <w:r>
              <w:rPr>
                <w:rFonts w:ascii="Arial" w:hAnsi="Arial" w:cs="Arial"/>
                <w:b/>
                <w:noProof/>
                <w:sz w:val="20"/>
                <w:lang w:val="sr-Cyrl-RS" w:eastAsia="en-US"/>
              </w:rPr>
              <w:t xml:space="preserve"> </w:t>
            </w:r>
            <w:r w:rsidRPr="009A236B">
              <w:rPr>
                <w:rFonts w:ascii="Arial" w:hAnsi="Arial" w:cs="Arial"/>
                <w:b/>
                <w:noProof/>
                <w:sz w:val="20"/>
                <w:lang w:val="sr-Cyrl-RS" w:eastAsia="en-US"/>
              </w:rPr>
              <w:t>С</w:t>
            </w:r>
            <w:r>
              <w:rPr>
                <w:rFonts w:ascii="Arial" w:hAnsi="Arial" w:cs="Arial"/>
                <w:b/>
                <w:noProof/>
                <w:sz w:val="20"/>
                <w:lang w:val="sr-Cyrl-RS" w:eastAsia="en-US"/>
              </w:rPr>
              <w:t xml:space="preserve"> </w:t>
            </w:r>
            <w:r w:rsidRPr="009A236B">
              <w:rPr>
                <w:rFonts w:ascii="Arial" w:hAnsi="Arial" w:cs="Arial"/>
                <w:b/>
                <w:noProof/>
                <w:sz w:val="20"/>
                <w:lang w:val="sr-Cyrl-RS" w:eastAsia="en-US"/>
              </w:rPr>
              <w:t xml:space="preserve">обзиром да је кондор 4 или еквивалентно додатна заштита против упијања влаге за дашчану подлогу, Надзорни орган ће прихватити уградњу кондора </w:t>
            </w:r>
            <w:r w:rsidRPr="009A236B">
              <w:rPr>
                <w:rFonts w:ascii="Arial" w:hAnsi="Arial" w:cs="Arial"/>
                <w:b/>
                <w:noProof/>
                <w:sz w:val="20"/>
                <w:lang w:val="sr-Latn-RS" w:eastAsia="en-US"/>
              </w:rPr>
              <w:t>4</w:t>
            </w:r>
            <w:r w:rsidRPr="009A236B">
              <w:rPr>
                <w:rFonts w:ascii="Arial" w:hAnsi="Arial" w:cs="Arial"/>
                <w:b/>
                <w:noProof/>
                <w:sz w:val="20"/>
                <w:lang w:val="sr-Cyrl-RS" w:eastAsia="en-US"/>
              </w:rPr>
              <w:t xml:space="preserve"> или еквиваленто са закцавањем, на местима где није могуће варењем.</w:t>
            </w:r>
          </w:p>
          <w:p w:rsidR="009A236B" w:rsidRPr="009A236B" w:rsidRDefault="009A236B" w:rsidP="009A236B">
            <w:pPr>
              <w:widowControl w:val="0"/>
              <w:suppressAutoHyphens w:val="0"/>
              <w:autoSpaceDE w:val="0"/>
              <w:autoSpaceDN w:val="0"/>
              <w:adjustRightInd w:val="0"/>
              <w:jc w:val="both"/>
              <w:rPr>
                <w:rFonts w:ascii="Arial" w:hAnsi="Arial" w:cs="Arial"/>
                <w:b/>
                <w:noProof/>
                <w:sz w:val="20"/>
                <w:lang w:val="sr-Cyrl-RS" w:eastAsia="en-US"/>
              </w:rPr>
            </w:pPr>
          </w:p>
        </w:tc>
        <w:tc>
          <w:tcPr>
            <w:tcW w:w="851" w:type="dxa"/>
            <w:vAlign w:val="center"/>
          </w:tcPr>
          <w:p w:rsidR="009A236B" w:rsidRPr="00131ECC" w:rsidRDefault="009A236B" w:rsidP="009A236B">
            <w:pPr>
              <w:widowControl w:val="0"/>
              <w:suppressAutoHyphens w:val="0"/>
              <w:autoSpaceDE w:val="0"/>
              <w:autoSpaceDN w:val="0"/>
              <w:adjustRightInd w:val="0"/>
              <w:ind w:right="-1149"/>
              <w:rPr>
                <w:rFonts w:ascii="Arial" w:hAnsi="Arial" w:cs="Arial"/>
                <w:sz w:val="20"/>
                <w:lang w:eastAsia="en-US"/>
              </w:rPr>
            </w:pPr>
            <w:r w:rsidRPr="00131ECC">
              <w:rPr>
                <w:rFonts w:ascii="Arial" w:hAnsi="Arial" w:cs="Arial"/>
                <w:b/>
                <w:noProof/>
                <w:sz w:val="20"/>
                <w:lang w:eastAsia="en-US"/>
              </w:rPr>
              <w:t>м2</w:t>
            </w:r>
          </w:p>
        </w:tc>
        <w:tc>
          <w:tcPr>
            <w:tcW w:w="1134" w:type="dxa"/>
            <w:vAlign w:val="center"/>
          </w:tcPr>
          <w:p w:rsidR="009A236B" w:rsidRPr="00131ECC" w:rsidRDefault="009A236B" w:rsidP="009A236B">
            <w:pPr>
              <w:widowControl w:val="0"/>
              <w:suppressAutoHyphens w:val="0"/>
              <w:autoSpaceDE w:val="0"/>
              <w:autoSpaceDN w:val="0"/>
              <w:adjustRightInd w:val="0"/>
              <w:ind w:left="-108" w:right="-108"/>
              <w:jc w:val="center"/>
              <w:rPr>
                <w:rFonts w:ascii="Arial" w:hAnsi="Arial" w:cs="Arial"/>
                <w:sz w:val="20"/>
                <w:lang w:eastAsia="en-US"/>
              </w:rPr>
            </w:pPr>
            <w:r w:rsidRPr="00131ECC">
              <w:rPr>
                <w:rFonts w:ascii="Arial" w:hAnsi="Arial" w:cs="Arial"/>
                <w:b/>
                <w:sz w:val="20"/>
                <w:lang w:val="en-US" w:eastAsia="en-US"/>
              </w:rPr>
              <w:t>12</w:t>
            </w:r>
            <w:r w:rsidRPr="00131ECC">
              <w:rPr>
                <w:rFonts w:ascii="Arial" w:hAnsi="Arial" w:cs="Arial"/>
                <w:b/>
                <w:sz w:val="20"/>
                <w:lang w:val="sr-Cyrl-RS" w:eastAsia="en-US"/>
              </w:rPr>
              <w:t>0,00</w:t>
            </w:r>
          </w:p>
        </w:tc>
      </w:tr>
      <w:tr w:rsidR="00DE2C12" w:rsidRPr="00131ECC" w:rsidTr="0083458E">
        <w:trPr>
          <w:trHeight w:val="1245"/>
        </w:trPr>
        <w:tc>
          <w:tcPr>
            <w:tcW w:w="567" w:type="dxa"/>
            <w:vAlign w:val="center"/>
          </w:tcPr>
          <w:p w:rsidR="00DE2C12" w:rsidRPr="00131ECC" w:rsidRDefault="00DE2C12" w:rsidP="00DE2C12">
            <w:pPr>
              <w:widowControl w:val="0"/>
              <w:suppressAutoHyphens w:val="0"/>
              <w:autoSpaceDE w:val="0"/>
              <w:autoSpaceDN w:val="0"/>
              <w:adjustRightInd w:val="0"/>
              <w:spacing w:line="276" w:lineRule="auto"/>
              <w:jc w:val="center"/>
              <w:rPr>
                <w:rFonts w:ascii="Arial" w:hAnsi="Arial" w:cs="Arial"/>
                <w:b/>
                <w:sz w:val="18"/>
                <w:szCs w:val="18"/>
                <w:lang w:val="sr-Cyrl-RS" w:eastAsia="en-US"/>
              </w:rPr>
            </w:pPr>
            <w:r w:rsidRPr="00131ECC">
              <w:rPr>
                <w:rFonts w:ascii="Arial" w:hAnsi="Arial" w:cs="Arial"/>
                <w:b/>
                <w:sz w:val="18"/>
                <w:szCs w:val="18"/>
                <w:lang w:val="sr-Cyrl-RS" w:eastAsia="en-US"/>
              </w:rPr>
              <w:lastRenderedPageBreak/>
              <w:t>5.</w:t>
            </w:r>
          </w:p>
        </w:tc>
        <w:tc>
          <w:tcPr>
            <w:tcW w:w="6804" w:type="dxa"/>
            <w:tcBorders>
              <w:top w:val="single" w:sz="8" w:space="0" w:color="auto"/>
              <w:left w:val="nil"/>
              <w:bottom w:val="single" w:sz="8" w:space="0" w:color="auto"/>
              <w:right w:val="single" w:sz="8" w:space="0" w:color="auto"/>
            </w:tcBorders>
          </w:tcPr>
          <w:p w:rsidR="00DE2C12" w:rsidRPr="00DE2C12" w:rsidRDefault="00DE2C12" w:rsidP="00DE2C12">
            <w:pPr>
              <w:suppressAutoHyphens w:val="0"/>
              <w:jc w:val="both"/>
              <w:rPr>
                <w:rFonts w:ascii="Arial" w:eastAsia="Calibri" w:hAnsi="Arial" w:cs="Arial"/>
                <w:sz w:val="22"/>
                <w:szCs w:val="22"/>
                <w:lang w:val="sr-Cyrl-RS" w:eastAsia="en-US"/>
              </w:rPr>
            </w:pPr>
            <w:r w:rsidRPr="00DE2C12">
              <w:rPr>
                <w:rFonts w:ascii="Arial" w:eastAsia="Calibri" w:hAnsi="Arial" w:cs="Arial"/>
                <w:b/>
                <w:bCs/>
                <w:sz w:val="20"/>
                <w:lang w:val="sr-Cyrl-RS" w:eastAsia="en-US"/>
              </w:rPr>
              <w:t>Набавка материјала, транспорт до градилишта и монтажа хоризонталног лименог олука трапезног облика  од равног поцинкованог лима дебљине 0,</w:t>
            </w:r>
            <w:r w:rsidRPr="00DE2C12">
              <w:rPr>
                <w:rFonts w:ascii="Arial" w:eastAsia="Calibri" w:hAnsi="Arial" w:cs="Arial"/>
                <w:b/>
                <w:bCs/>
                <w:sz w:val="20"/>
                <w:lang w:val="en-US" w:eastAsia="en-US"/>
              </w:rPr>
              <w:t>55</w:t>
            </w:r>
            <w:r w:rsidRPr="00DE2C12">
              <w:rPr>
                <w:rFonts w:ascii="Arial" w:eastAsia="Calibri" w:hAnsi="Arial" w:cs="Arial"/>
                <w:b/>
                <w:bCs/>
                <w:sz w:val="20"/>
                <w:lang w:val="sr-Cyrl-RS" w:eastAsia="en-US"/>
              </w:rPr>
              <w:t xml:space="preserve">мм према скици надзорног органа, развијене ширине до 4,00м`. Укупна дужина лименог олука је 2*20,00м. </w:t>
            </w:r>
            <w:r w:rsidRPr="00DE2C12">
              <w:rPr>
                <w:rFonts w:ascii="Arial" w:eastAsia="Calibri" w:hAnsi="Arial" w:cs="Arial"/>
                <w:b/>
                <w:bCs/>
                <w:sz w:val="20"/>
                <w:lang w:eastAsia="en-US"/>
              </w:rPr>
              <w:t>Обрачунава се и плаћа по м` монтираног лименог олука.</w:t>
            </w:r>
          </w:p>
        </w:tc>
        <w:tc>
          <w:tcPr>
            <w:tcW w:w="851" w:type="dxa"/>
            <w:tcBorders>
              <w:top w:val="single" w:sz="8" w:space="0" w:color="auto"/>
              <w:left w:val="nil"/>
              <w:bottom w:val="single" w:sz="8" w:space="0" w:color="auto"/>
              <w:right w:val="single" w:sz="8" w:space="0" w:color="auto"/>
            </w:tcBorders>
            <w:vAlign w:val="center"/>
          </w:tcPr>
          <w:p w:rsidR="00DE2C12" w:rsidRPr="00DE2C12" w:rsidRDefault="00DE2C12" w:rsidP="00DE2C12">
            <w:pPr>
              <w:suppressAutoHyphens w:val="0"/>
              <w:spacing w:before="100" w:beforeAutospacing="1" w:after="100" w:afterAutospacing="1"/>
              <w:rPr>
                <w:rFonts w:ascii="Arial" w:eastAsia="Calibri" w:hAnsi="Arial" w:cs="Arial"/>
                <w:sz w:val="22"/>
                <w:szCs w:val="22"/>
                <w:lang w:val="en-US" w:eastAsia="en-US"/>
              </w:rPr>
            </w:pPr>
            <w:r w:rsidRPr="00DE2C12">
              <w:rPr>
                <w:rFonts w:ascii="Arial" w:eastAsia="Calibri" w:hAnsi="Arial" w:cs="Arial"/>
                <w:b/>
                <w:bCs/>
                <w:sz w:val="20"/>
                <w:lang w:eastAsia="en-US"/>
              </w:rPr>
              <w:t>м`</w:t>
            </w:r>
          </w:p>
        </w:tc>
        <w:tc>
          <w:tcPr>
            <w:tcW w:w="1134" w:type="dxa"/>
            <w:tcBorders>
              <w:top w:val="single" w:sz="8" w:space="0" w:color="auto"/>
              <w:left w:val="nil"/>
              <w:bottom w:val="single" w:sz="8" w:space="0" w:color="auto"/>
              <w:right w:val="single" w:sz="8" w:space="0" w:color="auto"/>
            </w:tcBorders>
            <w:vAlign w:val="center"/>
          </w:tcPr>
          <w:p w:rsidR="00DE2C12" w:rsidRPr="00DE2C12" w:rsidRDefault="00DE2C12" w:rsidP="00DE2C12">
            <w:pPr>
              <w:suppressAutoHyphens w:val="0"/>
              <w:spacing w:before="100" w:beforeAutospacing="1" w:after="100" w:afterAutospacing="1"/>
              <w:jc w:val="center"/>
              <w:rPr>
                <w:rFonts w:ascii="Arial" w:eastAsia="Calibri" w:hAnsi="Arial" w:cs="Arial"/>
                <w:sz w:val="22"/>
                <w:szCs w:val="22"/>
                <w:lang w:val="en-US" w:eastAsia="en-US"/>
              </w:rPr>
            </w:pPr>
            <w:r w:rsidRPr="00DE2C12">
              <w:rPr>
                <w:rFonts w:ascii="Arial" w:eastAsia="Calibri" w:hAnsi="Arial" w:cs="Arial"/>
                <w:b/>
                <w:bCs/>
                <w:sz w:val="20"/>
                <w:lang w:val="en-US" w:eastAsia="en-US"/>
              </w:rPr>
              <w:t>4</w:t>
            </w:r>
            <w:r w:rsidRPr="00DE2C12">
              <w:rPr>
                <w:rFonts w:ascii="Arial" w:eastAsia="Calibri" w:hAnsi="Arial" w:cs="Arial"/>
                <w:b/>
                <w:bCs/>
                <w:sz w:val="20"/>
                <w:lang w:val="sr-Cyrl-RS" w:eastAsia="en-US"/>
              </w:rPr>
              <w:t>0,00</w:t>
            </w:r>
          </w:p>
        </w:tc>
      </w:tr>
      <w:tr w:rsidR="00DE2C12" w:rsidRPr="00131ECC" w:rsidTr="0083458E">
        <w:trPr>
          <w:trHeight w:val="1629"/>
        </w:trPr>
        <w:tc>
          <w:tcPr>
            <w:tcW w:w="567" w:type="dxa"/>
            <w:vAlign w:val="center"/>
          </w:tcPr>
          <w:p w:rsidR="00DE2C12" w:rsidRPr="00131ECC" w:rsidRDefault="00DE2C12" w:rsidP="00DE2C12">
            <w:pPr>
              <w:widowControl w:val="0"/>
              <w:suppressAutoHyphens w:val="0"/>
              <w:autoSpaceDE w:val="0"/>
              <w:autoSpaceDN w:val="0"/>
              <w:adjustRightInd w:val="0"/>
              <w:spacing w:line="276" w:lineRule="auto"/>
              <w:jc w:val="center"/>
              <w:rPr>
                <w:rFonts w:ascii="Arial" w:hAnsi="Arial" w:cs="Arial"/>
                <w:b/>
                <w:sz w:val="18"/>
                <w:szCs w:val="18"/>
                <w:lang w:val="sr-Cyrl-RS" w:eastAsia="en-US"/>
              </w:rPr>
            </w:pPr>
            <w:r w:rsidRPr="00131ECC">
              <w:rPr>
                <w:rFonts w:ascii="Arial" w:hAnsi="Arial" w:cs="Arial"/>
                <w:b/>
                <w:sz w:val="18"/>
                <w:szCs w:val="18"/>
                <w:lang w:val="sr-Cyrl-RS" w:eastAsia="en-US"/>
              </w:rPr>
              <w:t>6.</w:t>
            </w:r>
          </w:p>
        </w:tc>
        <w:tc>
          <w:tcPr>
            <w:tcW w:w="6804" w:type="dxa"/>
            <w:tcBorders>
              <w:top w:val="nil"/>
              <w:left w:val="nil"/>
              <w:bottom w:val="single" w:sz="8" w:space="0" w:color="auto"/>
              <w:right w:val="single" w:sz="8" w:space="0" w:color="auto"/>
            </w:tcBorders>
          </w:tcPr>
          <w:p w:rsidR="00DE2C12" w:rsidRPr="00DE2C12" w:rsidRDefault="00DE2C12" w:rsidP="00DE2C12">
            <w:pPr>
              <w:suppressAutoHyphens w:val="0"/>
              <w:jc w:val="both"/>
              <w:rPr>
                <w:rFonts w:ascii="Arial" w:eastAsia="Calibri" w:hAnsi="Arial" w:cs="Arial"/>
                <w:sz w:val="22"/>
                <w:szCs w:val="22"/>
                <w:lang w:val="en-US" w:eastAsia="en-US"/>
              </w:rPr>
            </w:pPr>
            <w:r w:rsidRPr="00DE2C12">
              <w:rPr>
                <w:rFonts w:ascii="Arial" w:eastAsia="Calibri" w:hAnsi="Arial" w:cs="Arial"/>
                <w:b/>
                <w:bCs/>
                <w:sz w:val="20"/>
                <w:lang w:val="sr-Cyrl-RS" w:eastAsia="en-US"/>
              </w:rPr>
              <w:t xml:space="preserve">Набавка материјала, транспорт до градилишта и монтажа новог </w:t>
            </w:r>
            <w:r w:rsidRPr="00DE2C12">
              <w:rPr>
                <w:rFonts w:ascii="Arial" w:eastAsia="Calibri" w:hAnsi="Arial" w:cs="Arial"/>
                <w:b/>
                <w:bCs/>
                <w:sz w:val="20"/>
                <w:lang w:eastAsia="en-US"/>
              </w:rPr>
              <w:t>трапезног поцинкованим лима ТР 40/245 (дебљина лима 0,</w:t>
            </w:r>
            <w:r w:rsidRPr="00DE2C12">
              <w:rPr>
                <w:rFonts w:ascii="Arial" w:eastAsia="Calibri" w:hAnsi="Arial" w:cs="Arial"/>
                <w:b/>
                <w:bCs/>
                <w:sz w:val="20"/>
                <w:lang w:val="en-US" w:eastAsia="en-US"/>
              </w:rPr>
              <w:t>55</w:t>
            </w:r>
            <w:r w:rsidRPr="00DE2C12">
              <w:rPr>
                <w:rFonts w:ascii="Arial" w:eastAsia="Calibri" w:hAnsi="Arial" w:cs="Arial"/>
                <w:b/>
                <w:bCs/>
                <w:sz w:val="20"/>
                <w:lang w:eastAsia="en-US"/>
              </w:rPr>
              <w:t>mm) у боји по жељи инвеститора. Лим монтирати преко дистанцера за трапезни лим. У јединичну цену урачунати израду свих потребних елемената за спајање и опшивање у боји кровног покривача. Обрачунава се и плаћа по m² уграђеног трапезастог лима.</w:t>
            </w:r>
          </w:p>
        </w:tc>
        <w:tc>
          <w:tcPr>
            <w:tcW w:w="851" w:type="dxa"/>
            <w:tcBorders>
              <w:top w:val="nil"/>
              <w:left w:val="nil"/>
              <w:bottom w:val="single" w:sz="8" w:space="0" w:color="auto"/>
              <w:right w:val="single" w:sz="8" w:space="0" w:color="auto"/>
            </w:tcBorders>
            <w:vAlign w:val="center"/>
          </w:tcPr>
          <w:p w:rsidR="00DE2C12" w:rsidRPr="00DE2C12" w:rsidRDefault="00DE2C12" w:rsidP="00DE2C12">
            <w:pPr>
              <w:suppressAutoHyphens w:val="0"/>
              <w:spacing w:before="100" w:beforeAutospacing="1" w:after="100" w:afterAutospacing="1"/>
              <w:rPr>
                <w:rFonts w:ascii="Arial" w:eastAsia="Calibri" w:hAnsi="Arial" w:cs="Arial"/>
                <w:sz w:val="22"/>
                <w:szCs w:val="22"/>
                <w:lang w:val="en-US" w:eastAsia="en-US"/>
              </w:rPr>
            </w:pPr>
            <w:r w:rsidRPr="00DE2C12">
              <w:rPr>
                <w:rFonts w:ascii="Arial" w:eastAsia="Calibri" w:hAnsi="Arial" w:cs="Arial"/>
                <w:b/>
                <w:bCs/>
                <w:sz w:val="20"/>
                <w:lang w:eastAsia="en-US"/>
              </w:rPr>
              <w:t>м2</w:t>
            </w:r>
          </w:p>
        </w:tc>
        <w:tc>
          <w:tcPr>
            <w:tcW w:w="1134" w:type="dxa"/>
            <w:tcBorders>
              <w:top w:val="nil"/>
              <w:left w:val="nil"/>
              <w:bottom w:val="single" w:sz="8" w:space="0" w:color="auto"/>
              <w:right w:val="single" w:sz="8" w:space="0" w:color="auto"/>
            </w:tcBorders>
            <w:vAlign w:val="center"/>
          </w:tcPr>
          <w:p w:rsidR="00DE2C12" w:rsidRPr="00DE2C12" w:rsidRDefault="00DE2C12" w:rsidP="00DE2C12">
            <w:pPr>
              <w:suppressAutoHyphens w:val="0"/>
              <w:spacing w:before="100" w:beforeAutospacing="1" w:after="100" w:afterAutospacing="1"/>
              <w:jc w:val="center"/>
              <w:rPr>
                <w:rFonts w:ascii="Arial" w:eastAsia="Calibri" w:hAnsi="Arial" w:cs="Arial"/>
                <w:sz w:val="22"/>
                <w:szCs w:val="22"/>
                <w:lang w:val="en-US" w:eastAsia="en-US"/>
              </w:rPr>
            </w:pPr>
            <w:r w:rsidRPr="00DE2C12">
              <w:rPr>
                <w:rFonts w:ascii="Arial" w:eastAsia="Calibri" w:hAnsi="Arial" w:cs="Arial"/>
                <w:b/>
                <w:bCs/>
                <w:sz w:val="20"/>
                <w:lang w:val="sr-Cyrl-RS" w:eastAsia="en-US"/>
              </w:rPr>
              <w:t>320,00</w:t>
            </w:r>
          </w:p>
        </w:tc>
      </w:tr>
      <w:tr w:rsidR="00131ECC" w:rsidRPr="00131ECC" w:rsidTr="00AC311B">
        <w:trPr>
          <w:trHeight w:val="1387"/>
        </w:trPr>
        <w:tc>
          <w:tcPr>
            <w:tcW w:w="567" w:type="dxa"/>
            <w:vAlign w:val="center"/>
          </w:tcPr>
          <w:p w:rsidR="00131ECC" w:rsidRPr="00131ECC" w:rsidRDefault="00131ECC" w:rsidP="00131ECC">
            <w:pPr>
              <w:widowControl w:val="0"/>
              <w:suppressAutoHyphens w:val="0"/>
              <w:autoSpaceDE w:val="0"/>
              <w:autoSpaceDN w:val="0"/>
              <w:adjustRightInd w:val="0"/>
              <w:spacing w:line="276" w:lineRule="auto"/>
              <w:rPr>
                <w:rFonts w:ascii="Arial" w:hAnsi="Arial" w:cs="Arial"/>
                <w:b/>
                <w:sz w:val="18"/>
                <w:szCs w:val="18"/>
                <w:lang w:val="sr-Cyrl-RS" w:eastAsia="en-US"/>
              </w:rPr>
            </w:pPr>
          </w:p>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val="sr-Cyrl-RS" w:eastAsia="en-US"/>
              </w:rPr>
            </w:pPr>
          </w:p>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val="sr-Cyrl-RS" w:eastAsia="en-US"/>
              </w:rPr>
            </w:pPr>
            <w:r w:rsidRPr="00131ECC">
              <w:rPr>
                <w:rFonts w:ascii="Arial" w:hAnsi="Arial" w:cs="Arial"/>
                <w:b/>
                <w:sz w:val="18"/>
                <w:szCs w:val="18"/>
                <w:lang w:val="sr-Cyrl-RS" w:eastAsia="en-US"/>
              </w:rPr>
              <w:t>7.</w:t>
            </w:r>
          </w:p>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val="sr-Cyrl-RS" w:eastAsia="en-US"/>
              </w:rPr>
            </w:pPr>
          </w:p>
        </w:tc>
        <w:tc>
          <w:tcPr>
            <w:tcW w:w="6804" w:type="dxa"/>
          </w:tcPr>
          <w:p w:rsidR="00131ECC" w:rsidRPr="00131ECC" w:rsidRDefault="00131ECC" w:rsidP="00131ECC">
            <w:pPr>
              <w:widowControl w:val="0"/>
              <w:suppressAutoHyphens w:val="0"/>
              <w:autoSpaceDE w:val="0"/>
              <w:autoSpaceDN w:val="0"/>
              <w:adjustRightInd w:val="0"/>
              <w:jc w:val="both"/>
              <w:rPr>
                <w:rFonts w:ascii="Arial" w:hAnsi="Arial" w:cs="Arial"/>
                <w:b/>
                <w:sz w:val="20"/>
                <w:lang w:val="sr-Cyrl-RS" w:eastAsia="en-US"/>
              </w:rPr>
            </w:pPr>
            <w:r w:rsidRPr="00131ECC">
              <w:rPr>
                <w:rFonts w:ascii="Arial" w:hAnsi="Arial" w:cs="Arial"/>
                <w:b/>
                <w:sz w:val="20"/>
                <w:lang w:val="sr-Cyrl-RS" w:eastAsia="en-US"/>
              </w:rPr>
              <w:t xml:space="preserve">Набавка материјала, транспорт до градилишта и монтажа вертикалних олука од црних шавних цеви унутрашњег пречника од ~150мм. Пре уградње цеви очистити од корозије и урадити антикорозивну заштиту од алкидне боје (прајмер + међупремаз + завршни премаз). Укупан број вертикалних олука је </w:t>
            </w:r>
            <w:r w:rsidRPr="00131ECC">
              <w:rPr>
                <w:rFonts w:ascii="Arial" w:hAnsi="Arial" w:cs="Arial"/>
                <w:b/>
                <w:sz w:val="20"/>
                <w:lang w:val="en-US" w:eastAsia="en-US"/>
              </w:rPr>
              <w:t>4</w:t>
            </w:r>
            <w:r w:rsidRPr="00131ECC">
              <w:rPr>
                <w:rFonts w:ascii="Arial" w:hAnsi="Arial" w:cs="Arial"/>
                <w:b/>
                <w:sz w:val="20"/>
                <w:lang w:val="sr-Cyrl-RS" w:eastAsia="en-US"/>
              </w:rPr>
              <w:t xml:space="preserve">, висине 20,00м` и укупне дужине </w:t>
            </w:r>
            <w:r w:rsidRPr="00131ECC">
              <w:rPr>
                <w:rFonts w:ascii="Arial" w:hAnsi="Arial" w:cs="Arial"/>
                <w:b/>
                <w:sz w:val="20"/>
                <w:lang w:val="en-US" w:eastAsia="en-US"/>
              </w:rPr>
              <w:t>4</w:t>
            </w:r>
            <w:r w:rsidRPr="00131ECC">
              <w:rPr>
                <w:rFonts w:ascii="Arial" w:hAnsi="Arial" w:cs="Arial"/>
                <w:b/>
                <w:sz w:val="20"/>
                <w:lang w:val="sr-Cyrl-RS" w:eastAsia="en-US"/>
              </w:rPr>
              <w:t>*20=</w:t>
            </w:r>
            <w:r w:rsidRPr="00131ECC">
              <w:rPr>
                <w:rFonts w:ascii="Arial" w:hAnsi="Arial" w:cs="Arial"/>
                <w:b/>
                <w:sz w:val="20"/>
                <w:lang w:val="en-US" w:eastAsia="en-US"/>
              </w:rPr>
              <w:t>8</w:t>
            </w:r>
            <w:r w:rsidRPr="00131ECC">
              <w:rPr>
                <w:rFonts w:ascii="Arial" w:hAnsi="Arial" w:cs="Arial"/>
                <w:b/>
                <w:sz w:val="20"/>
                <w:lang w:val="sr-Cyrl-RS" w:eastAsia="en-US"/>
              </w:rPr>
              <w:t>0,00м`. У јединичну цену урачунати израду свих потребних качења вертикала као и набавку и уградњу комплетно потребног материјала. Обрачунава се и плаћа по м` монтираних вертикалних сливника.</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b/>
                <w:noProof/>
                <w:sz w:val="20"/>
                <w:lang w:eastAsia="en-US"/>
              </w:rPr>
            </w:pPr>
            <w:r w:rsidRPr="00131ECC">
              <w:rPr>
                <w:rFonts w:ascii="Arial" w:hAnsi="Arial" w:cs="Arial"/>
                <w:b/>
                <w:noProof/>
                <w:sz w:val="20"/>
                <w:lang w:eastAsia="en-US"/>
              </w:rPr>
              <w:t>м`</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b/>
                <w:sz w:val="20"/>
                <w:lang w:val="sr-Cyrl-RS" w:eastAsia="en-US"/>
              </w:rPr>
            </w:pPr>
            <w:r w:rsidRPr="00131ECC">
              <w:rPr>
                <w:rFonts w:ascii="Arial" w:hAnsi="Arial" w:cs="Arial"/>
                <w:b/>
                <w:sz w:val="20"/>
                <w:lang w:val="en-US" w:eastAsia="en-US"/>
              </w:rPr>
              <w:t>80</w:t>
            </w:r>
            <w:r w:rsidRPr="00131ECC">
              <w:rPr>
                <w:rFonts w:ascii="Arial" w:hAnsi="Arial" w:cs="Arial"/>
                <w:b/>
                <w:sz w:val="20"/>
                <w:lang w:val="sr-Cyrl-RS" w:eastAsia="en-US"/>
              </w:rPr>
              <w:t>,00</w:t>
            </w:r>
          </w:p>
        </w:tc>
      </w:tr>
      <w:tr w:rsidR="00131ECC" w:rsidRPr="00131ECC" w:rsidTr="00AC311B">
        <w:trPr>
          <w:trHeight w:val="1599"/>
        </w:trPr>
        <w:tc>
          <w:tcPr>
            <w:tcW w:w="567"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val="sr-Cyrl-RS" w:eastAsia="en-US"/>
              </w:rPr>
            </w:pPr>
            <w:r w:rsidRPr="00131ECC">
              <w:rPr>
                <w:rFonts w:ascii="Arial" w:hAnsi="Arial" w:cs="Arial"/>
                <w:b/>
                <w:sz w:val="18"/>
                <w:szCs w:val="18"/>
                <w:lang w:val="sr-Cyrl-RS" w:eastAsia="en-US"/>
              </w:rPr>
              <w:t>8.</w:t>
            </w:r>
          </w:p>
        </w:tc>
        <w:tc>
          <w:tcPr>
            <w:tcW w:w="6804" w:type="dxa"/>
          </w:tcPr>
          <w:p w:rsidR="00131ECC" w:rsidRPr="00131ECC" w:rsidRDefault="00131ECC" w:rsidP="00131ECC">
            <w:pPr>
              <w:widowControl w:val="0"/>
              <w:suppressAutoHyphens w:val="0"/>
              <w:autoSpaceDE w:val="0"/>
              <w:autoSpaceDN w:val="0"/>
              <w:adjustRightInd w:val="0"/>
              <w:jc w:val="both"/>
              <w:rPr>
                <w:rFonts w:ascii="Arial" w:hAnsi="Arial" w:cs="Arial"/>
                <w:b/>
                <w:sz w:val="20"/>
                <w:lang w:val="sr-Cyrl-RS" w:eastAsia="en-US"/>
              </w:rPr>
            </w:pPr>
            <w:r w:rsidRPr="00131ECC">
              <w:rPr>
                <w:rFonts w:ascii="Arial" w:hAnsi="Arial" w:cs="Arial"/>
                <w:b/>
                <w:sz w:val="20"/>
                <w:lang w:val="sr-Cyrl-RS" w:eastAsia="en-US"/>
              </w:rPr>
              <w:t xml:space="preserve">Набавка материјала, транспорт до градилишта и монтажа цевне скеле висине ~15м`, дужине 20м` и ширине 1,2м` (20*1,2*4ком=96,00м2). Узимајући у обзир да је скела висине преко 8м и да се ради на отвореном простору, потребно је на основу стандарда </w:t>
            </w:r>
            <w:r w:rsidRPr="00131ECC">
              <w:rPr>
                <w:rFonts w:ascii="Arial" w:hAnsi="Arial" w:cs="Arial"/>
                <w:b/>
                <w:sz w:val="20"/>
                <w:lang w:val="sr-Latn-RS" w:eastAsia="en-US"/>
              </w:rPr>
              <w:t>SRPS EN 1004:2011</w:t>
            </w:r>
            <w:r w:rsidRPr="00131ECC">
              <w:rPr>
                <w:rFonts w:ascii="Arial" w:hAnsi="Arial" w:cs="Arial"/>
                <w:b/>
                <w:sz w:val="20"/>
                <w:lang w:val="sr-Cyrl-RS" w:eastAsia="en-US"/>
              </w:rPr>
              <w:t xml:space="preserve"> урадити статички прорачун скеле. Обрачунава се и плаћа према површини ортогоналне пројекцији скеле на основу.</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b/>
                <w:noProof/>
                <w:sz w:val="20"/>
                <w:lang w:eastAsia="en-US"/>
              </w:rPr>
            </w:pPr>
            <w:r w:rsidRPr="00131ECC">
              <w:rPr>
                <w:rFonts w:ascii="Arial" w:hAnsi="Arial" w:cs="Arial"/>
                <w:b/>
                <w:noProof/>
                <w:sz w:val="20"/>
                <w:lang w:eastAsia="en-US"/>
              </w:rPr>
              <w:t>м2</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b/>
                <w:sz w:val="20"/>
                <w:lang w:val="sr-Cyrl-RS" w:eastAsia="en-US"/>
              </w:rPr>
            </w:pPr>
            <w:r w:rsidRPr="00131ECC">
              <w:rPr>
                <w:rFonts w:ascii="Arial" w:hAnsi="Arial" w:cs="Arial"/>
                <w:b/>
                <w:sz w:val="20"/>
                <w:lang w:val="sr-Cyrl-RS" w:eastAsia="en-US"/>
              </w:rPr>
              <w:t>100,00</w:t>
            </w:r>
          </w:p>
        </w:tc>
      </w:tr>
      <w:tr w:rsidR="00131ECC" w:rsidRPr="00131ECC" w:rsidTr="00AC311B">
        <w:trPr>
          <w:trHeight w:val="942"/>
        </w:trPr>
        <w:tc>
          <w:tcPr>
            <w:tcW w:w="567"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val="sr-Cyrl-RS" w:eastAsia="en-US"/>
              </w:rPr>
            </w:pPr>
            <w:r w:rsidRPr="00131ECC">
              <w:rPr>
                <w:rFonts w:ascii="Arial" w:hAnsi="Arial" w:cs="Arial"/>
                <w:b/>
                <w:sz w:val="18"/>
                <w:szCs w:val="18"/>
                <w:lang w:val="sr-Cyrl-RS" w:eastAsia="en-US"/>
              </w:rPr>
              <w:t>9.</w:t>
            </w:r>
          </w:p>
        </w:tc>
        <w:tc>
          <w:tcPr>
            <w:tcW w:w="6804" w:type="dxa"/>
          </w:tcPr>
          <w:p w:rsidR="00131ECC" w:rsidRPr="00131ECC" w:rsidRDefault="00131ECC" w:rsidP="00131ECC">
            <w:pPr>
              <w:widowControl w:val="0"/>
              <w:suppressAutoHyphens w:val="0"/>
              <w:autoSpaceDE w:val="0"/>
              <w:autoSpaceDN w:val="0"/>
              <w:adjustRightInd w:val="0"/>
              <w:jc w:val="both"/>
              <w:rPr>
                <w:rFonts w:ascii="Arial" w:hAnsi="Arial" w:cs="Arial"/>
                <w:b/>
                <w:sz w:val="20"/>
                <w:lang w:val="sr-Cyrl-RS" w:eastAsia="en-US"/>
              </w:rPr>
            </w:pPr>
            <w:r w:rsidRPr="00131ECC">
              <w:rPr>
                <w:rFonts w:ascii="Arial" w:hAnsi="Arial" w:cs="Arial"/>
                <w:b/>
                <w:sz w:val="20"/>
                <w:lang w:val="sr-Cyrl-RS" w:eastAsia="en-US"/>
              </w:rPr>
              <w:t>Потребно је избушити 4 рупе пречника ~Ø160мм у армирано-бетонској плочи бушилицом са дијамантском круницом. Стручна радна снага и сва потребна опрема је Извођача радова. Обрачунава се плаћа по комаду избушених рупа.</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b/>
                <w:noProof/>
                <w:sz w:val="20"/>
                <w:lang w:eastAsia="en-US"/>
              </w:rPr>
            </w:pPr>
            <w:r w:rsidRPr="00131ECC">
              <w:rPr>
                <w:rFonts w:ascii="Arial" w:hAnsi="Arial" w:cs="Arial"/>
                <w:b/>
                <w:noProof/>
                <w:sz w:val="20"/>
                <w:lang w:eastAsia="en-US"/>
              </w:rPr>
              <w:t>ком</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b/>
                <w:sz w:val="20"/>
                <w:lang w:val="sr-Cyrl-RS" w:eastAsia="en-US"/>
              </w:rPr>
            </w:pPr>
            <w:r w:rsidRPr="00131ECC">
              <w:rPr>
                <w:rFonts w:ascii="Arial" w:hAnsi="Arial" w:cs="Arial"/>
                <w:b/>
                <w:sz w:val="20"/>
                <w:lang w:val="sr-Cyrl-RS" w:eastAsia="en-US"/>
              </w:rPr>
              <w:t>4,00</w:t>
            </w:r>
          </w:p>
        </w:tc>
      </w:tr>
      <w:tr w:rsidR="00131ECC" w:rsidRPr="00131ECC" w:rsidTr="00AC311B">
        <w:trPr>
          <w:trHeight w:val="321"/>
        </w:trPr>
        <w:tc>
          <w:tcPr>
            <w:tcW w:w="567" w:type="dxa"/>
            <w:vAlign w:val="center"/>
          </w:tcPr>
          <w:p w:rsidR="00131ECC" w:rsidRPr="00131ECC" w:rsidRDefault="00131ECC" w:rsidP="00131ECC">
            <w:pPr>
              <w:widowControl w:val="0"/>
              <w:suppressAutoHyphens w:val="0"/>
              <w:autoSpaceDE w:val="0"/>
              <w:autoSpaceDN w:val="0"/>
              <w:adjustRightInd w:val="0"/>
              <w:spacing w:line="276" w:lineRule="auto"/>
              <w:jc w:val="center"/>
              <w:rPr>
                <w:rFonts w:ascii="Arial" w:hAnsi="Arial" w:cs="Arial"/>
                <w:b/>
                <w:sz w:val="18"/>
                <w:szCs w:val="18"/>
                <w:lang w:eastAsia="en-US"/>
              </w:rPr>
            </w:pPr>
            <w:r w:rsidRPr="00131ECC">
              <w:rPr>
                <w:rFonts w:ascii="Arial" w:hAnsi="Arial" w:cs="Arial"/>
                <w:b/>
                <w:sz w:val="18"/>
                <w:szCs w:val="18"/>
                <w:lang w:eastAsia="en-US"/>
              </w:rPr>
              <w:t>10.</w:t>
            </w:r>
          </w:p>
        </w:tc>
        <w:tc>
          <w:tcPr>
            <w:tcW w:w="6804" w:type="dxa"/>
            <w:vAlign w:val="center"/>
          </w:tcPr>
          <w:p w:rsidR="00131ECC" w:rsidRPr="00131ECC" w:rsidRDefault="00131ECC" w:rsidP="00131ECC">
            <w:pPr>
              <w:widowControl w:val="0"/>
              <w:tabs>
                <w:tab w:val="left" w:pos="2910"/>
              </w:tabs>
              <w:suppressAutoHyphens w:val="0"/>
              <w:autoSpaceDE w:val="0"/>
              <w:autoSpaceDN w:val="0"/>
              <w:adjustRightInd w:val="0"/>
              <w:jc w:val="both"/>
              <w:rPr>
                <w:rFonts w:ascii="Arial" w:hAnsi="Arial" w:cs="Arial"/>
                <w:b/>
                <w:noProof/>
                <w:sz w:val="20"/>
                <w:lang w:val="sr-Cyrl-RS" w:eastAsia="en-US"/>
              </w:rPr>
            </w:pPr>
            <w:r w:rsidRPr="00131ECC">
              <w:rPr>
                <w:rFonts w:ascii="Arial" w:hAnsi="Arial" w:cs="Arial"/>
                <w:b/>
                <w:noProof/>
                <w:sz w:val="20"/>
                <w:lang w:val="sr-Cyrl-RS" w:eastAsia="en-US"/>
              </w:rPr>
              <w:t>Непредвиђени радови само по одобрењу надзорног органа. Радови морају бити регистровани у грађевинском дневнику и потписани од стране одговорног извођача радова и надзорног органа Инвеститора. Обрачунава се плаћа по Нч.</w:t>
            </w:r>
          </w:p>
        </w:tc>
        <w:tc>
          <w:tcPr>
            <w:tcW w:w="851" w:type="dxa"/>
            <w:vAlign w:val="center"/>
          </w:tcPr>
          <w:p w:rsidR="00131ECC" w:rsidRPr="00131ECC" w:rsidRDefault="00131ECC" w:rsidP="00131ECC">
            <w:pPr>
              <w:widowControl w:val="0"/>
              <w:suppressAutoHyphens w:val="0"/>
              <w:autoSpaceDE w:val="0"/>
              <w:autoSpaceDN w:val="0"/>
              <w:adjustRightInd w:val="0"/>
              <w:ind w:right="-1149"/>
              <w:rPr>
                <w:rFonts w:ascii="Arial" w:hAnsi="Arial" w:cs="Arial"/>
                <w:b/>
                <w:sz w:val="20"/>
                <w:lang w:val="sr-Cyrl-RS" w:eastAsia="en-US"/>
              </w:rPr>
            </w:pPr>
            <w:r w:rsidRPr="00131ECC">
              <w:rPr>
                <w:rFonts w:ascii="Arial" w:hAnsi="Arial" w:cs="Arial"/>
                <w:b/>
                <w:sz w:val="20"/>
                <w:lang w:val="sr-Cyrl-RS" w:eastAsia="en-US"/>
              </w:rPr>
              <w:t>Нч</w:t>
            </w:r>
          </w:p>
        </w:tc>
        <w:tc>
          <w:tcPr>
            <w:tcW w:w="1134" w:type="dxa"/>
            <w:vAlign w:val="center"/>
          </w:tcPr>
          <w:p w:rsidR="00131ECC" w:rsidRPr="00131ECC" w:rsidRDefault="00131ECC" w:rsidP="00131ECC">
            <w:pPr>
              <w:widowControl w:val="0"/>
              <w:suppressAutoHyphens w:val="0"/>
              <w:autoSpaceDE w:val="0"/>
              <w:autoSpaceDN w:val="0"/>
              <w:adjustRightInd w:val="0"/>
              <w:ind w:left="-108" w:right="-108"/>
              <w:jc w:val="center"/>
              <w:rPr>
                <w:rFonts w:ascii="Arial" w:hAnsi="Arial" w:cs="Arial"/>
                <w:b/>
                <w:sz w:val="20"/>
                <w:lang w:val="sr-Cyrl-RS" w:eastAsia="en-US"/>
              </w:rPr>
            </w:pPr>
            <w:r w:rsidRPr="00131ECC">
              <w:rPr>
                <w:rFonts w:ascii="Arial" w:hAnsi="Arial" w:cs="Arial"/>
                <w:b/>
                <w:sz w:val="20"/>
                <w:lang w:val="sr-Cyrl-RS" w:eastAsia="en-US"/>
              </w:rPr>
              <w:t>200,00</w:t>
            </w:r>
          </w:p>
        </w:tc>
      </w:tr>
    </w:tbl>
    <w:p w:rsidR="00131ECC" w:rsidRPr="00131ECC" w:rsidRDefault="00131ECC" w:rsidP="00131ECC">
      <w:pPr>
        <w:suppressAutoHyphens w:val="0"/>
        <w:spacing w:before="120"/>
        <w:jc w:val="both"/>
        <w:rPr>
          <w:rFonts w:ascii="Arial" w:hAnsi="Arial"/>
          <w:b/>
          <w:sz w:val="22"/>
          <w:szCs w:val="22"/>
          <w:lang w:val="ru-RU"/>
        </w:rPr>
      </w:pPr>
    </w:p>
    <w:p w:rsidR="00131ECC" w:rsidRPr="00131ECC" w:rsidRDefault="00131ECC" w:rsidP="00131ECC">
      <w:pPr>
        <w:suppressAutoHyphens w:val="0"/>
        <w:spacing w:after="120"/>
        <w:jc w:val="both"/>
        <w:rPr>
          <w:rFonts w:ascii="Arial" w:hAnsi="Arial"/>
          <w:b/>
          <w:sz w:val="22"/>
          <w:szCs w:val="22"/>
          <w:lang w:val="sr-Cyrl-RS"/>
        </w:rPr>
      </w:pPr>
      <w:r w:rsidRPr="00131ECC">
        <w:rPr>
          <w:rFonts w:ascii="Arial" w:hAnsi="Arial"/>
          <w:b/>
          <w:sz w:val="22"/>
          <w:szCs w:val="22"/>
          <w:lang w:val="sr-Cyrl-RS"/>
        </w:rPr>
        <w:t>Обавезе Изабраног понуђача: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xml:space="preserve">• Изврши све припреме у оквиру припремних радова, ради омогућавања брзог и рационалног извођења главних радова. </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Обезбеди: привремене објекте за ускладиштење грађевинског, осталог и опасног материјала, објекте за боравак, смештај и исхрану радника, алата, објекте за техничко особље и др.</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Набави сав потребан главни и остали помоћни и потрошни материјал, вреће за паковање демонтираног материјала и сл.</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Материјал набави у количини према стварној потреби, утврђеној  дефектажом.</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Материјал испоручује сукцесивно, у количинама према текућој позицији рада, према динамици напредовања радова, а искључиво по сагласности Наручиоца.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Набављени материјал складишти на прописан начин и место које одобри Наручилац и користи га у свему по инструкцијама и одобрењу Наручиоца.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Врши сав транспорт новог материјала, и старог демонтираног материјала, до места које одреди Наручилац, у кругу термоелектране до 1 км даљине. Транспорт материјала Изабрани понуђач мора да врши у одговарајућим возилима, без просипања.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Амбалажа се не враћа испоручиоцу.</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Обезбеди сву потребну опрему за рад.</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lastRenderedPageBreak/>
        <w:t xml:space="preserve">• Обезбеди заваривача и врши сва заваривања. </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xml:space="preserve">• Пре почетка коришћења Изабрани понуђач мора да достави атест од стране овлашћене институције да је уређај за вертикални транспорт носивости мин 250 kg безбедан за коришћење. </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Дефектажу конструкција изврши заједно са представником Наручиоца.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Ценом обухвати све припремне, главне и завршне радове.</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Радове изведе квалитетно и стручно, са траженим бројем квалификоване радне снаге и стручним техничким особљем.</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Следећу радну операцију не започиње без прегледане претходне и примљене од стране Наручиоца и оверене и евидентиране у грађевинском дневнику.</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Сва осигурања: за транспорт, несреће, пожар, провалне крађе, обавеза је Изабраног извођача и јемство иде на његов терет.</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Достави списак ангажованих радника за све време важења уговора. Изабрани понуђач је у обавези да увек има минимално тражени број радника све време трајања уговора. Ако се укаже потреба Изабрани понуђач треба да ангажује и већи број радника од траженог броја како радови не би каснили и ометали ремонтне радове других групација.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Изабрани понуђач радове мора да изведе у квалитету по важећим законима и техничким прописима и по  прописној технологији за конкретну врсту посла.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Контролу квалитета изведених радова врше: овлашћено лице Изабраног понуђача и представник Наручиоца, а Изабрани понуђач је обавезан, ради прегледа, да прекине радове у сваком тренутку који одреди Наручилац. Контрола квалитета се врши непрекидним праћењем и контролом рада.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Уколико се констатује визуелно или пробом на градилишту или на други начин, да материјал није одговарајући, по захтеву Наручиоца Изабрани понуђач о свом трошку врши испитивање набављеног материјала сваке испоруке.</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Током гарантног периода Изабрани понуђач врши, заједно са Наручиоцем контролу изведених радова. Све неисправности Изабрани понуђач мора да отклони о свом трошку.</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Изабрани понуђач ће сносити све трошкове настале додатном контролом квалитета, мерењем и испитивањем материјала.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Техничку документацију, администрацију и евиденцију на градилишту Изабрани понуђач систематски организује, тако да се она одвија упоредо са током радова без и најмањег закашњења, како би се преко ње пратио развој послова, кретање радне снаге, допрема материјала и контрола рокова извршења (грађевински дневник, грађевинска књига, оперативни планови, и др.).</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У грађевинску књигу се уписују сви премерени подаци о извршеним радовима са потребним скицама. Обрачунски нацрти, су обавезни и чине саставни део грађевинске књиге. За радове који касније постају невидљиви треба обавезно уцртати у књигу и скице са тачним мерама. У грађевинској књизи не сме ништа бити брисано, већ се свака исправка врши повлачењем црте погрешног и дописује тачно. Поред сваке исправке мора бити параф лица које исправку уноси.</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xml:space="preserve">• Изабрани понуђач је дужан да након монтаже одређене цевне скеле или платформе заједно са надзорним органом ТЕНТ-а Б и овлашћеним лицем корисника скеле изврши примопредају скеле путем записника чију форму одређује Наручилац посла. Све примедбе надзорног органа ТЕНТ-а Б и овлашћеног лица корисника скеле, које буду унете у записник, морају бити отклоњене у најкраће могућем року. Урађена цевна скела може се користити тек када записник о примопредаји потпишу све три стране. Сви оверени записници служе као основа за израду грађевинске књиге. Изабрани понуђач је у обавези да уз сваки записник о примопредаји скеле приложи и </w:t>
      </w:r>
      <w:r w:rsidRPr="00131ECC">
        <w:rPr>
          <w:rFonts w:ascii="Arial" w:hAnsi="Arial"/>
          <w:sz w:val="22"/>
          <w:szCs w:val="22"/>
          <w:lang w:val="sr-Cyrl-RS"/>
        </w:rPr>
        <w:lastRenderedPageBreak/>
        <w:t>фотографију монтиране скеле чија је примопредаја урађена на којој се јасно уочавају сви елементи монтиране скеле.</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xml:space="preserve">• Свакодневно вођење грађевинског дневника и остале техничке евиденције је обавезно. Руководилац радова Изабраног понуђача и представник Наручиоца заједно врше премере радова, нарочито оне чије је премеравање по завршетку немогуће. Изабрани понуђач води грађевинску књигу под контролом Наручиоца и одговоран је за тачност података. </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Изабрани понуђач је обавезан да на захтев Наручиоца  изради детаље и цртеже изведеног стања у склопу грађевинске књиге и фото-запис о дефектажи и демонтажи.</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xml:space="preserve">• Изабрани понуђач је у обавези да за све раднике, сем за возача трактора и возача виљушкара, достави лекарско уверење да су способни за рад на висини пре почетка извођења радова. </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xml:space="preserve">• Извођач понуђач је дужан да сарађује са надзорним органом при примопредаји изведених радова и да поступи без одлагања по свим захтевима надзорног органа. Уколико надзорни орган при пријему изведених радова у свом извештају констатује примедбе на изведене радове, Изабрани понуђач је у обавези да их отклони у року који одреди надзорни орган. Уколико Изабрани понуђач у остављеном року не поступи по примедбама надзорног органа Наручилац ће извршити наплату средства финансијског обезбеђења за добро извршење посла. </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Након примопредаје изведених радова може се приступити обрачуну изведених радова.</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xml:space="preserve">• Привремене ситуације Изабрани понуђач подноси Наручиоцу на оверу за обављену једну целину, или делимично извршену динамичким планом предвиђену обавезу. </w:t>
      </w:r>
    </w:p>
    <w:p w:rsidR="00131ECC" w:rsidRPr="00131ECC" w:rsidRDefault="00131ECC" w:rsidP="00131ECC">
      <w:pPr>
        <w:suppressAutoHyphens w:val="0"/>
        <w:spacing w:after="120"/>
        <w:jc w:val="both"/>
        <w:rPr>
          <w:rFonts w:ascii="Arial" w:hAnsi="Arial"/>
          <w:sz w:val="22"/>
          <w:szCs w:val="22"/>
          <w:lang w:val="sr-Cyrl-RS"/>
        </w:rPr>
      </w:pPr>
      <w:r w:rsidRPr="00131ECC">
        <w:rPr>
          <w:rFonts w:ascii="Arial" w:hAnsi="Arial"/>
          <w:sz w:val="22"/>
          <w:szCs w:val="22"/>
          <w:lang w:val="sr-Cyrl-RS"/>
        </w:rPr>
        <w:t>• Окончана ситуација се саставља после свих обављених радова, и када је провери и одобри Наручилац, служи као окончан обрачун између Изабраног понуђача и Наручиоца.</w:t>
      </w:r>
    </w:p>
    <w:p w:rsidR="00131ECC" w:rsidRPr="00131ECC" w:rsidRDefault="00131ECC" w:rsidP="00131ECC">
      <w:pPr>
        <w:suppressAutoHyphens w:val="0"/>
        <w:spacing w:before="120"/>
        <w:jc w:val="both"/>
        <w:rPr>
          <w:rFonts w:ascii="Arial" w:hAnsi="Arial"/>
          <w:b/>
          <w:sz w:val="22"/>
          <w:szCs w:val="22"/>
        </w:rPr>
      </w:pPr>
      <w:r w:rsidRPr="00131ECC">
        <w:rPr>
          <w:rFonts w:ascii="Arial" w:hAnsi="Arial"/>
          <w:b/>
          <w:sz w:val="22"/>
          <w:szCs w:val="22"/>
        </w:rPr>
        <w:t>Обавезе Наручиоца:</w:t>
      </w:r>
    </w:p>
    <w:p w:rsidR="00131ECC" w:rsidRPr="00131ECC" w:rsidRDefault="00131ECC" w:rsidP="00131ECC">
      <w:pPr>
        <w:suppressAutoHyphens w:val="0"/>
        <w:spacing w:before="120"/>
        <w:jc w:val="both"/>
        <w:rPr>
          <w:rFonts w:ascii="Arial" w:hAnsi="Arial"/>
          <w:sz w:val="22"/>
          <w:szCs w:val="22"/>
        </w:rPr>
      </w:pPr>
      <w:r w:rsidRPr="00131ECC">
        <w:rPr>
          <w:rFonts w:ascii="Arial" w:hAnsi="Arial"/>
          <w:sz w:val="22"/>
          <w:szCs w:val="22"/>
        </w:rPr>
        <w:t>- Да обезбеди привремено коришћење електричне енергије и воде за потребе извршења радова,</w:t>
      </w:r>
    </w:p>
    <w:p w:rsidR="00131ECC" w:rsidRPr="00131ECC" w:rsidRDefault="00131ECC" w:rsidP="00131ECC">
      <w:pPr>
        <w:suppressAutoHyphens w:val="0"/>
        <w:spacing w:before="120"/>
        <w:jc w:val="both"/>
        <w:rPr>
          <w:rFonts w:ascii="Arial" w:hAnsi="Arial"/>
          <w:sz w:val="22"/>
          <w:szCs w:val="22"/>
        </w:rPr>
      </w:pPr>
      <w:r w:rsidRPr="00131ECC">
        <w:rPr>
          <w:rFonts w:ascii="Arial" w:hAnsi="Arial"/>
          <w:sz w:val="22"/>
          <w:szCs w:val="22"/>
        </w:rPr>
        <w:t>- Да организује стручно-техничку контролу квалитета обављених радова.</w:t>
      </w:r>
    </w:p>
    <w:p w:rsidR="00131ECC" w:rsidRPr="00131ECC" w:rsidRDefault="00131ECC" w:rsidP="00131ECC">
      <w:pPr>
        <w:suppressAutoHyphens w:val="0"/>
        <w:spacing w:before="120"/>
        <w:jc w:val="both"/>
        <w:rPr>
          <w:rFonts w:ascii="Arial" w:hAnsi="Arial"/>
          <w:b/>
          <w:sz w:val="22"/>
          <w:szCs w:val="22"/>
          <w:lang w:val="ru-RU"/>
        </w:rPr>
      </w:pPr>
      <w:r w:rsidRPr="00131ECC">
        <w:rPr>
          <w:rFonts w:ascii="Arial" w:hAnsi="Arial"/>
          <w:b/>
          <w:sz w:val="22"/>
          <w:szCs w:val="22"/>
          <w:lang w:val="ru-RU"/>
        </w:rPr>
        <w:t>3.3 Рок извођења радова</w:t>
      </w:r>
    </w:p>
    <w:p w:rsidR="00131ECC" w:rsidRPr="00131ECC" w:rsidRDefault="00131ECC" w:rsidP="00131ECC">
      <w:pPr>
        <w:suppressAutoHyphens w:val="0"/>
        <w:spacing w:before="120"/>
        <w:jc w:val="both"/>
        <w:rPr>
          <w:rFonts w:ascii="Arial" w:hAnsi="Arial"/>
          <w:sz w:val="22"/>
          <w:szCs w:val="22"/>
          <w:lang w:val="ru-RU"/>
        </w:rPr>
      </w:pPr>
      <w:r w:rsidRPr="00131ECC">
        <w:rPr>
          <w:rFonts w:ascii="Arial" w:hAnsi="Arial"/>
          <w:sz w:val="22"/>
          <w:szCs w:val="22"/>
          <w:lang w:val="ru-RU"/>
        </w:rPr>
        <w:t xml:space="preserve">Радови се изводе </w:t>
      </w:r>
      <w:r w:rsidRPr="00131ECC">
        <w:rPr>
          <w:rFonts w:ascii="Arial" w:hAnsi="Arial"/>
          <w:sz w:val="22"/>
          <w:szCs w:val="22"/>
          <w:lang w:val="sr-Cyrl-RS"/>
        </w:rPr>
        <w:t xml:space="preserve">у периоду </w:t>
      </w:r>
      <w:bookmarkStart w:id="1" w:name="_Toc441651542"/>
      <w:bookmarkStart w:id="2" w:name="_Toc442559880"/>
      <w:bookmarkStart w:id="3" w:name="_Toc442793262"/>
      <w:r w:rsidRPr="00131ECC">
        <w:rPr>
          <w:rFonts w:ascii="Arial" w:hAnsi="Arial"/>
          <w:sz w:val="22"/>
          <w:szCs w:val="22"/>
          <w:lang w:val="sr-Cyrl-RS"/>
        </w:rPr>
        <w:t>од 75</w:t>
      </w:r>
      <w:r w:rsidRPr="00131ECC">
        <w:rPr>
          <w:rFonts w:ascii="Arial" w:hAnsi="Arial"/>
          <w:sz w:val="22"/>
          <w:szCs w:val="22"/>
          <w:lang w:val="en-US"/>
        </w:rPr>
        <w:t xml:space="preserve"> </w:t>
      </w:r>
      <w:r w:rsidRPr="00131ECC">
        <w:rPr>
          <w:rFonts w:ascii="Arial" w:hAnsi="Arial"/>
          <w:sz w:val="22"/>
          <w:szCs w:val="22"/>
          <w:lang w:val="sr-Cyrl-RS"/>
        </w:rPr>
        <w:t xml:space="preserve">дана од увођења изабраног понуђача у посао кроз грађевински дневник. Наручилац ће Изабраног понуђача увести у посао у року од 3 месеца од дана закључења уговора. </w:t>
      </w:r>
    </w:p>
    <w:p w:rsidR="00131ECC" w:rsidRPr="00131ECC" w:rsidRDefault="00131ECC" w:rsidP="00131ECC">
      <w:pPr>
        <w:suppressAutoHyphens w:val="0"/>
        <w:spacing w:before="120"/>
        <w:jc w:val="both"/>
        <w:rPr>
          <w:rFonts w:ascii="Arial" w:hAnsi="Arial"/>
          <w:sz w:val="22"/>
          <w:szCs w:val="22"/>
          <w:lang w:val="ru-RU"/>
        </w:rPr>
      </w:pPr>
      <w:r w:rsidRPr="00131ECC">
        <w:rPr>
          <w:rFonts w:ascii="Arial" w:hAnsi="Arial"/>
          <w:b/>
          <w:sz w:val="22"/>
          <w:szCs w:val="22"/>
          <w:lang w:val="ru-RU"/>
        </w:rPr>
        <w:t xml:space="preserve">3.4. Место </w:t>
      </w:r>
      <w:bookmarkEnd w:id="1"/>
      <w:bookmarkEnd w:id="2"/>
      <w:r w:rsidRPr="00131ECC">
        <w:rPr>
          <w:rFonts w:ascii="Arial" w:hAnsi="Arial"/>
          <w:b/>
          <w:sz w:val="22"/>
          <w:szCs w:val="22"/>
          <w:lang w:val="ru-RU"/>
        </w:rPr>
        <w:t>извођења радова</w:t>
      </w:r>
      <w:bookmarkEnd w:id="3"/>
    </w:p>
    <w:p w:rsidR="00131ECC" w:rsidRPr="00131ECC" w:rsidRDefault="00131ECC" w:rsidP="00131ECC">
      <w:pPr>
        <w:suppressAutoHyphens w:val="0"/>
        <w:spacing w:before="120"/>
        <w:jc w:val="both"/>
        <w:rPr>
          <w:rFonts w:ascii="Arial" w:hAnsi="Arial" w:cs="Arial"/>
          <w:sz w:val="22"/>
          <w:szCs w:val="22"/>
          <w:lang w:val="sr-Cyrl-RS" w:eastAsia="zh-CN"/>
        </w:rPr>
      </w:pPr>
      <w:r w:rsidRPr="00131ECC">
        <w:rPr>
          <w:rFonts w:ascii="Arial" w:hAnsi="Arial"/>
          <w:sz w:val="22"/>
          <w:szCs w:val="22"/>
          <w:lang w:val="ru-RU"/>
        </w:rPr>
        <w:t>М</w:t>
      </w:r>
      <w:r w:rsidRPr="00131ECC">
        <w:rPr>
          <w:rFonts w:ascii="Arial" w:hAnsi="Arial" w:cs="Arial"/>
          <w:sz w:val="22"/>
          <w:szCs w:val="22"/>
          <w:lang w:val="sr-Cyrl-RS" w:eastAsia="zh-CN"/>
        </w:rPr>
        <w:t xml:space="preserve">есто извођења радова је </w:t>
      </w:r>
      <w:r w:rsidRPr="00131ECC">
        <w:rPr>
          <w:rFonts w:ascii="Arial" w:hAnsi="Arial" w:cs="Arial"/>
          <w:sz w:val="22"/>
          <w:szCs w:val="22"/>
          <w:lang w:eastAsia="zh-CN"/>
        </w:rPr>
        <w:t>ТЕНТ Б (</w:t>
      </w:r>
      <w:r w:rsidRPr="00131ECC">
        <w:rPr>
          <w:rFonts w:ascii="Arial" w:hAnsi="Arial" w:cs="Arial"/>
          <w:sz w:val="22"/>
          <w:szCs w:val="22"/>
          <w:lang w:val="sr-Cyrl-RS" w:eastAsia="zh-CN"/>
        </w:rPr>
        <w:t>Термоелектрана Никола Тесла Б Ушће Обреновац). Радови се изводе на паритету франко ТЕНТ Б.</w:t>
      </w:r>
    </w:p>
    <w:p w:rsidR="00131ECC" w:rsidRPr="00131ECC" w:rsidRDefault="00131ECC" w:rsidP="00131ECC">
      <w:pPr>
        <w:suppressAutoHyphens w:val="0"/>
        <w:spacing w:before="120"/>
        <w:jc w:val="both"/>
        <w:rPr>
          <w:rFonts w:ascii="Arial" w:hAnsi="Arial"/>
          <w:b/>
          <w:sz w:val="22"/>
          <w:szCs w:val="22"/>
        </w:rPr>
      </w:pPr>
      <w:bookmarkStart w:id="4" w:name="_Toc442793263"/>
      <w:r w:rsidRPr="00131ECC">
        <w:rPr>
          <w:rFonts w:ascii="Arial" w:hAnsi="Arial"/>
          <w:b/>
          <w:sz w:val="22"/>
          <w:szCs w:val="22"/>
          <w:lang w:val="ru-RU"/>
        </w:rPr>
        <w:t xml:space="preserve">3.5. </w:t>
      </w:r>
      <w:r w:rsidRPr="00131ECC">
        <w:rPr>
          <w:rFonts w:ascii="Arial" w:hAnsi="Arial"/>
          <w:b/>
          <w:sz w:val="22"/>
          <w:szCs w:val="22"/>
        </w:rPr>
        <w:t>Гарантни рок</w:t>
      </w:r>
      <w:bookmarkEnd w:id="4"/>
    </w:p>
    <w:p w:rsidR="00131ECC" w:rsidRPr="00131ECC" w:rsidRDefault="00131ECC" w:rsidP="00131ECC">
      <w:pPr>
        <w:suppressAutoHyphens w:val="0"/>
        <w:spacing w:before="120"/>
        <w:jc w:val="both"/>
        <w:rPr>
          <w:rFonts w:ascii="Arial" w:hAnsi="Arial"/>
          <w:sz w:val="22"/>
          <w:szCs w:val="22"/>
          <w:lang w:val="ru-RU"/>
        </w:rPr>
      </w:pPr>
      <w:r w:rsidRPr="00131ECC">
        <w:rPr>
          <w:rFonts w:ascii="Arial" w:hAnsi="Arial"/>
          <w:sz w:val="22"/>
          <w:szCs w:val="22"/>
          <w:lang w:val="ru-RU"/>
        </w:rPr>
        <w:t xml:space="preserve">За изведене радове, гарантни период не може бити краћи од 12 месеци од дана када је  извршен квантитативни и квалитативни пријем </w:t>
      </w:r>
      <w:r w:rsidRPr="00131ECC">
        <w:rPr>
          <w:rFonts w:ascii="Arial" w:hAnsi="Arial"/>
          <w:szCs w:val="22"/>
          <w:lang w:val="ru-RU"/>
        </w:rPr>
        <w:t>радова</w:t>
      </w:r>
      <w:r w:rsidRPr="00131ECC">
        <w:rPr>
          <w:rFonts w:ascii="Arial" w:hAnsi="Arial"/>
          <w:sz w:val="22"/>
          <w:szCs w:val="22"/>
          <w:lang w:val="ru-RU"/>
        </w:rPr>
        <w:t xml:space="preserve">. </w:t>
      </w:r>
      <w:r w:rsidRPr="00131ECC">
        <w:rPr>
          <w:rFonts w:ascii="Arial" w:hAnsi="Arial"/>
          <w:sz w:val="22"/>
          <w:szCs w:val="22"/>
          <w:lang w:val="sr-Cyrl-RS"/>
        </w:rPr>
        <w:t>Током гарантног периода Изабрани понуђач врши, заједно са Наручиоцем контролу изведених радова. Све неисправности Изабрани понуђач мора да отклони о свом трошку.</w:t>
      </w:r>
    </w:p>
    <w:p w:rsidR="00131ECC" w:rsidRPr="00131ECC" w:rsidRDefault="00131ECC" w:rsidP="00131ECC">
      <w:pPr>
        <w:suppressAutoHyphens w:val="0"/>
        <w:spacing w:before="120"/>
        <w:jc w:val="both"/>
        <w:rPr>
          <w:rFonts w:ascii="Arial" w:hAnsi="Arial"/>
          <w:sz w:val="22"/>
          <w:szCs w:val="22"/>
          <w:lang w:val="en-US"/>
        </w:rPr>
      </w:pPr>
      <w:r w:rsidRPr="00131ECC">
        <w:rPr>
          <w:rFonts w:ascii="Arial" w:hAnsi="Arial"/>
          <w:sz w:val="22"/>
          <w:szCs w:val="22"/>
          <w:lang w:val="ru-RU"/>
        </w:rPr>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131ECC">
        <w:rPr>
          <w:rFonts w:ascii="Arial" w:hAnsi="Arial"/>
          <w:sz w:val="22"/>
          <w:szCs w:val="22"/>
          <w:lang w:val="en-US"/>
        </w:rPr>
        <w:t>,</w:t>
      </w:r>
      <w:r w:rsidRPr="00131ECC">
        <w:rPr>
          <w:rFonts w:ascii="Arial" w:hAnsi="Arial"/>
          <w:sz w:val="22"/>
          <w:szCs w:val="22"/>
          <w:lang w:val="ru-RU"/>
        </w:rPr>
        <w:t xml:space="preserve"> који су настали због његовог пропуста и неквалитетног рада</w:t>
      </w:r>
      <w:r w:rsidRPr="00131ECC">
        <w:rPr>
          <w:rFonts w:ascii="Arial" w:hAnsi="Arial"/>
          <w:sz w:val="22"/>
          <w:szCs w:val="22"/>
          <w:lang w:val="en-US"/>
        </w:rPr>
        <w:t>.</w:t>
      </w:r>
    </w:p>
    <w:p w:rsidR="00D81DAB" w:rsidRDefault="00D81DAB">
      <w:pPr>
        <w:suppressAutoHyphens w:val="0"/>
        <w:rPr>
          <w:rFonts w:ascii="Arial" w:hAnsi="Arial" w:cs="Arial"/>
          <w:sz w:val="22"/>
          <w:szCs w:val="22"/>
        </w:rPr>
      </w:pPr>
    </w:p>
    <w:p w:rsidR="00131ECC" w:rsidRDefault="00131ECC">
      <w:pPr>
        <w:suppressAutoHyphens w:val="0"/>
        <w:rPr>
          <w:rFonts w:ascii="Arial" w:hAnsi="Arial" w:cs="Arial"/>
          <w:sz w:val="22"/>
          <w:szCs w:val="22"/>
        </w:rPr>
      </w:pPr>
    </w:p>
    <w:p w:rsidR="00DE2C12" w:rsidRDefault="00DE2C12">
      <w:pPr>
        <w:suppressAutoHyphens w:val="0"/>
        <w:rPr>
          <w:rFonts w:ascii="Arial" w:hAnsi="Arial" w:cs="Arial"/>
          <w:sz w:val="22"/>
          <w:szCs w:val="22"/>
        </w:rPr>
      </w:pPr>
    </w:p>
    <w:p w:rsidR="00DE2C12" w:rsidRDefault="00DE2C12">
      <w:pPr>
        <w:suppressAutoHyphens w:val="0"/>
        <w:rPr>
          <w:rFonts w:ascii="Arial" w:hAnsi="Arial" w:cs="Arial"/>
          <w:sz w:val="22"/>
          <w:szCs w:val="22"/>
        </w:rPr>
      </w:pPr>
    </w:p>
    <w:sectPr w:rsidR="00DE2C12" w:rsidSect="001F2126">
      <w:footerReference w:type="even" r:id="rId7"/>
      <w:footerReference w:type="default" r:id="rId8"/>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B40" w:rsidRDefault="003F5B40" w:rsidP="00F717AF">
      <w:r>
        <w:separator/>
      </w:r>
    </w:p>
  </w:endnote>
  <w:endnote w:type="continuationSeparator" w:id="0">
    <w:p w:rsidR="003F5B40" w:rsidRDefault="003F5B4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AB" w:rsidRDefault="00D81DAB"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1DAB" w:rsidRDefault="00D81DAB"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AB" w:rsidRPr="001577E9" w:rsidRDefault="00D81DAB" w:rsidP="00A91CCA">
    <w:pPr>
      <w:pStyle w:val="Footer"/>
      <w:rPr>
        <w:rFonts w:ascii="Arial" w:hAnsi="Arial" w:cs="Arial"/>
        <w:b/>
        <w:i/>
        <w:iCs/>
        <w:sz w:val="22"/>
        <w:szCs w:val="22"/>
      </w:rPr>
    </w:pPr>
    <w:r w:rsidRPr="00A91CCA">
      <w:rPr>
        <w:rFonts w:ascii="Arial" w:hAnsi="Arial" w:cs="Arial"/>
        <w:i/>
        <w:sz w:val="22"/>
        <w:szCs w:val="22"/>
      </w:rPr>
      <w:t xml:space="preserve">ЈН број </w:t>
    </w:r>
    <w:r w:rsidRPr="001577E9">
      <w:rPr>
        <w:rFonts w:ascii="Arial" w:hAnsi="Arial" w:cs="Arial"/>
        <w:b/>
        <w:i/>
        <w:iCs/>
        <w:sz w:val="22"/>
        <w:szCs w:val="22"/>
        <w:lang w:val="en-US"/>
      </w:rPr>
      <w:t>1928/2018 (3000/1184/2018)</w:t>
    </w:r>
    <w:r>
      <w:rPr>
        <w:rFonts w:ascii="Arial" w:hAnsi="Arial" w:cs="Arial"/>
        <w:b/>
        <w:i/>
        <w:sz w:val="22"/>
        <w:szCs w:val="22"/>
        <w:lang w:val="sr-Cyrl-RS"/>
      </w:rPr>
      <w:t xml:space="preserve"> </w:t>
    </w:r>
    <w:r w:rsidR="009A236B">
      <w:rPr>
        <w:rFonts w:ascii="Arial" w:hAnsi="Arial" w:cs="Arial"/>
        <w:i/>
        <w:sz w:val="22"/>
        <w:szCs w:val="22"/>
        <w:lang w:val="sr-Cyrl-RS"/>
      </w:rPr>
      <w:t>Трећа</w:t>
    </w:r>
    <w:r w:rsidRPr="00A91CCA">
      <w:rPr>
        <w:rFonts w:ascii="Arial" w:hAnsi="Arial" w:cs="Arial"/>
        <w:i/>
        <w:sz w:val="22"/>
        <w:szCs w:val="22"/>
      </w:rPr>
      <w:t xml:space="preserve"> </w:t>
    </w:r>
    <w:r>
      <w:rPr>
        <w:rFonts w:ascii="Arial" w:hAnsi="Arial" w:cs="Arial"/>
        <w:i/>
        <w:sz w:val="22"/>
        <w:szCs w:val="22"/>
        <w:lang w:val="sr-Cyrl-RS"/>
      </w:rPr>
      <w:t>измена</w:t>
    </w:r>
    <w:r w:rsidRPr="00A91CCA">
      <w:rPr>
        <w:rFonts w:ascii="Arial" w:hAnsi="Arial" w:cs="Arial"/>
        <w:i/>
        <w:sz w:val="22"/>
        <w:szCs w:val="22"/>
      </w:rPr>
      <w:t xml:space="preserve"> конкурсне документације стр.  </w:t>
    </w:r>
    <w:r w:rsidRPr="00A91CCA">
      <w:rPr>
        <w:rFonts w:ascii="Arial" w:hAnsi="Arial" w:cs="Arial"/>
        <w:i/>
        <w:sz w:val="22"/>
        <w:szCs w:val="22"/>
      </w:rPr>
      <w:fldChar w:fldCharType="begin"/>
    </w:r>
    <w:r w:rsidRPr="00A91CCA">
      <w:rPr>
        <w:rFonts w:ascii="Arial" w:hAnsi="Arial" w:cs="Arial"/>
        <w:i/>
        <w:sz w:val="22"/>
        <w:szCs w:val="22"/>
      </w:rPr>
      <w:instrText xml:space="preserve"> PAGE </w:instrText>
    </w:r>
    <w:r w:rsidRPr="00A91CCA">
      <w:rPr>
        <w:rFonts w:ascii="Arial" w:hAnsi="Arial" w:cs="Arial"/>
        <w:i/>
        <w:sz w:val="22"/>
        <w:szCs w:val="22"/>
      </w:rPr>
      <w:fldChar w:fldCharType="separate"/>
    </w:r>
    <w:r w:rsidR="00F10654">
      <w:rPr>
        <w:rFonts w:ascii="Arial" w:hAnsi="Arial" w:cs="Arial"/>
        <w:i/>
        <w:noProof/>
        <w:sz w:val="22"/>
        <w:szCs w:val="22"/>
      </w:rPr>
      <w:t>1</w:t>
    </w:r>
    <w:r w:rsidRPr="00A91CCA">
      <w:rPr>
        <w:rFonts w:ascii="Arial" w:hAnsi="Arial" w:cs="Arial"/>
        <w:i/>
        <w:sz w:val="22"/>
        <w:szCs w:val="22"/>
      </w:rPr>
      <w:fldChar w:fldCharType="end"/>
    </w:r>
    <w:r w:rsidRPr="00A91CCA">
      <w:rPr>
        <w:rFonts w:ascii="Arial" w:hAnsi="Arial" w:cs="Arial"/>
        <w:i/>
        <w:sz w:val="22"/>
        <w:szCs w:val="22"/>
      </w:rPr>
      <w:t>/</w:t>
    </w:r>
    <w:r w:rsidRPr="00A91CCA">
      <w:rPr>
        <w:rFonts w:ascii="Arial" w:hAnsi="Arial" w:cs="Arial"/>
        <w:i/>
        <w:sz w:val="22"/>
        <w:szCs w:val="22"/>
      </w:rPr>
      <w:fldChar w:fldCharType="begin"/>
    </w:r>
    <w:r w:rsidRPr="00A91CCA">
      <w:rPr>
        <w:rFonts w:ascii="Arial" w:hAnsi="Arial" w:cs="Arial"/>
        <w:i/>
        <w:sz w:val="22"/>
        <w:szCs w:val="22"/>
      </w:rPr>
      <w:instrText xml:space="preserve"> NUMPAGES </w:instrText>
    </w:r>
    <w:r w:rsidRPr="00A91CCA">
      <w:rPr>
        <w:rFonts w:ascii="Arial" w:hAnsi="Arial" w:cs="Arial"/>
        <w:i/>
        <w:sz w:val="22"/>
        <w:szCs w:val="22"/>
      </w:rPr>
      <w:fldChar w:fldCharType="separate"/>
    </w:r>
    <w:r w:rsidR="00F10654">
      <w:rPr>
        <w:rFonts w:ascii="Arial" w:hAnsi="Arial" w:cs="Arial"/>
        <w:i/>
        <w:noProof/>
        <w:sz w:val="22"/>
        <w:szCs w:val="22"/>
      </w:rPr>
      <w:t>6</w:t>
    </w:r>
    <w:r w:rsidRPr="00A91CCA">
      <w:rPr>
        <w:rFonts w:ascii="Arial" w:hAnsi="Arial" w:cs="Arial"/>
        <w:i/>
        <w:sz w:val="22"/>
        <w:szCs w:val="22"/>
      </w:rPr>
      <w:fldChar w:fldCharType="end"/>
    </w:r>
  </w:p>
  <w:p w:rsidR="00D81DAB" w:rsidRPr="00A91CCA" w:rsidRDefault="00D81DAB"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B40" w:rsidRDefault="003F5B40" w:rsidP="00F717AF">
      <w:r>
        <w:separator/>
      </w:r>
    </w:p>
  </w:footnote>
  <w:footnote w:type="continuationSeparator" w:id="0">
    <w:p w:rsidR="003F5B40" w:rsidRDefault="003F5B40" w:rsidP="00F71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1A82A6D"/>
    <w:multiLevelType w:val="hybridMultilevel"/>
    <w:tmpl w:val="2078E086"/>
    <w:lvl w:ilvl="0" w:tplc="1A92C546">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11581"/>
    <w:multiLevelType w:val="hybridMultilevel"/>
    <w:tmpl w:val="97AE5612"/>
    <w:lvl w:ilvl="0" w:tplc="5358EC6C">
      <w:start w:val="6"/>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11EB06AC"/>
    <w:multiLevelType w:val="hybridMultilevel"/>
    <w:tmpl w:val="2FD468F6"/>
    <w:lvl w:ilvl="0" w:tplc="391651C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1F753DE"/>
    <w:multiLevelType w:val="hybridMultilevel"/>
    <w:tmpl w:val="69208316"/>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D3A3E"/>
    <w:multiLevelType w:val="hybridMultilevel"/>
    <w:tmpl w:val="CC988A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511C1D"/>
    <w:multiLevelType w:val="multilevel"/>
    <w:tmpl w:val="28A6D0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B804FC"/>
    <w:multiLevelType w:val="multilevel"/>
    <w:tmpl w:val="3F8402F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259C0F8C"/>
    <w:multiLevelType w:val="hybridMultilevel"/>
    <w:tmpl w:val="266E8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4A0CD7"/>
    <w:multiLevelType w:val="multilevel"/>
    <w:tmpl w:val="AEC40D0A"/>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2E8D0561"/>
    <w:multiLevelType w:val="hybridMultilevel"/>
    <w:tmpl w:val="1DF8F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07BD3"/>
    <w:multiLevelType w:val="multilevel"/>
    <w:tmpl w:val="8C181FB8"/>
    <w:lvl w:ilvl="0">
      <w:start w:val="4"/>
      <w:numFmt w:val="decimal"/>
      <w:lvlText w:val="%1."/>
      <w:lvlJc w:val="left"/>
      <w:pPr>
        <w:ind w:left="720" w:hanging="360"/>
      </w:pPr>
      <w:rPr>
        <w:rFonts w:hint="default"/>
      </w:rPr>
    </w:lvl>
    <w:lvl w:ilvl="1">
      <w:start w:val="15"/>
      <w:numFmt w:val="decimal"/>
      <w:isLgl/>
      <w:lvlText w:val="%1.%2."/>
      <w:lvlJc w:val="left"/>
      <w:pPr>
        <w:ind w:left="72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C136E"/>
    <w:multiLevelType w:val="hybridMultilevel"/>
    <w:tmpl w:val="030A09D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7"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8" w15:restartNumberingAfterBreak="0">
    <w:nsid w:val="56F6556E"/>
    <w:multiLevelType w:val="hybridMultilevel"/>
    <w:tmpl w:val="860266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11C54"/>
    <w:multiLevelType w:val="hybridMultilevel"/>
    <w:tmpl w:val="32265280"/>
    <w:lvl w:ilvl="0" w:tplc="634CCD8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817AE"/>
    <w:multiLevelType w:val="hybridMultilevel"/>
    <w:tmpl w:val="449EADF2"/>
    <w:lvl w:ilvl="0" w:tplc="E564CC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C793B"/>
    <w:multiLevelType w:val="hybridMultilevel"/>
    <w:tmpl w:val="16843EDC"/>
    <w:lvl w:ilvl="0" w:tplc="DE3084B4">
      <w:start w:val="1"/>
      <w:numFmt w:val="bullet"/>
      <w:pStyle w:val="KDNabrajanje"/>
      <w:lvlText w:val=""/>
      <w:lvlJc w:val="left"/>
      <w:pPr>
        <w:tabs>
          <w:tab w:val="num" w:pos="644"/>
        </w:tabs>
        <w:ind w:left="644" w:hanging="360"/>
      </w:pPr>
      <w:rPr>
        <w:rFonts w:ascii="Symbol" w:hAnsi="Symbol" w:hint="default"/>
        <w:color w:val="auto"/>
      </w:rPr>
    </w:lvl>
    <w:lvl w:ilvl="1" w:tplc="04090001">
      <w:start w:val="1"/>
      <w:numFmt w:val="bullet"/>
      <w:lvlText w:val=""/>
      <w:lvlJc w:val="left"/>
      <w:pPr>
        <w:tabs>
          <w:tab w:val="num" w:pos="1442"/>
        </w:tabs>
        <w:ind w:left="1442" w:hanging="360"/>
      </w:pPr>
      <w:rPr>
        <w:rFonts w:ascii="Wingdings" w:hAnsi="Wingdings" w:hint="default"/>
      </w:rPr>
    </w:lvl>
    <w:lvl w:ilvl="2" w:tplc="04090005">
      <w:start w:val="1"/>
      <w:numFmt w:val="bullet"/>
      <w:lvlText w:val=""/>
      <w:lvlJc w:val="left"/>
      <w:pPr>
        <w:tabs>
          <w:tab w:val="num" w:pos="2150"/>
        </w:tabs>
        <w:ind w:left="2150" w:hanging="360"/>
      </w:pPr>
      <w:rPr>
        <w:rFonts w:ascii="Symbol" w:hAnsi="Symbol"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cs="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tentative="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cs="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34" w15:restartNumberingAfterBreak="0">
    <w:nsid w:val="62923DB2"/>
    <w:multiLevelType w:val="hybridMultilevel"/>
    <w:tmpl w:val="77CA11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62CC"/>
    <w:multiLevelType w:val="hybridMultilevel"/>
    <w:tmpl w:val="007836DE"/>
    <w:lvl w:ilvl="0" w:tplc="5F829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93B8B"/>
    <w:multiLevelType w:val="hybridMultilevel"/>
    <w:tmpl w:val="D530299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D5572"/>
    <w:multiLevelType w:val="hybridMultilevel"/>
    <w:tmpl w:val="6BEEE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15:restartNumberingAfterBreak="0">
    <w:nsid w:val="69DF6E3E"/>
    <w:multiLevelType w:val="hybridMultilevel"/>
    <w:tmpl w:val="2078E086"/>
    <w:lvl w:ilvl="0" w:tplc="1A92C546">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1"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1A126F"/>
    <w:multiLevelType w:val="hybridMultilevel"/>
    <w:tmpl w:val="D8ACB9C0"/>
    <w:lvl w:ilvl="0" w:tplc="B306626A">
      <w:start w:val="1"/>
      <w:numFmt w:val="bullet"/>
      <w:lvlText w:val=""/>
      <w:lvlJc w:val="left"/>
      <w:pPr>
        <w:ind w:left="720" w:hanging="360"/>
      </w:pPr>
      <w:rPr>
        <w:rFonts w:ascii="Arial" w:hAnsi="Aria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4" w15:restartNumberingAfterBreak="0">
    <w:nsid w:val="75AF1D49"/>
    <w:multiLevelType w:val="multilevel"/>
    <w:tmpl w:val="85E8B62E"/>
    <w:lvl w:ilvl="0">
      <w:start w:val="1"/>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43"/>
  </w:num>
  <w:num w:numId="2">
    <w:abstractNumId w:val="1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9"/>
  </w:num>
  <w:num w:numId="6">
    <w:abstractNumId w:val="20"/>
  </w:num>
  <w:num w:numId="7">
    <w:abstractNumId w:val="41"/>
  </w:num>
  <w:num w:numId="8">
    <w:abstractNumId w:val="26"/>
  </w:num>
  <w:num w:numId="9">
    <w:abstractNumId w:val="40"/>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7"/>
  </w:num>
  <w:num w:numId="14">
    <w:abstractNumId w:val="38"/>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7"/>
  </w:num>
  <w:num w:numId="21">
    <w:abstractNumId w:val="44"/>
  </w:num>
  <w:num w:numId="22">
    <w:abstractNumId w:val="34"/>
  </w:num>
  <w:num w:numId="23">
    <w:abstractNumId w:val="36"/>
  </w:num>
  <w:num w:numId="24">
    <w:abstractNumId w:val="23"/>
  </w:num>
  <w:num w:numId="25">
    <w:abstractNumId w:val="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10"/>
  </w:num>
  <w:num w:numId="31">
    <w:abstractNumId w:val="9"/>
  </w:num>
  <w:num w:numId="32">
    <w:abstractNumId w:val="25"/>
  </w:num>
  <w:num w:numId="33">
    <w:abstractNumId w:val="16"/>
  </w:num>
  <w:num w:numId="34">
    <w:abstractNumId w:val="8"/>
  </w:num>
  <w:num w:numId="35">
    <w:abstractNumId w:val="33"/>
  </w:num>
  <w:num w:numId="36">
    <w:abstractNumId w:val="21"/>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num>
  <w:num w:numId="40">
    <w:abstractNumId w:val="39"/>
  </w:num>
  <w:num w:numId="41">
    <w:abstractNumId w:val="32"/>
  </w:num>
  <w:num w:numId="42">
    <w:abstractNumId w:val="4"/>
  </w:num>
  <w:num w:numId="43">
    <w:abstractNumId w:val="24"/>
  </w:num>
  <w:num w:numId="44">
    <w:abstractNumId w:val="11"/>
  </w:num>
  <w:num w:numId="45">
    <w:abstractNumId w:val="12"/>
  </w:num>
  <w:num w:numId="46">
    <w:abstractNumId w:val="7"/>
  </w:num>
  <w:num w:numId="47">
    <w:abstractNumId w:val="22"/>
  </w:num>
  <w:num w:numId="4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126C"/>
    <w:rsid w:val="00005649"/>
    <w:rsid w:val="00007800"/>
    <w:rsid w:val="00011CCA"/>
    <w:rsid w:val="00020225"/>
    <w:rsid w:val="00020880"/>
    <w:rsid w:val="00023E20"/>
    <w:rsid w:val="0003094F"/>
    <w:rsid w:val="00035190"/>
    <w:rsid w:val="0003767D"/>
    <w:rsid w:val="00043AC0"/>
    <w:rsid w:val="0004425F"/>
    <w:rsid w:val="000473E3"/>
    <w:rsid w:val="00047573"/>
    <w:rsid w:val="0005123F"/>
    <w:rsid w:val="000538CE"/>
    <w:rsid w:val="00053E80"/>
    <w:rsid w:val="000541A8"/>
    <w:rsid w:val="00057520"/>
    <w:rsid w:val="00062487"/>
    <w:rsid w:val="00065C1F"/>
    <w:rsid w:val="00070BCD"/>
    <w:rsid w:val="0007416B"/>
    <w:rsid w:val="000768C2"/>
    <w:rsid w:val="00080DF2"/>
    <w:rsid w:val="00085108"/>
    <w:rsid w:val="000A1A5A"/>
    <w:rsid w:val="000A2349"/>
    <w:rsid w:val="000A68AE"/>
    <w:rsid w:val="000A7EE8"/>
    <w:rsid w:val="000D6710"/>
    <w:rsid w:val="000E0D3D"/>
    <w:rsid w:val="000E0F8E"/>
    <w:rsid w:val="000E1A71"/>
    <w:rsid w:val="000E3634"/>
    <w:rsid w:val="000E4CB8"/>
    <w:rsid w:val="000E7C4E"/>
    <w:rsid w:val="000F22F7"/>
    <w:rsid w:val="000F38BA"/>
    <w:rsid w:val="000F66B3"/>
    <w:rsid w:val="001005B6"/>
    <w:rsid w:val="001057F4"/>
    <w:rsid w:val="001110E4"/>
    <w:rsid w:val="00114E1F"/>
    <w:rsid w:val="00121563"/>
    <w:rsid w:val="001215CF"/>
    <w:rsid w:val="00121B70"/>
    <w:rsid w:val="00123096"/>
    <w:rsid w:val="00124C65"/>
    <w:rsid w:val="00131E3C"/>
    <w:rsid w:val="00131ECC"/>
    <w:rsid w:val="001376CE"/>
    <w:rsid w:val="00140941"/>
    <w:rsid w:val="0014187F"/>
    <w:rsid w:val="00141E0D"/>
    <w:rsid w:val="001432F2"/>
    <w:rsid w:val="00146ECB"/>
    <w:rsid w:val="001517C4"/>
    <w:rsid w:val="001577E9"/>
    <w:rsid w:val="00164983"/>
    <w:rsid w:val="00167927"/>
    <w:rsid w:val="00170F48"/>
    <w:rsid w:val="00175264"/>
    <w:rsid w:val="0017797D"/>
    <w:rsid w:val="00177B39"/>
    <w:rsid w:val="001801FB"/>
    <w:rsid w:val="001804F4"/>
    <w:rsid w:val="00181AB7"/>
    <w:rsid w:val="001831D6"/>
    <w:rsid w:val="00194967"/>
    <w:rsid w:val="00194EFD"/>
    <w:rsid w:val="001967B7"/>
    <w:rsid w:val="001B4CEC"/>
    <w:rsid w:val="001C18A0"/>
    <w:rsid w:val="001D2E30"/>
    <w:rsid w:val="001D5E1D"/>
    <w:rsid w:val="001D7E78"/>
    <w:rsid w:val="001E2633"/>
    <w:rsid w:val="001E4514"/>
    <w:rsid w:val="001E77EA"/>
    <w:rsid w:val="001F2126"/>
    <w:rsid w:val="0020521C"/>
    <w:rsid w:val="00206628"/>
    <w:rsid w:val="0020669A"/>
    <w:rsid w:val="00212357"/>
    <w:rsid w:val="00214F80"/>
    <w:rsid w:val="002177F9"/>
    <w:rsid w:val="002200F3"/>
    <w:rsid w:val="002206E5"/>
    <w:rsid w:val="00222933"/>
    <w:rsid w:val="00223743"/>
    <w:rsid w:val="0023167D"/>
    <w:rsid w:val="00231EF2"/>
    <w:rsid w:val="00232B4E"/>
    <w:rsid w:val="00233751"/>
    <w:rsid w:val="00233B46"/>
    <w:rsid w:val="00233C3A"/>
    <w:rsid w:val="00236869"/>
    <w:rsid w:val="00241A14"/>
    <w:rsid w:val="00246B36"/>
    <w:rsid w:val="00257CC9"/>
    <w:rsid w:val="00257E45"/>
    <w:rsid w:val="00261DE7"/>
    <w:rsid w:val="0026737B"/>
    <w:rsid w:val="00270DCF"/>
    <w:rsid w:val="00272721"/>
    <w:rsid w:val="00276612"/>
    <w:rsid w:val="00277BEA"/>
    <w:rsid w:val="00280A6B"/>
    <w:rsid w:val="002811C1"/>
    <w:rsid w:val="002832BF"/>
    <w:rsid w:val="002903D6"/>
    <w:rsid w:val="00291E7D"/>
    <w:rsid w:val="00295721"/>
    <w:rsid w:val="00295C29"/>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276"/>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742F7"/>
    <w:rsid w:val="00380F43"/>
    <w:rsid w:val="00382418"/>
    <w:rsid w:val="0038378A"/>
    <w:rsid w:val="003918BA"/>
    <w:rsid w:val="00393C5F"/>
    <w:rsid w:val="00394C6E"/>
    <w:rsid w:val="00396B79"/>
    <w:rsid w:val="00396CC1"/>
    <w:rsid w:val="003A0B84"/>
    <w:rsid w:val="003A13C1"/>
    <w:rsid w:val="003A7895"/>
    <w:rsid w:val="003B24D0"/>
    <w:rsid w:val="003B5DA9"/>
    <w:rsid w:val="003B6BD7"/>
    <w:rsid w:val="003C631E"/>
    <w:rsid w:val="003C6BB6"/>
    <w:rsid w:val="003D4873"/>
    <w:rsid w:val="003F5B40"/>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546C2"/>
    <w:rsid w:val="00461804"/>
    <w:rsid w:val="00463B32"/>
    <w:rsid w:val="00465557"/>
    <w:rsid w:val="004655B3"/>
    <w:rsid w:val="00465B3D"/>
    <w:rsid w:val="004669BA"/>
    <w:rsid w:val="00470B2E"/>
    <w:rsid w:val="0047213C"/>
    <w:rsid w:val="004755D1"/>
    <w:rsid w:val="00481A0C"/>
    <w:rsid w:val="00481BDD"/>
    <w:rsid w:val="004821F8"/>
    <w:rsid w:val="00491719"/>
    <w:rsid w:val="004925E5"/>
    <w:rsid w:val="00494FDB"/>
    <w:rsid w:val="00496AEA"/>
    <w:rsid w:val="00496E8C"/>
    <w:rsid w:val="004A2C3D"/>
    <w:rsid w:val="004A56C6"/>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41462"/>
    <w:rsid w:val="00541464"/>
    <w:rsid w:val="005502A5"/>
    <w:rsid w:val="00552782"/>
    <w:rsid w:val="00553B28"/>
    <w:rsid w:val="00555ED9"/>
    <w:rsid w:val="00557CB8"/>
    <w:rsid w:val="00560053"/>
    <w:rsid w:val="0056053B"/>
    <w:rsid w:val="00561D5A"/>
    <w:rsid w:val="00564F00"/>
    <w:rsid w:val="00565924"/>
    <w:rsid w:val="00565E4C"/>
    <w:rsid w:val="0056772A"/>
    <w:rsid w:val="00570660"/>
    <w:rsid w:val="00570FA8"/>
    <w:rsid w:val="00571169"/>
    <w:rsid w:val="00573A32"/>
    <w:rsid w:val="005767AE"/>
    <w:rsid w:val="00580FDE"/>
    <w:rsid w:val="0058157F"/>
    <w:rsid w:val="00581AF8"/>
    <w:rsid w:val="00583736"/>
    <w:rsid w:val="0058380B"/>
    <w:rsid w:val="005841D1"/>
    <w:rsid w:val="005848CB"/>
    <w:rsid w:val="00591C17"/>
    <w:rsid w:val="005A2983"/>
    <w:rsid w:val="005A4267"/>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0C7"/>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E7B1A"/>
    <w:rsid w:val="006F0738"/>
    <w:rsid w:val="006F0989"/>
    <w:rsid w:val="006F291B"/>
    <w:rsid w:val="006F6500"/>
    <w:rsid w:val="006F6AE2"/>
    <w:rsid w:val="00701AC0"/>
    <w:rsid w:val="007021BF"/>
    <w:rsid w:val="007044E1"/>
    <w:rsid w:val="00711600"/>
    <w:rsid w:val="0071298A"/>
    <w:rsid w:val="007140FB"/>
    <w:rsid w:val="0071760B"/>
    <w:rsid w:val="00721E5A"/>
    <w:rsid w:val="00722AE5"/>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3C68"/>
    <w:rsid w:val="007C4005"/>
    <w:rsid w:val="007C70C6"/>
    <w:rsid w:val="007D4BDE"/>
    <w:rsid w:val="007E1153"/>
    <w:rsid w:val="007E28FC"/>
    <w:rsid w:val="007E43C8"/>
    <w:rsid w:val="007E4C78"/>
    <w:rsid w:val="007E7028"/>
    <w:rsid w:val="007F0ABE"/>
    <w:rsid w:val="007F0BBC"/>
    <w:rsid w:val="007F40D9"/>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63B70"/>
    <w:rsid w:val="0087491B"/>
    <w:rsid w:val="00877E02"/>
    <w:rsid w:val="00877F22"/>
    <w:rsid w:val="008847B9"/>
    <w:rsid w:val="00885639"/>
    <w:rsid w:val="008857E1"/>
    <w:rsid w:val="0088764C"/>
    <w:rsid w:val="00890253"/>
    <w:rsid w:val="008941D3"/>
    <w:rsid w:val="0089602E"/>
    <w:rsid w:val="00897B7E"/>
    <w:rsid w:val="008A24DD"/>
    <w:rsid w:val="008A5777"/>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0F98"/>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527D"/>
    <w:rsid w:val="00963A13"/>
    <w:rsid w:val="00964ACA"/>
    <w:rsid w:val="00971A69"/>
    <w:rsid w:val="0097556E"/>
    <w:rsid w:val="00981749"/>
    <w:rsid w:val="00981C66"/>
    <w:rsid w:val="00984293"/>
    <w:rsid w:val="00985E3B"/>
    <w:rsid w:val="00987522"/>
    <w:rsid w:val="0099006D"/>
    <w:rsid w:val="009921D1"/>
    <w:rsid w:val="00993C25"/>
    <w:rsid w:val="0099426E"/>
    <w:rsid w:val="009A236B"/>
    <w:rsid w:val="009A58A0"/>
    <w:rsid w:val="009C17E0"/>
    <w:rsid w:val="009C2A17"/>
    <w:rsid w:val="009C46E6"/>
    <w:rsid w:val="009C4BCD"/>
    <w:rsid w:val="009C5092"/>
    <w:rsid w:val="009D1499"/>
    <w:rsid w:val="009D35DB"/>
    <w:rsid w:val="009D361B"/>
    <w:rsid w:val="009D6C56"/>
    <w:rsid w:val="009D7480"/>
    <w:rsid w:val="009E6671"/>
    <w:rsid w:val="009E669A"/>
    <w:rsid w:val="009F1715"/>
    <w:rsid w:val="00A01116"/>
    <w:rsid w:val="00A0384D"/>
    <w:rsid w:val="00A03F98"/>
    <w:rsid w:val="00A11EC3"/>
    <w:rsid w:val="00A1599D"/>
    <w:rsid w:val="00A15EB0"/>
    <w:rsid w:val="00A17257"/>
    <w:rsid w:val="00A24B47"/>
    <w:rsid w:val="00A267FC"/>
    <w:rsid w:val="00A36598"/>
    <w:rsid w:val="00A36E32"/>
    <w:rsid w:val="00A37E4E"/>
    <w:rsid w:val="00A4408F"/>
    <w:rsid w:val="00A46AC2"/>
    <w:rsid w:val="00A52D6E"/>
    <w:rsid w:val="00A53C04"/>
    <w:rsid w:val="00A574D4"/>
    <w:rsid w:val="00A62B2C"/>
    <w:rsid w:val="00A64D56"/>
    <w:rsid w:val="00A65F15"/>
    <w:rsid w:val="00A67CFE"/>
    <w:rsid w:val="00A72528"/>
    <w:rsid w:val="00A73FDF"/>
    <w:rsid w:val="00A762AD"/>
    <w:rsid w:val="00A77247"/>
    <w:rsid w:val="00A77781"/>
    <w:rsid w:val="00A83198"/>
    <w:rsid w:val="00A857CC"/>
    <w:rsid w:val="00A904C7"/>
    <w:rsid w:val="00A91CCA"/>
    <w:rsid w:val="00A92C1D"/>
    <w:rsid w:val="00A939E8"/>
    <w:rsid w:val="00A9499C"/>
    <w:rsid w:val="00A96BDC"/>
    <w:rsid w:val="00AA070B"/>
    <w:rsid w:val="00AA0DB1"/>
    <w:rsid w:val="00AA18CA"/>
    <w:rsid w:val="00AA1DAF"/>
    <w:rsid w:val="00AA2BCC"/>
    <w:rsid w:val="00AA3306"/>
    <w:rsid w:val="00AA51DA"/>
    <w:rsid w:val="00AA58A5"/>
    <w:rsid w:val="00AB174D"/>
    <w:rsid w:val="00AB23CE"/>
    <w:rsid w:val="00AC2253"/>
    <w:rsid w:val="00AC38D2"/>
    <w:rsid w:val="00AE1C10"/>
    <w:rsid w:val="00AF093E"/>
    <w:rsid w:val="00AF4C17"/>
    <w:rsid w:val="00B05452"/>
    <w:rsid w:val="00B06D1D"/>
    <w:rsid w:val="00B10097"/>
    <w:rsid w:val="00B13B17"/>
    <w:rsid w:val="00B1642E"/>
    <w:rsid w:val="00B27F0F"/>
    <w:rsid w:val="00B27FC7"/>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C3824"/>
    <w:rsid w:val="00BC5888"/>
    <w:rsid w:val="00BD1125"/>
    <w:rsid w:val="00BD632A"/>
    <w:rsid w:val="00BF10CE"/>
    <w:rsid w:val="00BF12BC"/>
    <w:rsid w:val="00BF400E"/>
    <w:rsid w:val="00BF4AA9"/>
    <w:rsid w:val="00BF515A"/>
    <w:rsid w:val="00BF65E5"/>
    <w:rsid w:val="00BF7696"/>
    <w:rsid w:val="00C0762C"/>
    <w:rsid w:val="00C1038D"/>
    <w:rsid w:val="00C1180C"/>
    <w:rsid w:val="00C141BF"/>
    <w:rsid w:val="00C2498A"/>
    <w:rsid w:val="00C25552"/>
    <w:rsid w:val="00C32628"/>
    <w:rsid w:val="00C333AC"/>
    <w:rsid w:val="00C3609F"/>
    <w:rsid w:val="00C36ECE"/>
    <w:rsid w:val="00C50B01"/>
    <w:rsid w:val="00C529E6"/>
    <w:rsid w:val="00C540C7"/>
    <w:rsid w:val="00C573FB"/>
    <w:rsid w:val="00C6056C"/>
    <w:rsid w:val="00C614DD"/>
    <w:rsid w:val="00C6168B"/>
    <w:rsid w:val="00C62C10"/>
    <w:rsid w:val="00C6690C"/>
    <w:rsid w:val="00C7041E"/>
    <w:rsid w:val="00C75C0E"/>
    <w:rsid w:val="00C81433"/>
    <w:rsid w:val="00C84630"/>
    <w:rsid w:val="00C8475C"/>
    <w:rsid w:val="00C84E6E"/>
    <w:rsid w:val="00C9049E"/>
    <w:rsid w:val="00C92AC9"/>
    <w:rsid w:val="00C952A9"/>
    <w:rsid w:val="00CA2647"/>
    <w:rsid w:val="00CA3070"/>
    <w:rsid w:val="00CA397C"/>
    <w:rsid w:val="00CA74B7"/>
    <w:rsid w:val="00CB053F"/>
    <w:rsid w:val="00CB4CAC"/>
    <w:rsid w:val="00CB7876"/>
    <w:rsid w:val="00CB78DF"/>
    <w:rsid w:val="00CD27FA"/>
    <w:rsid w:val="00CD71C9"/>
    <w:rsid w:val="00CE3E25"/>
    <w:rsid w:val="00CE5102"/>
    <w:rsid w:val="00CE5522"/>
    <w:rsid w:val="00CE5AE8"/>
    <w:rsid w:val="00CF080D"/>
    <w:rsid w:val="00CF1643"/>
    <w:rsid w:val="00CF24F6"/>
    <w:rsid w:val="00CF272A"/>
    <w:rsid w:val="00CF5DB0"/>
    <w:rsid w:val="00CF5EB4"/>
    <w:rsid w:val="00D0052F"/>
    <w:rsid w:val="00D00986"/>
    <w:rsid w:val="00D07C1C"/>
    <w:rsid w:val="00D118D0"/>
    <w:rsid w:val="00D11F75"/>
    <w:rsid w:val="00D1538A"/>
    <w:rsid w:val="00D1773B"/>
    <w:rsid w:val="00D22943"/>
    <w:rsid w:val="00D30334"/>
    <w:rsid w:val="00D335BD"/>
    <w:rsid w:val="00D34F03"/>
    <w:rsid w:val="00D36FEB"/>
    <w:rsid w:val="00D42824"/>
    <w:rsid w:val="00D51FA1"/>
    <w:rsid w:val="00D531A9"/>
    <w:rsid w:val="00D55AF1"/>
    <w:rsid w:val="00D57162"/>
    <w:rsid w:val="00D621F5"/>
    <w:rsid w:val="00D662E7"/>
    <w:rsid w:val="00D67490"/>
    <w:rsid w:val="00D72616"/>
    <w:rsid w:val="00D7388D"/>
    <w:rsid w:val="00D77DD4"/>
    <w:rsid w:val="00D81DAB"/>
    <w:rsid w:val="00D87092"/>
    <w:rsid w:val="00D93107"/>
    <w:rsid w:val="00D93136"/>
    <w:rsid w:val="00D93397"/>
    <w:rsid w:val="00D94D7E"/>
    <w:rsid w:val="00D96842"/>
    <w:rsid w:val="00DA402F"/>
    <w:rsid w:val="00DB1C04"/>
    <w:rsid w:val="00DB240E"/>
    <w:rsid w:val="00DC0967"/>
    <w:rsid w:val="00DC6397"/>
    <w:rsid w:val="00DD0EBE"/>
    <w:rsid w:val="00DD6132"/>
    <w:rsid w:val="00DE1497"/>
    <w:rsid w:val="00DE2C12"/>
    <w:rsid w:val="00DE4CE9"/>
    <w:rsid w:val="00DE62E1"/>
    <w:rsid w:val="00DE715B"/>
    <w:rsid w:val="00DF0249"/>
    <w:rsid w:val="00DF23B4"/>
    <w:rsid w:val="00E002F8"/>
    <w:rsid w:val="00E010D2"/>
    <w:rsid w:val="00E0129E"/>
    <w:rsid w:val="00E02A51"/>
    <w:rsid w:val="00E04B08"/>
    <w:rsid w:val="00E06A15"/>
    <w:rsid w:val="00E07723"/>
    <w:rsid w:val="00E10E78"/>
    <w:rsid w:val="00E112FF"/>
    <w:rsid w:val="00E17CA7"/>
    <w:rsid w:val="00E200E4"/>
    <w:rsid w:val="00E31346"/>
    <w:rsid w:val="00E32604"/>
    <w:rsid w:val="00E3344C"/>
    <w:rsid w:val="00E34186"/>
    <w:rsid w:val="00E35ECF"/>
    <w:rsid w:val="00E42D2C"/>
    <w:rsid w:val="00E43591"/>
    <w:rsid w:val="00E45E21"/>
    <w:rsid w:val="00E4614C"/>
    <w:rsid w:val="00E46FEB"/>
    <w:rsid w:val="00E50F47"/>
    <w:rsid w:val="00E53EA2"/>
    <w:rsid w:val="00E54F26"/>
    <w:rsid w:val="00E56714"/>
    <w:rsid w:val="00E6100A"/>
    <w:rsid w:val="00E613ED"/>
    <w:rsid w:val="00E61D5B"/>
    <w:rsid w:val="00E635AD"/>
    <w:rsid w:val="00E6737B"/>
    <w:rsid w:val="00E7473A"/>
    <w:rsid w:val="00E74756"/>
    <w:rsid w:val="00E749F4"/>
    <w:rsid w:val="00E80387"/>
    <w:rsid w:val="00E821EE"/>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165E"/>
    <w:rsid w:val="00ED2765"/>
    <w:rsid w:val="00ED3247"/>
    <w:rsid w:val="00ED49BC"/>
    <w:rsid w:val="00EF14F6"/>
    <w:rsid w:val="00EF1D9E"/>
    <w:rsid w:val="00F013E9"/>
    <w:rsid w:val="00F03ABF"/>
    <w:rsid w:val="00F045E6"/>
    <w:rsid w:val="00F10654"/>
    <w:rsid w:val="00F12594"/>
    <w:rsid w:val="00F13EB5"/>
    <w:rsid w:val="00F140C2"/>
    <w:rsid w:val="00F22CC7"/>
    <w:rsid w:val="00F24403"/>
    <w:rsid w:val="00F25800"/>
    <w:rsid w:val="00F26331"/>
    <w:rsid w:val="00F3100D"/>
    <w:rsid w:val="00F361C4"/>
    <w:rsid w:val="00F3735B"/>
    <w:rsid w:val="00F40062"/>
    <w:rsid w:val="00F40E22"/>
    <w:rsid w:val="00F4364E"/>
    <w:rsid w:val="00F44774"/>
    <w:rsid w:val="00F46BC1"/>
    <w:rsid w:val="00F510D3"/>
    <w:rsid w:val="00F5255D"/>
    <w:rsid w:val="00F61DB7"/>
    <w:rsid w:val="00F62787"/>
    <w:rsid w:val="00F62C92"/>
    <w:rsid w:val="00F63EB4"/>
    <w:rsid w:val="00F65775"/>
    <w:rsid w:val="00F717AF"/>
    <w:rsid w:val="00F73493"/>
    <w:rsid w:val="00F75B2B"/>
    <w:rsid w:val="00F75D0D"/>
    <w:rsid w:val="00F810AD"/>
    <w:rsid w:val="00F81683"/>
    <w:rsid w:val="00F81F64"/>
    <w:rsid w:val="00F84192"/>
    <w:rsid w:val="00F851EC"/>
    <w:rsid w:val="00F90EEB"/>
    <w:rsid w:val="00F93F1C"/>
    <w:rsid w:val="00F955F1"/>
    <w:rsid w:val="00FA7B35"/>
    <w:rsid w:val="00FB3C67"/>
    <w:rsid w:val="00FB443F"/>
    <w:rsid w:val="00FC0100"/>
    <w:rsid w:val="00FC0FA0"/>
    <w:rsid w:val="00FC2475"/>
    <w:rsid w:val="00FC3507"/>
    <w:rsid w:val="00FC5ECA"/>
    <w:rsid w:val="00FC6908"/>
    <w:rsid w:val="00FD39EE"/>
    <w:rsid w:val="00FD50B2"/>
    <w:rsid w:val="00FE06E2"/>
    <w:rsid w:val="00FE2F9C"/>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19A0EE"/>
  <w15:docId w15:val="{F714008D-CEFD-4F02-BA18-3AC6667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AC"/>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Nabrajanje">
    <w:name w:val="KDNabrajanje"/>
    <w:basedOn w:val="Normal"/>
    <w:link w:val="KDNabrajanjeChar"/>
    <w:qFormat/>
    <w:rsid w:val="002E3276"/>
    <w:pPr>
      <w:numPr>
        <w:numId w:val="35"/>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2E3276"/>
    <w:rPr>
      <w:rFonts w:ascii="Arial" w:eastAsia="Times New Roman" w:hAnsi="Arial"/>
      <w:sz w:val="22"/>
      <w:szCs w:val="22"/>
      <w:lang w:val="ru-RU"/>
    </w:rPr>
  </w:style>
  <w:style w:type="paragraph" w:customStyle="1" w:styleId="KDParagraf">
    <w:name w:val="KDParagraf"/>
    <w:basedOn w:val="Normal"/>
    <w:qFormat/>
    <w:rsid w:val="002E3276"/>
    <w:pPr>
      <w:tabs>
        <w:tab w:val="left" w:pos="567"/>
      </w:tabs>
      <w:suppressAutoHyphens w:val="0"/>
      <w:spacing w:before="120"/>
      <w:jc w:val="both"/>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935090967">
      <w:bodyDiv w:val="1"/>
      <w:marLeft w:val="0"/>
      <w:marRight w:val="0"/>
      <w:marTop w:val="0"/>
      <w:marBottom w:val="0"/>
      <w:divBdr>
        <w:top w:val="none" w:sz="0" w:space="0" w:color="auto"/>
        <w:left w:val="none" w:sz="0" w:space="0" w:color="auto"/>
        <w:bottom w:val="none" w:sz="0" w:space="0" w:color="auto"/>
        <w:right w:val="none" w:sz="0" w:space="0" w:color="auto"/>
      </w:divBdr>
    </w:div>
    <w:div w:id="107323882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6</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Žunić</cp:lastModifiedBy>
  <cp:revision>87</cp:revision>
  <cp:lastPrinted>2019-01-18T13:05:00Z</cp:lastPrinted>
  <dcterms:created xsi:type="dcterms:W3CDTF">2017-08-30T10:27:00Z</dcterms:created>
  <dcterms:modified xsi:type="dcterms:W3CDTF">2019-02-14T07:02:00Z</dcterms:modified>
</cp:coreProperties>
</file>