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DD2C5C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 Р У Г А</w:t>
      </w:r>
      <w:r w:rsidR="00132771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157107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B63C53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7107" w:rsidRDefault="0015710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Локална</w:t>
      </w:r>
      <w:proofErr w:type="spellEnd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контактна</w:t>
      </w:r>
      <w:proofErr w:type="spellEnd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мерења</w:t>
      </w:r>
      <w:proofErr w:type="spell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B04A5E" w:rsidRPr="00B04A5E" w:rsidRDefault="00A5694F" w:rsidP="00B04A5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hr-HR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157107" w:rsidRPr="00157107">
        <w:rPr>
          <w:rFonts w:ascii="Arial" w:hAnsi="Arial" w:cs="Arial"/>
          <w:b/>
          <w:sz w:val="22"/>
          <w:szCs w:val="22"/>
          <w:lang w:val="sr-Latn-RS" w:eastAsia="en-US"/>
        </w:rPr>
        <w:t>2004</w:t>
      </w:r>
      <w:r w:rsidR="00157107" w:rsidRPr="00157107">
        <w:rPr>
          <w:rFonts w:ascii="Arial" w:hAnsi="Arial" w:cs="Arial"/>
          <w:b/>
          <w:sz w:val="22"/>
          <w:szCs w:val="22"/>
          <w:lang w:val="sr-Cyrl-RS" w:eastAsia="en-US"/>
        </w:rPr>
        <w:t>/2018 (3000/0</w:t>
      </w:r>
      <w:r w:rsidR="00157107" w:rsidRPr="00157107">
        <w:rPr>
          <w:rFonts w:ascii="Arial" w:hAnsi="Arial" w:cs="Arial"/>
          <w:b/>
          <w:sz w:val="22"/>
          <w:szCs w:val="22"/>
          <w:lang w:val="sr-Latn-RS" w:eastAsia="en-US"/>
        </w:rPr>
        <w:t>116</w:t>
      </w:r>
      <w:r w:rsidR="00157107" w:rsidRPr="00157107">
        <w:rPr>
          <w:rFonts w:ascii="Arial" w:hAnsi="Arial" w:cs="Arial"/>
          <w:b/>
          <w:sz w:val="22"/>
          <w:szCs w:val="22"/>
          <w:lang w:val="sr-Cyrl-RS" w:eastAsia="en-US"/>
        </w:rPr>
        <w:t>/2018)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C426D7">
        <w:rPr>
          <w:rFonts w:ascii="Arial" w:hAnsi="Arial" w:cs="Arial"/>
          <w:color w:val="000000" w:themeColor="text1"/>
          <w:sz w:val="22"/>
          <w:szCs w:val="22"/>
          <w:lang w:val="sr-Latn-RS"/>
        </w:rPr>
        <w:t>105-E.03.01.-12071/11-2019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426D7">
        <w:rPr>
          <w:rFonts w:ascii="Arial" w:hAnsi="Arial" w:cs="Arial"/>
          <w:color w:val="000000" w:themeColor="text1"/>
          <w:sz w:val="22"/>
          <w:szCs w:val="22"/>
          <w:lang w:val="sr-Latn-RS"/>
        </w:rPr>
        <w:t>12.02.2019.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85C5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49F" w:rsidRPr="0085549F" w:rsidRDefault="0085549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132771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DD2C5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B63C53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Локална</w:t>
      </w:r>
      <w:proofErr w:type="spellEnd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контактна</w:t>
      </w:r>
      <w:proofErr w:type="spellEnd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мерења</w:t>
      </w:r>
      <w:proofErr w:type="spellEnd"/>
    </w:p>
    <w:p w:rsidR="00DE04BE" w:rsidRDefault="00A5694F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B63C53" w:rsidRPr="00EC7917" w:rsidRDefault="00B63C53" w:rsidP="00B63C53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1. Врста и количина добара, Техничке карактеристике (страна </w:t>
      </w:r>
      <w:r w:rsidR="00132771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/49), за </w:t>
      </w:r>
      <w:r w:rsidR="0015710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партију </w:t>
      </w:r>
      <w:r w:rsidR="00132771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157107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ставк</w:t>
      </w:r>
      <w:r w:rsidR="00132771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под р.бр.</w:t>
      </w:r>
      <w:r w:rsidR="0013277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 И </w:t>
      </w:r>
      <w:r w:rsidR="00157107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132771"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  <w:t>стоји:</w:t>
      </w:r>
    </w:p>
    <w:p w:rsidR="00132771" w:rsidRDefault="00132771" w:rsidP="00132771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</w:p>
    <w:p w:rsidR="00132771" w:rsidRPr="00132771" w:rsidRDefault="00132771" w:rsidP="00132771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Техничка спецификација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 xml:space="preserve">Позиција 1. 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>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0-6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0 - 6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1/4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Позиција 2.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 xml:space="preserve"> 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0-10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0 - 10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1/4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Latn-RS" w:eastAsia="en-US"/>
        </w:rPr>
      </w:pPr>
    </w:p>
    <w:p w:rsidR="00132771" w:rsidRPr="00132771" w:rsidRDefault="00132771" w:rsidP="00132771">
      <w:pPr>
        <w:suppressAutoHyphens w:val="0"/>
        <w:spacing w:after="200" w:line="276" w:lineRule="auto"/>
        <w:rPr>
          <w:rFonts w:eastAsia="Calibri"/>
          <w:b/>
          <w:szCs w:val="24"/>
          <w:lang w:val="sr-Cyrl-RS" w:eastAsia="en-US"/>
        </w:rPr>
      </w:pPr>
    </w:p>
    <w:p w:rsidR="00B63C53" w:rsidRDefault="00B63C53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63C53" w:rsidRPr="00132771" w:rsidRDefault="00B63C53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ru-RU" w:eastAsia="en-US"/>
        </w:rPr>
      </w:pPr>
      <w:r w:rsidRPr="00132771">
        <w:rPr>
          <w:rFonts w:ascii="Arial" w:hAnsi="Arial" w:cs="Arial"/>
          <w:b/>
          <w:sz w:val="22"/>
          <w:szCs w:val="22"/>
          <w:u w:val="single"/>
          <w:lang w:val="ru-RU" w:eastAsia="en-US"/>
        </w:rPr>
        <w:t>А треба:</w:t>
      </w:r>
    </w:p>
    <w:p w:rsidR="00D82E50" w:rsidRDefault="00D82E50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132771" w:rsidRPr="00132771" w:rsidRDefault="00132771" w:rsidP="00132771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Техничка спецификација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 xml:space="preserve">Позиција 1. 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>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0-6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0 - 6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</w:t>
      </w:r>
      <w:r>
        <w:rPr>
          <w:rFonts w:ascii="Arial" w:eastAsia="Calibri" w:hAnsi="Arial" w:cs="Arial"/>
          <w:sz w:val="22"/>
          <w:szCs w:val="24"/>
          <w:lang w:val="sr-Cyrl-RS" w:eastAsia="en-US"/>
        </w:rPr>
        <w:t>8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Позиција 2.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 xml:space="preserve"> 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0-10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0 - 10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</w:t>
      </w:r>
      <w:r>
        <w:rPr>
          <w:rFonts w:ascii="Arial" w:eastAsia="Calibri" w:hAnsi="Arial" w:cs="Arial"/>
          <w:sz w:val="22"/>
          <w:szCs w:val="24"/>
          <w:lang w:val="sr-Cyrl-RS" w:eastAsia="en-US"/>
        </w:rPr>
        <w:t>8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B04A5E" w:rsidRDefault="00B04A5E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26D7" w:rsidRDefault="00C426D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26D7" w:rsidRDefault="00C426D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26D7" w:rsidRDefault="00C426D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26D7" w:rsidRDefault="00C426D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26D7" w:rsidRPr="00C426D7" w:rsidRDefault="00C426D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03785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13091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lastRenderedPageBreak/>
        <w:t>У прилогу: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A4E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- </w:t>
      </w:r>
      <w:r w:rsidR="00B63C53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Важећа Техничка спецификација;</w:t>
      </w: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Pr="00157107" w:rsidRDefault="00157107" w:rsidP="00157107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157107" w:rsidRPr="00157107" w:rsidRDefault="00157107" w:rsidP="00157107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 квалитет и техничке карактеристике (спецификације</w:t>
      </w: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tbl>
      <w:tblPr>
        <w:tblpPr w:leftFromText="180" w:rightFromText="180" w:vertAnchor="text" w:tblpY="1"/>
        <w:tblOverlap w:val="never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6813"/>
        <w:gridCol w:w="735"/>
        <w:gridCol w:w="1159"/>
      </w:tblGrid>
      <w:tr w:rsidR="00157107" w:rsidRPr="00157107" w:rsidTr="00DD2C5C">
        <w:trPr>
          <w:cantSplit/>
          <w:trHeight w:val="28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57107" w:rsidRPr="00157107" w:rsidTr="00DD2C5C">
        <w:trPr>
          <w:cantSplit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ind w:right="-178"/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 xml:space="preserve">        </w:t>
            </w:r>
          </w:p>
          <w:p w:rsidR="00157107" w:rsidRPr="00157107" w:rsidRDefault="00157107" w:rsidP="00157107">
            <w:pPr>
              <w:suppressAutoHyphens w:val="0"/>
              <w:ind w:right="-178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  <w:t>Партија 1: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hanging="502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Hydropa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Hydrostar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 302/F; PV=20-350 bar;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Pmax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=600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9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Прекидач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Microprecision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S.A.  MP110-1A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DFC 17B59 F001;  -1 do 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DSD 140 F001; 0,4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do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2,5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4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HAWE DG62R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LAY-600-002-311-11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Balluff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BSP B250-EV002-A02A0B-S4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DD2C5C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Нивостат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термостатом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HMCK-VVTA90 V1=270/V2=335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DD2C5C">
        <w:trPr>
          <w:cantSplit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 xml:space="preserve">       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  <w:t>Партија 2: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0-6 bar; Ø40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60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0-10 bar; Ø40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60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 bar; Ø50; CBM;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Model  213.53 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0 - 6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0 - 100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DD2C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0 - 400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</w:tbl>
    <w:p w:rsidR="00132771" w:rsidRDefault="00132771" w:rsidP="0015710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</w:p>
    <w:p w:rsidR="00132771" w:rsidRPr="00132771" w:rsidRDefault="00132771" w:rsidP="00132771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Техничка спецификација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 xml:space="preserve">Позиција 1. 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>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0-6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776BFB5" wp14:editId="71A53A46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0 - 6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</w:t>
      </w:r>
      <w:r>
        <w:rPr>
          <w:rFonts w:ascii="Arial" w:eastAsia="Calibri" w:hAnsi="Arial" w:cs="Arial"/>
          <w:sz w:val="22"/>
          <w:szCs w:val="24"/>
          <w:lang w:val="sr-Cyrl-RS" w:eastAsia="en-US"/>
        </w:rPr>
        <w:t>8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Cyrl-RS" w:eastAsia="en-US"/>
        </w:rPr>
      </w:pP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Cyrl-RS" w:eastAsia="en-US"/>
        </w:rPr>
      </w:pP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32771">
        <w:rPr>
          <w:rFonts w:ascii="Arial" w:eastAsia="Calibri" w:hAnsi="Arial" w:cs="Arial"/>
          <w:b/>
          <w:sz w:val="22"/>
          <w:szCs w:val="24"/>
          <w:lang w:val="sr-Latn-RS" w:eastAsia="en-US"/>
        </w:rPr>
        <w:t>Позиција 2.</w:t>
      </w:r>
      <w:r w:rsidRPr="00132771">
        <w:rPr>
          <w:rFonts w:ascii="Arial" w:eastAsia="Calibri" w:hAnsi="Arial" w:cs="Arial"/>
          <w:b/>
          <w:sz w:val="22"/>
          <w:szCs w:val="24"/>
          <w:lang w:val="sr-Cyrl-RS" w:eastAsia="en-US"/>
        </w:rPr>
        <w:t xml:space="preserve"> (за партију 2):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Манометар 0-10 bar; Ø40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AB9801F" wp14:editId="6975064B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0 - 10 bar 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Прикључак: G 1/</w:t>
      </w:r>
      <w:r>
        <w:rPr>
          <w:rFonts w:ascii="Arial" w:eastAsia="Calibri" w:hAnsi="Arial" w:cs="Arial"/>
          <w:sz w:val="22"/>
          <w:szCs w:val="24"/>
          <w:lang w:val="sr-Cyrl-RS" w:eastAsia="en-US"/>
        </w:rPr>
        <w:t>8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  ̎ аксијално постављен од месинга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Pr="00132771" w:rsidRDefault="00132771" w:rsidP="00132771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32771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32771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32771" w:rsidRDefault="00132771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Cyrl-RS" w:eastAsia="en-US"/>
        </w:rPr>
      </w:pPr>
    </w:p>
    <w:p w:rsidR="00132771" w:rsidRDefault="00132771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Cyrl-RS" w:eastAsia="en-US"/>
        </w:rPr>
      </w:pPr>
    </w:p>
    <w:p w:rsidR="00132771" w:rsidRDefault="00132771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Cyrl-RS" w:eastAsia="en-US"/>
        </w:rPr>
      </w:pPr>
    </w:p>
    <w:p w:rsidR="00132771" w:rsidRDefault="00132771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Cyrl-RS" w:eastAsia="en-US"/>
        </w:rPr>
      </w:pPr>
    </w:p>
    <w:p w:rsidR="00132771" w:rsidRPr="00132771" w:rsidRDefault="00132771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Cyrl-RS" w:eastAsia="en-US"/>
        </w:rPr>
      </w:pP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lastRenderedPageBreak/>
        <w:t>3.</w:t>
      </w:r>
      <w:r w:rsidRPr="00157107">
        <w:rPr>
          <w:rFonts w:ascii="Arial" w:eastAsia="Calibri" w:hAnsi="Arial" w:cs="Arial"/>
          <w:b/>
          <w:sz w:val="22"/>
          <w:szCs w:val="22"/>
          <w:lang w:val="sr-Latn-RS" w:eastAsia="en-US"/>
        </w:rPr>
        <w:t>2</w:t>
      </w: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.  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Уз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Latn-CS" w:eastAsia="en-US"/>
        </w:rPr>
        <w:t xml:space="preserve"> понуд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</w:t>
      </w:r>
      <w:r w:rsidRPr="00157107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потребно је доставити следеће: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за позиције 1 и 2, партије 2 - к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>аталоге/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каталошке изводе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 из којих се може видети да понуђена опрема по техничким карактеристикама одговара захтеваној опреми (могу бити на енглеском)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- за све позиције партије 1 и за позиције од 3-13 партије 2 - к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>аталоге/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каталошке изводе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 из којих се може видети да понуђена опрема по техничким карактеристикама одговара захтеваној опреми (могу бити на енглеском), уколико се нуде одговарајућа добра</w:t>
      </w:r>
    </w:p>
    <w:p w:rsidR="00157107" w:rsidRPr="00157107" w:rsidRDefault="00157107" w:rsidP="00157107">
      <w:pPr>
        <w:suppressAutoHyphens w:val="0"/>
        <w:ind w:left="78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bookmarkEnd w:id="1"/>
    <w:bookmarkEnd w:id="2"/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3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en-US"/>
        </w:rPr>
        <w:t>120</w:t>
      </w:r>
      <w:r w:rsidRPr="00157107">
        <w:rPr>
          <w:rFonts w:ascii="Arial" w:hAnsi="Arial" w:cs="Arial"/>
          <w:sz w:val="22"/>
          <w:szCs w:val="22"/>
          <w:lang w:val="sr-Latn-CS" w:eastAsia="en-US"/>
        </w:rPr>
        <w:t xml:space="preserve"> дана од </w:t>
      </w: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дана закључења уговора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2559880"/>
      <w:bookmarkStart w:id="4" w:name="_Toc441651542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proofErr w:type="gram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57107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57107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157107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157107" w:rsidRPr="00157107" w:rsidRDefault="00157107" w:rsidP="00157107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/>
          <w:b/>
          <w:sz w:val="22"/>
          <w:szCs w:val="22"/>
        </w:rPr>
        <w:t>3.</w:t>
      </w:r>
      <w:r w:rsidRPr="00157107">
        <w:rPr>
          <w:rFonts w:ascii="Arial" w:hAnsi="Arial"/>
          <w:b/>
          <w:sz w:val="22"/>
          <w:szCs w:val="22"/>
          <w:lang w:val="sr-Latn-RS"/>
        </w:rPr>
        <w:t>6</w:t>
      </w:r>
      <w:r w:rsidRPr="00157107">
        <w:rPr>
          <w:rFonts w:ascii="Arial" w:hAnsi="Arial"/>
          <w:b/>
          <w:sz w:val="22"/>
          <w:szCs w:val="22"/>
        </w:rPr>
        <w:t>. Гарантни рок</w:t>
      </w:r>
    </w:p>
    <w:p w:rsidR="00157107" w:rsidRPr="00157107" w:rsidRDefault="00157107" w:rsidP="0015710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5710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157107" w:rsidRPr="00157107" w:rsidRDefault="00157107" w:rsidP="00157107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5710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157107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B63C53" w:rsidRDefault="00B63C53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32771">
      <w:pPr>
        <w:suppressAutoHyphens w:val="0"/>
        <w:spacing w:line="276" w:lineRule="auto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sectPr w:rsidR="00157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DE" w:rsidRDefault="00DD17DE" w:rsidP="00536655">
      <w:r>
        <w:separator/>
      </w:r>
    </w:p>
  </w:endnote>
  <w:endnote w:type="continuationSeparator" w:id="0">
    <w:p w:rsidR="00DD17DE" w:rsidRDefault="00DD17DE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DE" w:rsidRDefault="00DD17DE" w:rsidP="00536655">
      <w:r>
        <w:separator/>
      </w:r>
    </w:p>
  </w:footnote>
  <w:footnote w:type="continuationSeparator" w:id="0">
    <w:p w:rsidR="00DD17DE" w:rsidRDefault="00DD17DE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6D84306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37B60"/>
    <w:multiLevelType w:val="hybridMultilevel"/>
    <w:tmpl w:val="0E8445BC"/>
    <w:lvl w:ilvl="0" w:tplc="1ECE3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4">
    <w:nsid w:val="0EAB5A5F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6DC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0325"/>
    <w:multiLevelType w:val="hybridMultilevel"/>
    <w:tmpl w:val="6A5232EA"/>
    <w:lvl w:ilvl="0" w:tplc="F7287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35C07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1C5962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3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AE585E"/>
    <w:multiLevelType w:val="multilevel"/>
    <w:tmpl w:val="36A244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4899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F2469"/>
    <w:multiLevelType w:val="hybridMultilevel"/>
    <w:tmpl w:val="2E82BD90"/>
    <w:lvl w:ilvl="0" w:tplc="C18A6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0256D"/>
    <w:multiLevelType w:val="hybridMultilevel"/>
    <w:tmpl w:val="71D2F2C8"/>
    <w:lvl w:ilvl="0" w:tplc="E946AE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41C62F2"/>
    <w:multiLevelType w:val="hybridMultilevel"/>
    <w:tmpl w:val="71D2F2C8"/>
    <w:lvl w:ilvl="0" w:tplc="E946AE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17860EA"/>
    <w:multiLevelType w:val="hybridMultilevel"/>
    <w:tmpl w:val="873C6EFE"/>
    <w:lvl w:ilvl="0" w:tplc="3312B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9"/>
  </w:num>
  <w:num w:numId="11">
    <w:abstractNumId w:val="3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8"/>
  </w:num>
  <w:num w:numId="25">
    <w:abstractNumId w:val="20"/>
  </w:num>
  <w:num w:numId="26">
    <w:abstractNumId w:val="32"/>
  </w:num>
  <w:num w:numId="27">
    <w:abstractNumId w:val="10"/>
  </w:num>
  <w:num w:numId="28">
    <w:abstractNumId w:val="5"/>
  </w:num>
  <w:num w:numId="29">
    <w:abstractNumId w:val="8"/>
  </w:num>
  <w:num w:numId="30">
    <w:abstractNumId w:val="15"/>
  </w:num>
  <w:num w:numId="31">
    <w:abstractNumId w:val="23"/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091"/>
    <w:rsid w:val="0003785B"/>
    <w:rsid w:val="000D6BF0"/>
    <w:rsid w:val="000E1354"/>
    <w:rsid w:val="000F0E1A"/>
    <w:rsid w:val="00121A70"/>
    <w:rsid w:val="00132771"/>
    <w:rsid w:val="00157107"/>
    <w:rsid w:val="001F5BD2"/>
    <w:rsid w:val="00216EE7"/>
    <w:rsid w:val="0024335B"/>
    <w:rsid w:val="00260B69"/>
    <w:rsid w:val="00393CD3"/>
    <w:rsid w:val="003D0CBE"/>
    <w:rsid w:val="003F2E54"/>
    <w:rsid w:val="004918AB"/>
    <w:rsid w:val="004A055F"/>
    <w:rsid w:val="004D1CC1"/>
    <w:rsid w:val="004F545F"/>
    <w:rsid w:val="00536655"/>
    <w:rsid w:val="00560CB1"/>
    <w:rsid w:val="005E015F"/>
    <w:rsid w:val="005F0685"/>
    <w:rsid w:val="00614EFF"/>
    <w:rsid w:val="00641DD5"/>
    <w:rsid w:val="006762AF"/>
    <w:rsid w:val="006E4CF5"/>
    <w:rsid w:val="006E7B9F"/>
    <w:rsid w:val="00706F20"/>
    <w:rsid w:val="007227A7"/>
    <w:rsid w:val="00736ED9"/>
    <w:rsid w:val="00767D35"/>
    <w:rsid w:val="007A3852"/>
    <w:rsid w:val="007D7677"/>
    <w:rsid w:val="008101C5"/>
    <w:rsid w:val="0085549F"/>
    <w:rsid w:val="00855EB4"/>
    <w:rsid w:val="00863798"/>
    <w:rsid w:val="008765F3"/>
    <w:rsid w:val="00892E99"/>
    <w:rsid w:val="008A4E1B"/>
    <w:rsid w:val="008D4835"/>
    <w:rsid w:val="009035C9"/>
    <w:rsid w:val="00930C99"/>
    <w:rsid w:val="00987922"/>
    <w:rsid w:val="00990485"/>
    <w:rsid w:val="009A6F04"/>
    <w:rsid w:val="009B4A63"/>
    <w:rsid w:val="009C3179"/>
    <w:rsid w:val="00A03077"/>
    <w:rsid w:val="00A5694F"/>
    <w:rsid w:val="00AC790E"/>
    <w:rsid w:val="00B04A5E"/>
    <w:rsid w:val="00B15BDE"/>
    <w:rsid w:val="00B36090"/>
    <w:rsid w:val="00B63C53"/>
    <w:rsid w:val="00B86E23"/>
    <w:rsid w:val="00C426D7"/>
    <w:rsid w:val="00C84F4D"/>
    <w:rsid w:val="00CF62C8"/>
    <w:rsid w:val="00D50E0B"/>
    <w:rsid w:val="00D82E50"/>
    <w:rsid w:val="00DC0155"/>
    <w:rsid w:val="00DD17DE"/>
    <w:rsid w:val="00DD2C5C"/>
    <w:rsid w:val="00DE04BE"/>
    <w:rsid w:val="00E11CF2"/>
    <w:rsid w:val="00E161EE"/>
    <w:rsid w:val="00E70A20"/>
    <w:rsid w:val="00E71127"/>
    <w:rsid w:val="00EA5891"/>
    <w:rsid w:val="00EF6D44"/>
    <w:rsid w:val="00F5160C"/>
    <w:rsid w:val="00F66639"/>
    <w:rsid w:val="00F85C55"/>
    <w:rsid w:val="00F954AF"/>
    <w:rsid w:val="00FD4C7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2019-02-12T08:10:00Z</cp:lastPrinted>
  <dcterms:created xsi:type="dcterms:W3CDTF">2019-02-12T07:29:00Z</dcterms:created>
  <dcterms:modified xsi:type="dcterms:W3CDTF">2019-02-12T11:38:00Z</dcterms:modified>
</cp:coreProperties>
</file>