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9A32C9" w:rsidTr="000955F2">
        <w:trPr>
          <w:trHeight w:hRule="exact" w:val="4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7A1335" w:rsidP="004304A6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2A0C13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2F64DD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2859/2018(3000/1100/2018) </w:t>
            </w:r>
            <w:bookmarkStart w:id="1" w:name="_GoBack"/>
            <w:bookmarkEnd w:id="1"/>
            <w:r w:rsidR="002A0C13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за Партију </w:t>
            </w:r>
            <w:r w:rsidR="004304A6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9</w:t>
            </w: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 w:rsidP="000955F2">
            <w:r>
              <w:rPr>
                <w:rFonts w:ascii="Arial" w:eastAsia="Arial" w:hAnsi="Arial" w:cs="Arial"/>
                <w:b/>
                <w:color w:val="000000"/>
              </w:rPr>
              <w:t>За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7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9A32C9" w:rsidP="000955F2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A0C13" w:rsidRPr="002A0C13" w:rsidRDefault="007A1335" w:rsidP="002A0C13">
            <w:pPr>
              <w:ind w:left="-360" w:right="-1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Свилајнац,</w:t>
            </w:r>
            <w:r w:rsidR="000955F2" w:rsidRPr="000955F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4304A6" w:rsidRPr="004304A6">
              <w:rPr>
                <w:rFonts w:ascii="Arial" w:hAnsi="Arial" w:cs="Arial"/>
                <w:sz w:val="22"/>
                <w:szCs w:val="22"/>
                <w:lang w:val="ru-RU" w:eastAsia="en-US"/>
              </w:rPr>
              <w:t>Партија 9: Отпадна пластика</w:t>
            </w:r>
          </w:p>
          <w:p w:rsidR="009A32C9" w:rsidRDefault="007A1335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90500000 - Услуге у вези са отпацима и отпадом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304A6">
            <w:r w:rsidRPr="004304A6">
              <w:rPr>
                <w:rFonts w:ascii="Arial" w:eastAsia="Arial" w:hAnsi="Arial" w:cs="Arial"/>
                <w:color w:val="000000"/>
                <w:lang w:val="sr-Cyrl-RS"/>
              </w:rPr>
              <w:t xml:space="preserve">489.600,00 </w:t>
            </w:r>
            <w:r w:rsidRPr="004304A6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87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c>
          <w:tcPr>
            <w:tcW w:w="580" w:type="dxa"/>
          </w:tcPr>
          <w:p w:rsidR="009A32C9" w:rsidRDefault="009A32C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Pr="000955F2" w:rsidRDefault="000955F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Pr="002A0C13" w:rsidRDefault="004304A6">
            <w:pPr>
              <w:rPr>
                <w:lang w:val="sr-Cyrl-RS"/>
              </w:rPr>
            </w:pPr>
            <w:r w:rsidRPr="004304A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489.600,00 </w:t>
            </w:r>
            <w:r w:rsidRPr="004304A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304A6">
            <w:r w:rsidRPr="004304A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489.600,00 </w:t>
            </w:r>
            <w:r w:rsidRPr="004304A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304A6">
            <w:r w:rsidRPr="004304A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489.600,00 </w:t>
            </w:r>
            <w:r w:rsidRPr="004304A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304A6">
            <w:r w:rsidRPr="004304A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489.600,00 </w:t>
            </w:r>
            <w:r w:rsidRPr="004304A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5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24.04.2019.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 xml:space="preserve">PWW DEPONIJA DOO JAGODINA,   BB,  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20393408</w:t>
            </w:r>
            <w:r>
              <w:rPr>
                <w:rFonts w:ascii="Arial" w:eastAsia="Arial" w:hAnsi="Arial" w:cs="Arial"/>
                <w:color w:val="000000"/>
              </w:rPr>
              <w:br/>
              <w:t>ПИБ:105542840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Pr="000955F2" w:rsidRDefault="007A1335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955F2">
              <w:rPr>
                <w:rFonts w:ascii="Arial" w:eastAsia="Arial" w:hAnsi="Arial" w:cs="Arial"/>
                <w:color w:val="000000"/>
                <w:lang w:val="sr-Cyrl-RS"/>
              </w:rPr>
              <w:t>12 месеци од ступања уговора на снагу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7A1335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35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5F2" w:rsidRPr="000955F2" w:rsidRDefault="007A1335" w:rsidP="000955F2">
            <w:pPr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955F2" w:rsidRPr="000955F2">
              <w:rPr>
                <w:rFonts w:ascii="Arial" w:eastAsia="Arial" w:hAnsi="Arial" w:cs="Arial"/>
                <w:color w:val="000000"/>
                <w:lang w:val="ru-RU"/>
              </w:rPr>
              <w:t>Наручилац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9A32C9" w:rsidRDefault="000955F2" w:rsidP="000955F2">
            <w:r w:rsidRPr="000955F2">
              <w:rPr>
                <w:rFonts w:ascii="Arial" w:eastAsia="Arial" w:hAnsi="Arial" w:cs="Arial"/>
                <w:color w:val="000000"/>
                <w:lang w:val="ru-RU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7A1335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0955F2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</w:tbl>
    <w:p w:rsidR="007A1335" w:rsidRDefault="007A1335"/>
    <w:sectPr w:rsidR="007A1335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C9"/>
    <w:rsid w:val="000955F2"/>
    <w:rsid w:val="002A0C13"/>
    <w:rsid w:val="002F64DD"/>
    <w:rsid w:val="004304A6"/>
    <w:rsid w:val="007A1335"/>
    <w:rsid w:val="009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Obavestenje_o_zakljucenom_ugovoru_20190424155424794.docx</dc:subject>
  <dc:creator>jana</dc:creator>
  <cp:lastModifiedBy>Jelisava Stojilković</cp:lastModifiedBy>
  <cp:revision>3</cp:revision>
  <cp:lastPrinted>2019-04-24T14:00:00Z</cp:lastPrinted>
  <dcterms:created xsi:type="dcterms:W3CDTF">2019-04-24T14:03:00Z</dcterms:created>
  <dcterms:modified xsi:type="dcterms:W3CDTF">2019-04-25T10:56:00Z</dcterms:modified>
</cp:coreProperties>
</file>