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Title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b w:val="0"/>
          <w:color w:val="000000" w:themeColor="text1"/>
          <w:sz w:val="22"/>
          <w:szCs w:val="22"/>
        </w:rPr>
        <w:t>НАРУЧИЛАЦ</w:t>
      </w:r>
    </w:p>
    <w:p w:rsidR="00A5694F" w:rsidRPr="00A5694F" w:rsidRDefault="00A5694F" w:rsidP="00A5694F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color w:val="000000" w:themeColor="text1"/>
          <w:sz w:val="22"/>
          <w:szCs w:val="22"/>
          <w:lang w:val="sr-Latn-CS" w:eastAsia="en-US"/>
        </w:rPr>
      </w:pP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color w:val="000000" w:themeColor="text1"/>
          <w:sz w:val="22"/>
          <w:szCs w:val="22"/>
          <w:lang w:val="en-US" w:eastAsia="en-US"/>
        </w:rPr>
      </w:pPr>
      <w:r w:rsidRPr="00A5694F">
        <w:rPr>
          <w:rFonts w:ascii="Arial" w:hAnsi="Arial" w:cs="Arial"/>
          <w:b/>
          <w:color w:val="000000" w:themeColor="text1"/>
          <w:sz w:val="22"/>
          <w:szCs w:val="22"/>
          <w:lang w:val="ru-RU" w:eastAsia="en-US"/>
        </w:rPr>
        <w:t>ЈАВНО ПРЕДУЗЕЋЕ „ЕЛЕКТРОПРИВРЕДА СРБИЈЕ</w:t>
      </w:r>
      <w:r w:rsidRPr="00A5694F">
        <w:rPr>
          <w:rFonts w:ascii="Arial" w:hAnsi="Arial" w:cs="Arial"/>
          <w:b/>
          <w:color w:val="000000" w:themeColor="text1"/>
          <w:sz w:val="22"/>
          <w:szCs w:val="22"/>
          <w:lang w:eastAsia="en-US"/>
        </w:rPr>
        <w:t>“ БЕОГРАД</w:t>
      </w: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color w:val="000000" w:themeColor="text1"/>
          <w:sz w:val="22"/>
          <w:szCs w:val="22"/>
          <w:lang w:val="en-US" w:eastAsia="en-US"/>
        </w:rPr>
      </w:pP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</w:pPr>
      <w:r w:rsidRPr="00A5694F">
        <w:rPr>
          <w:rFonts w:ascii="Arial" w:hAnsi="Arial" w:cs="Arial"/>
          <w:color w:val="000000" w:themeColor="text1"/>
          <w:sz w:val="22"/>
          <w:szCs w:val="22"/>
          <w:lang w:val="ru-RU" w:eastAsia="en-US"/>
        </w:rPr>
        <w:t xml:space="preserve">ЕЛЕКТРОПРИВРЕДА СРБИЈЕ </w:t>
      </w:r>
      <w:r w:rsidRPr="00A5694F">
        <w:rPr>
          <w:rFonts w:ascii="Arial" w:hAnsi="Arial" w:cs="Arial"/>
          <w:color w:val="000000" w:themeColor="text1"/>
          <w:sz w:val="22"/>
          <w:szCs w:val="22"/>
          <w:lang w:eastAsia="en-US"/>
        </w:rPr>
        <w:t>ЈП  БЕОГРАД-ОГРАНАК</w:t>
      </w:r>
      <w:r w:rsidRPr="00A5694F">
        <w:rPr>
          <w:rFonts w:ascii="Arial" w:hAnsi="Arial" w:cs="Arial"/>
          <w:color w:val="000000" w:themeColor="text1"/>
          <w:sz w:val="22"/>
          <w:szCs w:val="22"/>
          <w:lang w:val="en-US" w:eastAsia="en-US"/>
        </w:rPr>
        <w:t xml:space="preserve">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>ТЕНТ</w:t>
      </w: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</w:pPr>
      <w:r w:rsidRPr="00A5694F">
        <w:rPr>
          <w:rFonts w:ascii="Arial" w:hAnsi="Arial" w:cs="Arial"/>
          <w:color w:val="000000" w:themeColor="text1"/>
          <w:sz w:val="22"/>
          <w:szCs w:val="22"/>
          <w:lang w:eastAsia="en-US"/>
        </w:rPr>
        <w:t xml:space="preserve">Улица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>Богољуба Урошевића-Црног</w:t>
      </w:r>
      <w:r w:rsidRPr="00A5694F">
        <w:rPr>
          <w:rFonts w:ascii="Arial" w:hAnsi="Arial" w:cs="Arial"/>
          <w:color w:val="000000" w:themeColor="text1"/>
          <w:sz w:val="22"/>
          <w:szCs w:val="22"/>
          <w:lang w:eastAsia="en-US"/>
        </w:rPr>
        <w:t xml:space="preserve"> број</w:t>
      </w:r>
      <w:r w:rsidR="007D7677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 xml:space="preserve"> 44</w:t>
      </w:r>
      <w:r w:rsidRPr="00A5694F">
        <w:rPr>
          <w:rFonts w:ascii="Arial" w:hAnsi="Arial" w:cs="Arial"/>
          <w:color w:val="000000" w:themeColor="text1"/>
          <w:sz w:val="22"/>
          <w:szCs w:val="22"/>
          <w:lang w:val="en-US" w:eastAsia="en-US"/>
        </w:rPr>
        <w:t xml:space="preserve">,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>Обреновац</w:t>
      </w: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color w:val="000000" w:themeColor="text1"/>
          <w:sz w:val="22"/>
          <w:szCs w:val="22"/>
          <w:lang w:eastAsia="en-US"/>
        </w:rPr>
      </w:pPr>
    </w:p>
    <w:p w:rsidR="00A5694F" w:rsidRPr="00A5694F" w:rsidRDefault="00A5694F" w:rsidP="00A5694F">
      <w:pPr>
        <w:pStyle w:val="Title"/>
        <w:jc w:val="left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703DCC" w:rsidP="00A5694F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i/>
          <w:color w:val="000000" w:themeColor="text1"/>
          <w:sz w:val="22"/>
          <w:szCs w:val="22"/>
          <w:lang w:val="sr-Cyrl-RS"/>
        </w:rPr>
        <w:t xml:space="preserve">Т Р Е Ћ А </w:t>
      </w:r>
      <w:r w:rsidR="004A43D7">
        <w:rPr>
          <w:rFonts w:ascii="Arial" w:hAnsi="Arial" w:cs="Arial"/>
          <w:b/>
          <w:i/>
          <w:color w:val="000000" w:themeColor="text1"/>
          <w:sz w:val="22"/>
          <w:szCs w:val="22"/>
          <w:lang w:val="sr-Cyrl-RS"/>
        </w:rPr>
        <w:t xml:space="preserve"> </w:t>
      </w:r>
      <w:r w:rsidR="00A5694F" w:rsidRPr="00A5694F">
        <w:rPr>
          <w:rFonts w:ascii="Arial" w:hAnsi="Arial" w:cs="Arial"/>
          <w:b/>
          <w:color w:val="000000" w:themeColor="text1"/>
          <w:sz w:val="22"/>
          <w:szCs w:val="22"/>
        </w:rPr>
        <w:t>ИЗМЕНА</w:t>
      </w:r>
    </w:p>
    <w:p w:rsidR="00A5694F" w:rsidRPr="00A5694F" w:rsidRDefault="00A5694F" w:rsidP="00A5694F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КОНКУРСНЕ ДОКУМЕНТАЦИЈЕ</w:t>
      </w:r>
    </w:p>
    <w:p w:rsidR="00A5694F" w:rsidRPr="004A43D7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7D7677" w:rsidRDefault="00A5694F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ЗА ЈАВНУ НАБАВКУ</w:t>
      </w:r>
      <w:r w:rsidRPr="00A5694F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7D7677">
        <w:rPr>
          <w:rFonts w:ascii="Arial" w:hAnsi="Arial" w:cs="Arial"/>
          <w:i/>
          <w:color w:val="000000" w:themeColor="text1"/>
          <w:sz w:val="22"/>
          <w:szCs w:val="22"/>
          <w:lang w:val="sr-Cyrl-RS"/>
        </w:rPr>
        <w:t>ДОБАРА:</w:t>
      </w:r>
      <w:r w:rsidRPr="00A5694F">
        <w:rPr>
          <w:rFonts w:ascii="Arial" w:hAnsi="Arial" w:cs="Arial"/>
          <w:i/>
          <w:color w:val="000000" w:themeColor="text1"/>
          <w:sz w:val="22"/>
          <w:szCs w:val="22"/>
          <w:lang w:val="en-US"/>
        </w:rPr>
        <w:t xml:space="preserve"> 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A5694F" w:rsidRPr="00A5694F" w:rsidRDefault="0077674D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77674D">
        <w:rPr>
          <w:rFonts w:ascii="Arial" w:eastAsia="Arial" w:hAnsi="Arial" w:cs="Arial"/>
          <w:color w:val="000000"/>
          <w:sz w:val="22"/>
          <w:lang w:val="en-US" w:eastAsia="en-US"/>
        </w:rPr>
        <w:t>Набавка</w:t>
      </w:r>
      <w:proofErr w:type="spellEnd"/>
      <w:r w:rsidRPr="0077674D">
        <w:rPr>
          <w:rFonts w:ascii="Arial" w:eastAsia="Arial" w:hAnsi="Arial" w:cs="Arial"/>
          <w:color w:val="000000"/>
          <w:sz w:val="22"/>
          <w:lang w:val="en-US" w:eastAsia="en-US"/>
        </w:rPr>
        <w:t xml:space="preserve"> </w:t>
      </w:r>
      <w:proofErr w:type="spellStart"/>
      <w:r w:rsidRPr="0077674D">
        <w:rPr>
          <w:rFonts w:ascii="Arial" w:eastAsia="Arial" w:hAnsi="Arial" w:cs="Arial"/>
          <w:color w:val="000000"/>
          <w:sz w:val="22"/>
          <w:lang w:val="en-US" w:eastAsia="en-US"/>
        </w:rPr>
        <w:t>мрежне</w:t>
      </w:r>
      <w:proofErr w:type="spellEnd"/>
      <w:r w:rsidRPr="0077674D">
        <w:rPr>
          <w:rFonts w:ascii="Arial" w:eastAsia="Arial" w:hAnsi="Arial" w:cs="Arial"/>
          <w:color w:val="000000"/>
          <w:sz w:val="22"/>
          <w:lang w:val="en-US" w:eastAsia="en-US"/>
        </w:rPr>
        <w:t xml:space="preserve"> </w:t>
      </w:r>
      <w:proofErr w:type="spellStart"/>
      <w:r w:rsidRPr="0077674D">
        <w:rPr>
          <w:rFonts w:ascii="Arial" w:eastAsia="Arial" w:hAnsi="Arial" w:cs="Arial"/>
          <w:color w:val="000000"/>
          <w:sz w:val="22"/>
          <w:lang w:val="en-US" w:eastAsia="en-US"/>
        </w:rPr>
        <w:t>опреме</w:t>
      </w:r>
      <w:proofErr w:type="spellEnd"/>
      <w:r w:rsidRPr="0077674D">
        <w:rPr>
          <w:rFonts w:ascii="Arial" w:eastAsia="Arial" w:hAnsi="Arial" w:cs="Arial"/>
          <w:color w:val="000000"/>
          <w:sz w:val="22"/>
          <w:lang w:val="en-US" w:eastAsia="en-US"/>
        </w:rPr>
        <w:t xml:space="preserve"> </w:t>
      </w:r>
      <w:proofErr w:type="spellStart"/>
      <w:r w:rsidRPr="0077674D">
        <w:rPr>
          <w:rFonts w:ascii="Arial" w:eastAsia="Arial" w:hAnsi="Arial" w:cs="Arial"/>
          <w:color w:val="000000"/>
          <w:sz w:val="22"/>
          <w:lang w:val="en-US" w:eastAsia="en-US"/>
        </w:rPr>
        <w:t>за</w:t>
      </w:r>
      <w:proofErr w:type="spellEnd"/>
      <w:r w:rsidRPr="0077674D">
        <w:rPr>
          <w:rFonts w:ascii="Arial" w:eastAsia="Arial" w:hAnsi="Arial" w:cs="Arial"/>
          <w:color w:val="000000"/>
          <w:sz w:val="22"/>
          <w:lang w:val="en-US" w:eastAsia="en-US"/>
        </w:rPr>
        <w:t xml:space="preserve"> </w:t>
      </w:r>
      <w:proofErr w:type="spellStart"/>
      <w:r w:rsidRPr="0077674D">
        <w:rPr>
          <w:rFonts w:ascii="Arial" w:eastAsia="Arial" w:hAnsi="Arial" w:cs="Arial"/>
          <w:color w:val="000000"/>
          <w:sz w:val="22"/>
          <w:lang w:val="en-US" w:eastAsia="en-US"/>
        </w:rPr>
        <w:t>Индустријску</w:t>
      </w:r>
      <w:proofErr w:type="spellEnd"/>
      <w:r w:rsidRPr="0077674D">
        <w:rPr>
          <w:rFonts w:ascii="Arial" w:eastAsia="Arial" w:hAnsi="Arial" w:cs="Arial"/>
          <w:color w:val="000000"/>
          <w:sz w:val="22"/>
          <w:lang w:val="en-US" w:eastAsia="en-US"/>
        </w:rPr>
        <w:t xml:space="preserve"> </w:t>
      </w:r>
      <w:proofErr w:type="spellStart"/>
      <w:r w:rsidRPr="0077674D">
        <w:rPr>
          <w:rFonts w:ascii="Arial" w:eastAsia="Arial" w:hAnsi="Arial" w:cs="Arial"/>
          <w:color w:val="000000"/>
          <w:sz w:val="22"/>
          <w:lang w:val="en-US" w:eastAsia="en-US"/>
        </w:rPr>
        <w:t>мрежу</w:t>
      </w:r>
      <w:proofErr w:type="spellEnd"/>
      <w:r w:rsidRPr="0077674D">
        <w:rPr>
          <w:rFonts w:ascii="Arial" w:eastAsia="Arial" w:hAnsi="Arial" w:cs="Arial"/>
          <w:color w:val="000000"/>
          <w:sz w:val="22"/>
          <w:lang w:val="en-US" w:eastAsia="en-US"/>
        </w:rPr>
        <w:t xml:space="preserve"> </w:t>
      </w:r>
      <w:proofErr w:type="spellStart"/>
      <w:r w:rsidRPr="0077674D">
        <w:rPr>
          <w:rFonts w:ascii="Arial" w:eastAsia="Arial" w:hAnsi="Arial" w:cs="Arial"/>
          <w:color w:val="000000"/>
          <w:sz w:val="22"/>
          <w:lang w:val="en-US" w:eastAsia="en-US"/>
        </w:rPr>
        <w:t>на</w:t>
      </w:r>
      <w:proofErr w:type="spellEnd"/>
      <w:r w:rsidRPr="0077674D">
        <w:rPr>
          <w:rFonts w:ascii="Arial" w:eastAsia="Arial" w:hAnsi="Arial" w:cs="Arial"/>
          <w:color w:val="000000"/>
          <w:sz w:val="22"/>
          <w:lang w:val="en-US" w:eastAsia="en-US"/>
        </w:rPr>
        <w:t xml:space="preserve"> ТЕНТ Б </w:t>
      </w:r>
      <w:proofErr w:type="spellStart"/>
      <w:r w:rsidRPr="0077674D">
        <w:rPr>
          <w:rFonts w:ascii="Arial" w:eastAsia="Arial" w:hAnsi="Arial" w:cs="Arial"/>
          <w:color w:val="000000"/>
          <w:sz w:val="22"/>
          <w:lang w:val="en-US" w:eastAsia="en-US"/>
        </w:rPr>
        <w:t>за</w:t>
      </w:r>
      <w:proofErr w:type="spellEnd"/>
      <w:r w:rsidRPr="0077674D">
        <w:rPr>
          <w:rFonts w:ascii="Arial" w:eastAsia="Arial" w:hAnsi="Arial" w:cs="Arial"/>
          <w:color w:val="000000"/>
          <w:sz w:val="22"/>
          <w:lang w:val="en-US" w:eastAsia="en-US"/>
        </w:rPr>
        <w:t xml:space="preserve"> </w:t>
      </w:r>
      <w:proofErr w:type="spellStart"/>
      <w:r w:rsidRPr="0077674D">
        <w:rPr>
          <w:rFonts w:ascii="Arial" w:eastAsia="Arial" w:hAnsi="Arial" w:cs="Arial"/>
          <w:color w:val="000000"/>
          <w:sz w:val="22"/>
          <w:lang w:val="en-US" w:eastAsia="en-US"/>
        </w:rPr>
        <w:t>потребе</w:t>
      </w:r>
      <w:proofErr w:type="spellEnd"/>
      <w:r w:rsidRPr="0077674D">
        <w:rPr>
          <w:rFonts w:ascii="Arial" w:eastAsia="Arial" w:hAnsi="Arial" w:cs="Arial"/>
          <w:color w:val="000000"/>
          <w:sz w:val="22"/>
          <w:lang w:val="en-US" w:eastAsia="en-US"/>
        </w:rPr>
        <w:t xml:space="preserve"> </w:t>
      </w:r>
      <w:proofErr w:type="spellStart"/>
      <w:r w:rsidRPr="0077674D">
        <w:rPr>
          <w:rFonts w:ascii="Arial" w:eastAsia="Arial" w:hAnsi="Arial" w:cs="Arial"/>
          <w:color w:val="000000"/>
          <w:sz w:val="22"/>
          <w:lang w:val="en-US" w:eastAsia="en-US"/>
        </w:rPr>
        <w:t>пројекта</w:t>
      </w:r>
      <w:proofErr w:type="spellEnd"/>
      <w:r w:rsidRPr="0077674D">
        <w:rPr>
          <w:rFonts w:ascii="Arial" w:eastAsia="Arial" w:hAnsi="Arial" w:cs="Arial"/>
          <w:color w:val="000000"/>
          <w:sz w:val="22"/>
          <w:lang w:val="en-US" w:eastAsia="en-US"/>
        </w:rPr>
        <w:t xml:space="preserve"> ПРОТИС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5694F" w:rsidRPr="00A5694F">
        <w:rPr>
          <w:rFonts w:ascii="Arial" w:hAnsi="Arial" w:cs="Arial"/>
          <w:color w:val="000000" w:themeColor="text1"/>
          <w:sz w:val="22"/>
          <w:szCs w:val="22"/>
        </w:rPr>
        <w:t xml:space="preserve">- У </w:t>
      </w:r>
      <w:r w:rsidR="00A5694F" w:rsidRPr="00A5694F">
        <w:rPr>
          <w:rFonts w:ascii="Arial" w:hAnsi="Arial" w:cs="Arial"/>
          <w:color w:val="000000" w:themeColor="text1"/>
          <w:sz w:val="22"/>
          <w:szCs w:val="22"/>
          <w:lang w:val="sr-Cyrl-RS"/>
        </w:rPr>
        <w:t>ОТВОРЕНОМ</w:t>
      </w:r>
      <w:r w:rsidR="00A5694F" w:rsidRPr="00A5694F">
        <w:rPr>
          <w:rFonts w:ascii="Arial" w:hAnsi="Arial" w:cs="Arial"/>
          <w:color w:val="000000" w:themeColor="text1"/>
          <w:sz w:val="22"/>
          <w:szCs w:val="22"/>
        </w:rPr>
        <w:t xml:space="preserve"> ПОСТУПКУ -</w:t>
      </w: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EC7917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ЈАВНА НАБАВКА </w:t>
      </w:r>
      <w:r w:rsidR="0077674D" w:rsidRPr="0077674D">
        <w:rPr>
          <w:rFonts w:ascii="Arial" w:hAnsi="Arial" w:cs="Arial"/>
          <w:b/>
          <w:sz w:val="22"/>
          <w:szCs w:val="22"/>
          <w:lang w:val="sr-Latn-RS" w:eastAsia="en-US"/>
        </w:rPr>
        <w:t>26</w:t>
      </w:r>
      <w:r w:rsidR="0077674D" w:rsidRPr="0077674D">
        <w:rPr>
          <w:rFonts w:ascii="Arial" w:hAnsi="Arial" w:cs="Arial"/>
          <w:b/>
          <w:sz w:val="22"/>
          <w:szCs w:val="22"/>
          <w:lang w:val="sr-Cyrl-RS" w:eastAsia="en-US"/>
        </w:rPr>
        <w:t>81/2018 (3000/0632/2018)</w:t>
      </w: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(број </w:t>
      </w:r>
      <w:r w:rsidR="007263F7" w:rsidRPr="007263F7">
        <w:rPr>
          <w:rFonts w:ascii="Arial" w:hAnsi="Arial" w:cs="Arial"/>
          <w:color w:val="000000" w:themeColor="text1"/>
          <w:sz w:val="22"/>
          <w:szCs w:val="22"/>
          <w:lang w:val="sr-Latn-RS"/>
        </w:rPr>
        <w:t>105-E.03.01.-175233/1</w:t>
      </w:r>
      <w:r w:rsidR="007263F7">
        <w:rPr>
          <w:rFonts w:ascii="Arial" w:hAnsi="Arial" w:cs="Arial"/>
          <w:color w:val="000000" w:themeColor="text1"/>
          <w:sz w:val="22"/>
          <w:szCs w:val="22"/>
          <w:lang w:val="sr-Latn-RS"/>
        </w:rPr>
        <w:t>3</w:t>
      </w:r>
      <w:r w:rsidR="007263F7" w:rsidRPr="007263F7">
        <w:rPr>
          <w:rFonts w:ascii="Arial" w:hAnsi="Arial" w:cs="Arial"/>
          <w:color w:val="000000" w:themeColor="text1"/>
          <w:sz w:val="22"/>
          <w:szCs w:val="22"/>
          <w:lang w:val="sr-Latn-RS"/>
        </w:rPr>
        <w:t xml:space="preserve">-2019 </w:t>
      </w:r>
      <w:r w:rsidR="007263F7" w:rsidRPr="007263F7">
        <w:rPr>
          <w:rFonts w:ascii="Arial" w:hAnsi="Arial" w:cs="Arial"/>
          <w:color w:val="000000" w:themeColor="text1"/>
          <w:sz w:val="22"/>
          <w:szCs w:val="22"/>
          <w:lang w:val="sr-Cyrl-RS"/>
        </w:rPr>
        <w:t>од 21.05.2019. год.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>)</w:t>
      </w: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jc w:val="center"/>
        <w:rPr>
          <w:rFonts w:ascii="Arial" w:hAnsi="Arial" w:cs="Arial"/>
          <w:i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i/>
          <w:color w:val="000000" w:themeColor="text1"/>
          <w:sz w:val="22"/>
          <w:szCs w:val="22"/>
          <w:lang w:val="sr-Cyrl-RS"/>
        </w:rPr>
        <w:t>Обреновац, 201</w:t>
      </w:r>
      <w:r w:rsidR="009D6F43">
        <w:rPr>
          <w:rFonts w:ascii="Arial" w:hAnsi="Arial" w:cs="Arial"/>
          <w:i/>
          <w:color w:val="000000" w:themeColor="text1"/>
          <w:sz w:val="22"/>
          <w:szCs w:val="22"/>
          <w:lang w:val="sr-Latn-RS"/>
        </w:rPr>
        <w:t>9</w:t>
      </w:r>
      <w:r w:rsidRPr="00A5694F">
        <w:rPr>
          <w:rFonts w:ascii="Arial" w:hAnsi="Arial" w:cs="Arial"/>
          <w:i/>
          <w:color w:val="000000" w:themeColor="text1"/>
          <w:sz w:val="22"/>
          <w:szCs w:val="22"/>
          <w:lang w:val="sr-Cyrl-RS"/>
        </w:rPr>
        <w:t>.</w:t>
      </w:r>
      <w:r w:rsidRPr="00A5694F">
        <w:rPr>
          <w:rFonts w:ascii="Arial" w:hAnsi="Arial" w:cs="Arial"/>
          <w:i/>
          <w:color w:val="000000" w:themeColor="text1"/>
          <w:sz w:val="22"/>
          <w:szCs w:val="22"/>
        </w:rPr>
        <w:t xml:space="preserve"> године</w:t>
      </w:r>
    </w:p>
    <w:p w:rsidR="00A5694F" w:rsidRPr="00536655" w:rsidRDefault="00A5694F" w:rsidP="00536655">
      <w:pPr>
        <w:pStyle w:val="BodyText"/>
        <w:rPr>
          <w:rFonts w:ascii="Arial" w:hAnsi="Arial" w:cs="Arial"/>
          <w:color w:val="000000" w:themeColor="text1"/>
          <w:kern w:val="2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:rsidR="008A30D3" w:rsidRDefault="008A30D3" w:rsidP="00A5694F">
      <w:pPr>
        <w:spacing w:line="100" w:lineRule="atLeast"/>
        <w:jc w:val="both"/>
        <w:rPr>
          <w:rFonts w:ascii="Arial" w:hAnsi="Arial" w:cs="Arial"/>
          <w:color w:val="000000" w:themeColor="text1"/>
          <w:kern w:val="2"/>
          <w:sz w:val="22"/>
          <w:szCs w:val="22"/>
          <w:lang w:val="sr-Cyrl-RS"/>
        </w:rPr>
      </w:pPr>
    </w:p>
    <w:p w:rsidR="00A5694F" w:rsidRPr="00536655" w:rsidRDefault="00A5694F" w:rsidP="00A5694F">
      <w:pPr>
        <w:spacing w:line="100" w:lineRule="atLeast"/>
        <w:jc w:val="both"/>
        <w:rPr>
          <w:rFonts w:ascii="Arial" w:hAnsi="Arial" w:cs="Arial"/>
          <w:color w:val="000000" w:themeColor="text1"/>
          <w:kern w:val="2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kern w:val="2"/>
          <w:sz w:val="22"/>
          <w:szCs w:val="22"/>
        </w:rPr>
        <w:t>На основу члана 6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  <w:lang w:val="ru-RU"/>
        </w:rPr>
        <w:t>3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  <w:lang w:val="ru-RU"/>
        </w:rPr>
        <w:t xml:space="preserve"> 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</w:rPr>
        <w:t>Комисија је сачинила</w:t>
      </w:r>
      <w:r w:rsidRPr="00A5694F">
        <w:rPr>
          <w:rFonts w:ascii="Arial" w:eastAsia="Arial Unicode MS" w:hAnsi="Arial" w:cs="Arial"/>
          <w:color w:val="000000" w:themeColor="text1"/>
          <w:kern w:val="2"/>
          <w:sz w:val="22"/>
          <w:szCs w:val="22"/>
        </w:rPr>
        <w:t>:</w:t>
      </w:r>
    </w:p>
    <w:p w:rsidR="003729D5" w:rsidRDefault="003729D5" w:rsidP="00A5694F">
      <w:pPr>
        <w:pStyle w:val="BodyText"/>
        <w:rPr>
          <w:rFonts w:ascii="Arial" w:hAnsi="Arial" w:cs="Arial"/>
          <w:b/>
          <w:color w:val="000000" w:themeColor="text1"/>
          <w:spacing w:val="80"/>
          <w:sz w:val="22"/>
          <w:szCs w:val="22"/>
          <w:lang w:val="sr-Cyrl-RS"/>
        </w:rPr>
      </w:pPr>
    </w:p>
    <w:p w:rsidR="008A30D3" w:rsidRPr="003729D5" w:rsidRDefault="008A30D3" w:rsidP="00A5694F">
      <w:pPr>
        <w:pStyle w:val="BodyText"/>
        <w:rPr>
          <w:rFonts w:ascii="Arial" w:hAnsi="Arial" w:cs="Arial"/>
          <w:b/>
          <w:color w:val="000000" w:themeColor="text1"/>
          <w:spacing w:val="80"/>
          <w:sz w:val="22"/>
          <w:szCs w:val="22"/>
          <w:lang w:val="sr-Cyrl-RS"/>
        </w:rPr>
      </w:pPr>
    </w:p>
    <w:p w:rsidR="00A5694F" w:rsidRPr="00A5694F" w:rsidRDefault="00703DCC" w:rsidP="00A5694F">
      <w:pPr>
        <w:pStyle w:val="BodyText"/>
        <w:jc w:val="center"/>
        <w:rPr>
          <w:rFonts w:ascii="Arial" w:hAnsi="Arial" w:cs="Arial"/>
          <w:b/>
          <w:color w:val="000000" w:themeColor="text1"/>
          <w:spacing w:val="80"/>
          <w:sz w:val="22"/>
          <w:szCs w:val="22"/>
        </w:rPr>
      </w:pPr>
      <w:r>
        <w:rPr>
          <w:rFonts w:ascii="Arial" w:hAnsi="Arial" w:cs="Arial"/>
          <w:b/>
          <w:i/>
          <w:color w:val="000000" w:themeColor="text1"/>
          <w:spacing w:val="80"/>
          <w:sz w:val="22"/>
          <w:szCs w:val="22"/>
          <w:lang w:val="sr-Cyrl-RS"/>
        </w:rPr>
        <w:t xml:space="preserve">Т Р Е Ћ У </w:t>
      </w:r>
      <w:r w:rsidR="004A43D7">
        <w:rPr>
          <w:rFonts w:ascii="Arial" w:hAnsi="Arial" w:cs="Arial"/>
          <w:b/>
          <w:i/>
          <w:color w:val="000000" w:themeColor="text1"/>
          <w:spacing w:val="80"/>
          <w:sz w:val="22"/>
          <w:szCs w:val="22"/>
          <w:lang w:val="sr-Cyrl-RS"/>
        </w:rPr>
        <w:t xml:space="preserve"> </w:t>
      </w:r>
      <w:r w:rsidR="00AC790E">
        <w:rPr>
          <w:rFonts w:ascii="Arial" w:hAnsi="Arial" w:cs="Arial"/>
          <w:b/>
          <w:i/>
          <w:color w:val="000000" w:themeColor="text1"/>
          <w:spacing w:val="80"/>
          <w:sz w:val="22"/>
          <w:szCs w:val="22"/>
          <w:lang w:val="sr-Cyrl-RS"/>
        </w:rPr>
        <w:t xml:space="preserve"> </w:t>
      </w:r>
      <w:r w:rsidR="00A5694F" w:rsidRPr="00A5694F">
        <w:rPr>
          <w:rFonts w:ascii="Arial" w:hAnsi="Arial" w:cs="Arial"/>
          <w:b/>
          <w:color w:val="000000" w:themeColor="text1"/>
          <w:spacing w:val="80"/>
          <w:sz w:val="22"/>
          <w:szCs w:val="22"/>
        </w:rPr>
        <w:t xml:space="preserve"> ИЗМЕНУ </w:t>
      </w:r>
    </w:p>
    <w:p w:rsidR="00855EB4" w:rsidRDefault="00A5694F" w:rsidP="00536655">
      <w:pPr>
        <w:pStyle w:val="BodyText"/>
        <w:jc w:val="center"/>
        <w:rPr>
          <w:rFonts w:ascii="Arial" w:hAnsi="Arial" w:cs="Arial"/>
          <w:b/>
          <w:color w:val="000000" w:themeColor="text1"/>
          <w:spacing w:val="80"/>
          <w:sz w:val="22"/>
          <w:szCs w:val="22"/>
          <w:lang w:val="sr-Cyrl-RS"/>
        </w:rPr>
      </w:pPr>
      <w:r w:rsidRPr="00A5694F">
        <w:rPr>
          <w:rFonts w:ascii="Arial" w:hAnsi="Arial" w:cs="Arial"/>
          <w:b/>
          <w:color w:val="000000" w:themeColor="text1"/>
          <w:spacing w:val="80"/>
          <w:sz w:val="22"/>
          <w:szCs w:val="22"/>
        </w:rPr>
        <w:t>КОНКУРСНЕ  ДОКУМЕНТАЦИЈЕ</w:t>
      </w:r>
    </w:p>
    <w:p w:rsidR="00F66639" w:rsidRDefault="00F66639" w:rsidP="00536655">
      <w:pPr>
        <w:pStyle w:val="BodyText"/>
        <w:jc w:val="center"/>
        <w:rPr>
          <w:rFonts w:ascii="Arial" w:hAnsi="Arial" w:cs="Arial"/>
          <w:b/>
          <w:color w:val="000000" w:themeColor="text1"/>
          <w:spacing w:val="80"/>
          <w:sz w:val="22"/>
          <w:szCs w:val="22"/>
          <w:lang w:val="sr-Cyrl-RS"/>
        </w:rPr>
      </w:pPr>
    </w:p>
    <w:p w:rsidR="008A30D3" w:rsidRPr="00F66639" w:rsidRDefault="008A30D3" w:rsidP="00536655">
      <w:pPr>
        <w:pStyle w:val="BodyText"/>
        <w:jc w:val="center"/>
        <w:rPr>
          <w:rFonts w:ascii="Arial" w:hAnsi="Arial" w:cs="Arial"/>
          <w:b/>
          <w:color w:val="000000" w:themeColor="text1"/>
          <w:spacing w:val="80"/>
          <w:sz w:val="22"/>
          <w:szCs w:val="22"/>
          <w:lang w:val="sr-Cyrl-RS"/>
        </w:rPr>
      </w:pPr>
    </w:p>
    <w:p w:rsidR="00855EB4" w:rsidRPr="007D7677" w:rsidRDefault="00A5694F" w:rsidP="00CA3DED">
      <w:pPr>
        <w:pStyle w:val="BodyText"/>
        <w:jc w:val="center"/>
        <w:rPr>
          <w:rFonts w:ascii="Arial" w:hAnsi="Arial"/>
          <w:color w:val="000000" w:themeColor="text1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за јавну набавку</w:t>
      </w:r>
      <w:r w:rsidRPr="00A5694F">
        <w:rPr>
          <w:rFonts w:ascii="Arial" w:hAnsi="Arial" w:cs="Arial"/>
          <w:color w:val="000000" w:themeColor="text1"/>
          <w:sz w:val="22"/>
          <w:szCs w:val="22"/>
          <w:lang w:val="ru-RU"/>
        </w:rPr>
        <w:t xml:space="preserve"> </w:t>
      </w:r>
      <w:r w:rsidR="007D7677">
        <w:rPr>
          <w:rFonts w:ascii="Arial" w:hAnsi="Arial"/>
          <w:color w:val="000000" w:themeColor="text1"/>
          <w:sz w:val="22"/>
          <w:szCs w:val="22"/>
          <w:lang w:val="sr-Cyrl-RS"/>
        </w:rPr>
        <w:t>добара</w:t>
      </w:r>
      <w:r w:rsidRPr="00A5694F">
        <w:rPr>
          <w:rFonts w:ascii="Arial" w:hAnsi="Arial"/>
          <w:color w:val="000000" w:themeColor="text1"/>
          <w:sz w:val="22"/>
          <w:szCs w:val="22"/>
          <w:lang w:val="sr-Cyrl-RS"/>
        </w:rPr>
        <w:t>:</w:t>
      </w:r>
      <w:r w:rsidRPr="00A5694F">
        <w:rPr>
          <w:rFonts w:ascii="Arial" w:hAnsi="Arial"/>
          <w:color w:val="000000" w:themeColor="text1"/>
          <w:sz w:val="22"/>
          <w:szCs w:val="22"/>
        </w:rPr>
        <w:t xml:space="preserve"> </w:t>
      </w:r>
      <w:proofErr w:type="spellStart"/>
      <w:r w:rsidR="0077674D" w:rsidRPr="0077674D">
        <w:rPr>
          <w:rFonts w:ascii="Arial" w:eastAsia="Arial" w:hAnsi="Arial" w:cs="Arial"/>
          <w:color w:val="000000"/>
          <w:sz w:val="22"/>
          <w:lang w:val="en-US" w:eastAsia="en-US"/>
        </w:rPr>
        <w:t>Набавка</w:t>
      </w:r>
      <w:proofErr w:type="spellEnd"/>
      <w:r w:rsidR="0077674D" w:rsidRPr="0077674D">
        <w:rPr>
          <w:rFonts w:ascii="Arial" w:eastAsia="Arial" w:hAnsi="Arial" w:cs="Arial"/>
          <w:color w:val="000000"/>
          <w:sz w:val="22"/>
          <w:lang w:val="en-US" w:eastAsia="en-US"/>
        </w:rPr>
        <w:t xml:space="preserve"> </w:t>
      </w:r>
      <w:proofErr w:type="spellStart"/>
      <w:r w:rsidR="0077674D" w:rsidRPr="0077674D">
        <w:rPr>
          <w:rFonts w:ascii="Arial" w:eastAsia="Arial" w:hAnsi="Arial" w:cs="Arial"/>
          <w:color w:val="000000"/>
          <w:sz w:val="22"/>
          <w:lang w:val="en-US" w:eastAsia="en-US"/>
        </w:rPr>
        <w:t>мрежне</w:t>
      </w:r>
      <w:proofErr w:type="spellEnd"/>
      <w:r w:rsidR="0077674D" w:rsidRPr="0077674D">
        <w:rPr>
          <w:rFonts w:ascii="Arial" w:eastAsia="Arial" w:hAnsi="Arial" w:cs="Arial"/>
          <w:color w:val="000000"/>
          <w:sz w:val="22"/>
          <w:lang w:val="en-US" w:eastAsia="en-US"/>
        </w:rPr>
        <w:t xml:space="preserve"> </w:t>
      </w:r>
      <w:proofErr w:type="spellStart"/>
      <w:r w:rsidR="0077674D" w:rsidRPr="0077674D">
        <w:rPr>
          <w:rFonts w:ascii="Arial" w:eastAsia="Arial" w:hAnsi="Arial" w:cs="Arial"/>
          <w:color w:val="000000"/>
          <w:sz w:val="22"/>
          <w:lang w:val="en-US" w:eastAsia="en-US"/>
        </w:rPr>
        <w:t>опреме</w:t>
      </w:r>
      <w:proofErr w:type="spellEnd"/>
      <w:r w:rsidR="0077674D" w:rsidRPr="0077674D">
        <w:rPr>
          <w:rFonts w:ascii="Arial" w:eastAsia="Arial" w:hAnsi="Arial" w:cs="Arial"/>
          <w:color w:val="000000"/>
          <w:sz w:val="22"/>
          <w:lang w:val="en-US" w:eastAsia="en-US"/>
        </w:rPr>
        <w:t xml:space="preserve"> </w:t>
      </w:r>
      <w:proofErr w:type="spellStart"/>
      <w:r w:rsidR="0077674D" w:rsidRPr="0077674D">
        <w:rPr>
          <w:rFonts w:ascii="Arial" w:eastAsia="Arial" w:hAnsi="Arial" w:cs="Arial"/>
          <w:color w:val="000000"/>
          <w:sz w:val="22"/>
          <w:lang w:val="en-US" w:eastAsia="en-US"/>
        </w:rPr>
        <w:t>за</w:t>
      </w:r>
      <w:proofErr w:type="spellEnd"/>
      <w:r w:rsidR="0077674D" w:rsidRPr="0077674D">
        <w:rPr>
          <w:rFonts w:ascii="Arial" w:eastAsia="Arial" w:hAnsi="Arial" w:cs="Arial"/>
          <w:color w:val="000000"/>
          <w:sz w:val="22"/>
          <w:lang w:val="en-US" w:eastAsia="en-US"/>
        </w:rPr>
        <w:t xml:space="preserve"> </w:t>
      </w:r>
      <w:proofErr w:type="spellStart"/>
      <w:r w:rsidR="0077674D" w:rsidRPr="0077674D">
        <w:rPr>
          <w:rFonts w:ascii="Arial" w:eastAsia="Arial" w:hAnsi="Arial" w:cs="Arial"/>
          <w:color w:val="000000"/>
          <w:sz w:val="22"/>
          <w:lang w:val="en-US" w:eastAsia="en-US"/>
        </w:rPr>
        <w:t>Индустријску</w:t>
      </w:r>
      <w:proofErr w:type="spellEnd"/>
      <w:r w:rsidR="0077674D" w:rsidRPr="0077674D">
        <w:rPr>
          <w:rFonts w:ascii="Arial" w:eastAsia="Arial" w:hAnsi="Arial" w:cs="Arial"/>
          <w:color w:val="000000"/>
          <w:sz w:val="22"/>
          <w:lang w:val="en-US" w:eastAsia="en-US"/>
        </w:rPr>
        <w:t xml:space="preserve"> </w:t>
      </w:r>
      <w:proofErr w:type="spellStart"/>
      <w:r w:rsidR="0077674D" w:rsidRPr="0077674D">
        <w:rPr>
          <w:rFonts w:ascii="Arial" w:eastAsia="Arial" w:hAnsi="Arial" w:cs="Arial"/>
          <w:color w:val="000000"/>
          <w:sz w:val="22"/>
          <w:lang w:val="en-US" w:eastAsia="en-US"/>
        </w:rPr>
        <w:t>мрежу</w:t>
      </w:r>
      <w:proofErr w:type="spellEnd"/>
      <w:r w:rsidR="0077674D" w:rsidRPr="0077674D">
        <w:rPr>
          <w:rFonts w:ascii="Arial" w:eastAsia="Arial" w:hAnsi="Arial" w:cs="Arial"/>
          <w:color w:val="000000"/>
          <w:sz w:val="22"/>
          <w:lang w:val="en-US" w:eastAsia="en-US"/>
        </w:rPr>
        <w:t xml:space="preserve"> </w:t>
      </w:r>
      <w:proofErr w:type="spellStart"/>
      <w:r w:rsidR="0077674D" w:rsidRPr="0077674D">
        <w:rPr>
          <w:rFonts w:ascii="Arial" w:eastAsia="Arial" w:hAnsi="Arial" w:cs="Arial"/>
          <w:color w:val="000000"/>
          <w:sz w:val="22"/>
          <w:lang w:val="en-US" w:eastAsia="en-US"/>
        </w:rPr>
        <w:t>на</w:t>
      </w:r>
      <w:proofErr w:type="spellEnd"/>
      <w:r w:rsidR="0077674D" w:rsidRPr="0077674D">
        <w:rPr>
          <w:rFonts w:ascii="Arial" w:eastAsia="Arial" w:hAnsi="Arial" w:cs="Arial"/>
          <w:color w:val="000000"/>
          <w:sz w:val="22"/>
          <w:lang w:val="en-US" w:eastAsia="en-US"/>
        </w:rPr>
        <w:t xml:space="preserve"> ТЕНТ Б </w:t>
      </w:r>
      <w:proofErr w:type="spellStart"/>
      <w:r w:rsidR="0077674D" w:rsidRPr="0077674D">
        <w:rPr>
          <w:rFonts w:ascii="Arial" w:eastAsia="Arial" w:hAnsi="Arial" w:cs="Arial"/>
          <w:color w:val="000000"/>
          <w:sz w:val="22"/>
          <w:lang w:val="en-US" w:eastAsia="en-US"/>
        </w:rPr>
        <w:t>за</w:t>
      </w:r>
      <w:proofErr w:type="spellEnd"/>
      <w:r w:rsidR="0077674D" w:rsidRPr="0077674D">
        <w:rPr>
          <w:rFonts w:ascii="Arial" w:eastAsia="Arial" w:hAnsi="Arial" w:cs="Arial"/>
          <w:color w:val="000000"/>
          <w:sz w:val="22"/>
          <w:lang w:val="en-US" w:eastAsia="en-US"/>
        </w:rPr>
        <w:t xml:space="preserve"> </w:t>
      </w:r>
      <w:proofErr w:type="spellStart"/>
      <w:r w:rsidR="0077674D" w:rsidRPr="0077674D">
        <w:rPr>
          <w:rFonts w:ascii="Arial" w:eastAsia="Arial" w:hAnsi="Arial" w:cs="Arial"/>
          <w:color w:val="000000"/>
          <w:sz w:val="22"/>
          <w:lang w:val="en-US" w:eastAsia="en-US"/>
        </w:rPr>
        <w:t>потребе</w:t>
      </w:r>
      <w:proofErr w:type="spellEnd"/>
      <w:r w:rsidR="0077674D" w:rsidRPr="0077674D">
        <w:rPr>
          <w:rFonts w:ascii="Arial" w:eastAsia="Arial" w:hAnsi="Arial" w:cs="Arial"/>
          <w:color w:val="000000"/>
          <w:sz w:val="22"/>
          <w:lang w:val="en-US" w:eastAsia="en-US"/>
        </w:rPr>
        <w:t xml:space="preserve"> </w:t>
      </w:r>
      <w:proofErr w:type="spellStart"/>
      <w:r w:rsidR="0077674D" w:rsidRPr="0077674D">
        <w:rPr>
          <w:rFonts w:ascii="Arial" w:eastAsia="Arial" w:hAnsi="Arial" w:cs="Arial"/>
          <w:color w:val="000000"/>
          <w:sz w:val="22"/>
          <w:lang w:val="en-US" w:eastAsia="en-US"/>
        </w:rPr>
        <w:t>пројекта</w:t>
      </w:r>
      <w:proofErr w:type="spellEnd"/>
      <w:r w:rsidR="0077674D" w:rsidRPr="0077674D">
        <w:rPr>
          <w:rFonts w:ascii="Arial" w:eastAsia="Arial" w:hAnsi="Arial" w:cs="Arial"/>
          <w:color w:val="000000"/>
          <w:sz w:val="22"/>
          <w:lang w:val="en-US" w:eastAsia="en-US"/>
        </w:rPr>
        <w:t xml:space="preserve"> ПРОТИС</w:t>
      </w:r>
      <w:r w:rsidR="0077674D" w:rsidRPr="0077674D">
        <w:rPr>
          <w:rFonts w:ascii="Arial" w:hAnsi="Arial" w:cs="Arial"/>
          <w:sz w:val="22"/>
          <w:szCs w:val="22"/>
          <w:lang w:val="sr-Latn-RS" w:eastAsia="en-US"/>
        </w:rPr>
        <w:t>,</w:t>
      </w:r>
    </w:p>
    <w:p w:rsidR="00045247" w:rsidRDefault="00045247" w:rsidP="00A5694F">
      <w:pPr>
        <w:jc w:val="center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A5694F" w:rsidRDefault="00EB0F1B" w:rsidP="00A5694F">
      <w:pPr>
        <w:jc w:val="center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>1</w:t>
      </w:r>
      <w:r w:rsidR="00A5694F" w:rsidRPr="00A5694F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DE04BE" w:rsidRDefault="00260B69" w:rsidP="00DE04BE">
      <w:pPr>
        <w:ind w:left="3240" w:firstLine="108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   </w:t>
      </w:r>
    </w:p>
    <w:p w:rsidR="0077674D" w:rsidRDefault="004A43D7" w:rsidP="0077674D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У </w:t>
      </w:r>
      <w:r w:rsidR="00703DCC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Техничкој спецификацији, у тачки 3.2. Квалитет и техничке карактеристике (спецификације), </w:t>
      </w:r>
      <w:r w:rsidR="0077674D">
        <w:rPr>
          <w:rFonts w:ascii="Arial" w:hAnsi="Arial" w:cs="Arial"/>
          <w:color w:val="000000" w:themeColor="text1"/>
          <w:sz w:val="22"/>
          <w:szCs w:val="22"/>
          <w:lang w:val="sr-Latn-RS"/>
        </w:rPr>
        <w:t xml:space="preserve">на страни </w:t>
      </w:r>
      <w:r w:rsidR="00703DCC">
        <w:rPr>
          <w:rFonts w:ascii="Arial" w:hAnsi="Arial" w:cs="Arial"/>
          <w:color w:val="000000" w:themeColor="text1"/>
          <w:sz w:val="22"/>
          <w:szCs w:val="22"/>
          <w:lang w:val="sr-Cyrl-RS"/>
        </w:rPr>
        <w:t>6</w:t>
      </w:r>
      <w:r w:rsidR="00703DCC">
        <w:rPr>
          <w:rFonts w:ascii="Arial" w:hAnsi="Arial" w:cs="Arial"/>
          <w:color w:val="000000" w:themeColor="text1"/>
          <w:sz w:val="22"/>
          <w:szCs w:val="22"/>
          <w:lang w:val="sr-Latn-RS"/>
        </w:rPr>
        <w:t>/71</w:t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, </w:t>
      </w:r>
      <w:r w:rsidR="00703DCC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у делу </w:t>
      </w:r>
      <w:r w:rsidR="00703DCC" w:rsidRPr="00703DCC">
        <w:rPr>
          <w:rFonts w:ascii="Arial" w:hAnsi="Arial" w:cs="Arial"/>
          <w:color w:val="000000" w:themeColor="text1"/>
          <w:sz w:val="22"/>
          <w:szCs w:val="22"/>
          <w:u w:val="single"/>
          <w:lang w:val="sr-Cyrl-RS"/>
        </w:rPr>
        <w:t>Карактеристике 3 Лејер</w:t>
      </w:r>
      <w:r w:rsidR="00703DCC" w:rsidRPr="00703DCC">
        <w:rPr>
          <w:rFonts w:ascii="Arial" w:hAnsi="Arial" w:cs="Arial"/>
          <w:bCs/>
          <w:iCs/>
          <w:sz w:val="22"/>
          <w:szCs w:val="22"/>
          <w:u w:val="single"/>
          <w:lang w:val="en-GB" w:eastAsia="en-US"/>
        </w:rPr>
        <w:t xml:space="preserve"> </w:t>
      </w:r>
      <w:r w:rsidR="00703DCC">
        <w:rPr>
          <w:rFonts w:ascii="Arial" w:hAnsi="Arial" w:cs="Arial"/>
          <w:bCs/>
          <w:iCs/>
          <w:sz w:val="22"/>
          <w:szCs w:val="22"/>
          <w:u w:val="single"/>
          <w:lang w:val="sr-Cyrl-RS" w:eastAsia="en-US"/>
        </w:rPr>
        <w:t>свича</w:t>
      </w:r>
      <w:r w:rsidR="00703DCC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</w:t>
      </w:r>
      <w:r w:rsidR="004548E3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треба да </w:t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стоји да </w:t>
      </w:r>
      <w:r w:rsidR="00703DCC">
        <w:rPr>
          <w:rFonts w:ascii="Arial" w:hAnsi="Arial" w:cs="Arial"/>
          <w:color w:val="000000" w:themeColor="text1"/>
          <w:sz w:val="22"/>
          <w:szCs w:val="22"/>
          <w:lang w:val="sr-Cyrl-RS"/>
        </w:rPr>
        <w:t>:</w:t>
      </w:r>
    </w:p>
    <w:p w:rsidR="00703DCC" w:rsidRPr="0077674D" w:rsidRDefault="00703DCC" w:rsidP="0077674D">
      <w:pPr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ind w:left="284" w:hanging="284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Уређај мора да буде опремљен DC напајањем, са улазним напоном </w:t>
      </w:r>
      <w:r w:rsidRPr="00703DCC">
        <w:rPr>
          <w:rFonts w:ascii="Arial" w:hAnsi="Arial" w:cs="Arial"/>
          <w:color w:val="000000"/>
          <w:sz w:val="22"/>
          <w:szCs w:val="22"/>
          <w:lang w:val="sr-Cyrl-RS"/>
        </w:rPr>
        <w:t>и</w:t>
      </w:r>
      <w:proofErr w:type="spellStart"/>
      <w:r w:rsidRPr="00703DCC">
        <w:rPr>
          <w:rFonts w:ascii="Arial" w:hAnsi="Arial" w:cs="Arial"/>
          <w:color w:val="000000"/>
          <w:sz w:val="22"/>
          <w:szCs w:val="22"/>
          <w:lang w:val="en-US"/>
        </w:rPr>
        <w:t>ли</w:t>
      </w:r>
      <w:proofErr w:type="spellEnd"/>
      <w:r w:rsidRPr="00703DCC">
        <w:rPr>
          <w:rFonts w:ascii="Arial" w:hAnsi="Arial" w:cs="Arial"/>
          <w:color w:val="000000"/>
          <w:sz w:val="22"/>
          <w:szCs w:val="22"/>
          <w:lang w:val="sr-Cyrl-RS"/>
        </w:rPr>
        <w:t xml:space="preserve"> </w:t>
      </w:r>
      <w:r w:rsidRPr="00703DCC">
        <w:rPr>
          <w:rFonts w:ascii="Arial" w:hAnsi="Arial" w:cs="Arial"/>
          <w:color w:val="000000"/>
          <w:sz w:val="22"/>
          <w:szCs w:val="22"/>
          <w:lang w:val="en-US"/>
        </w:rPr>
        <w:t xml:space="preserve">24VDC </w:t>
      </w:r>
      <w:proofErr w:type="spellStart"/>
      <w:r w:rsidRPr="00703DCC">
        <w:rPr>
          <w:rFonts w:ascii="Arial" w:hAnsi="Arial" w:cs="Arial"/>
          <w:color w:val="000000"/>
          <w:sz w:val="22"/>
          <w:szCs w:val="22"/>
          <w:lang w:val="en-US"/>
        </w:rPr>
        <w:t>или</w:t>
      </w:r>
      <w:proofErr w:type="spellEnd"/>
      <w:r w:rsidRPr="00703DCC">
        <w:rPr>
          <w:rFonts w:ascii="Arial" w:hAnsi="Arial" w:cs="Arial"/>
          <w:color w:val="000000"/>
          <w:sz w:val="22"/>
          <w:szCs w:val="22"/>
          <w:lang w:val="sr-Cyrl-RS"/>
        </w:rPr>
        <w:t xml:space="preserve"> </w:t>
      </w:r>
      <w:r w:rsidRPr="00703DCC">
        <w:rPr>
          <w:rFonts w:ascii="Arial" w:hAnsi="Arial" w:cs="Arial"/>
          <w:color w:val="000000"/>
          <w:sz w:val="22"/>
          <w:szCs w:val="22"/>
          <w:lang w:val="en-US"/>
        </w:rPr>
        <w:t>48VDC</w:t>
      </w:r>
      <w:r w:rsidRPr="00703DCC">
        <w:rPr>
          <w:rFonts w:ascii="Arial Narrow" w:hAnsi="Arial Narrow" w:cs="Arial"/>
          <w:sz w:val="22"/>
          <w:szCs w:val="22"/>
          <w:lang w:eastAsia="en-US"/>
        </w:rPr>
        <w:t xml:space="preserve"> </w:t>
      </w:r>
      <w:proofErr w:type="spellStart"/>
      <w:r w:rsidRPr="00703DCC">
        <w:rPr>
          <w:rFonts w:ascii="Arial" w:hAnsi="Arial" w:cs="Arial"/>
          <w:color w:val="000000"/>
          <w:sz w:val="22"/>
          <w:szCs w:val="22"/>
          <w:lang w:val="en-US"/>
        </w:rPr>
        <w:t>са</w:t>
      </w:r>
      <w:proofErr w:type="spellEnd"/>
      <w:r w:rsidRPr="00703DCC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Pr="00703DCC">
        <w:rPr>
          <w:rFonts w:ascii="Arial" w:hAnsi="Arial" w:cs="Arial"/>
          <w:color w:val="000000"/>
          <w:sz w:val="22"/>
          <w:szCs w:val="22"/>
          <w:lang w:val="en-US"/>
        </w:rPr>
        <w:t>опсегом</w:t>
      </w:r>
      <w:proofErr w:type="spellEnd"/>
      <w:r w:rsidRPr="00703DCC">
        <w:rPr>
          <w:rFonts w:ascii="Arial" w:hAnsi="Arial" w:cs="Arial"/>
          <w:color w:val="000000"/>
          <w:sz w:val="22"/>
          <w:szCs w:val="22"/>
          <w:lang w:val="sr-Cyrl-RS"/>
        </w:rPr>
        <w:t xml:space="preserve"> </w:t>
      </w:r>
      <w:r w:rsidRPr="00703DCC">
        <w:rPr>
          <w:rFonts w:ascii="Arial" w:hAnsi="Arial" w:cs="Arial"/>
          <w:color w:val="000000"/>
          <w:sz w:val="22"/>
          <w:szCs w:val="22"/>
          <w:lang w:val="en-US"/>
        </w:rPr>
        <w:t>+-10%.</w:t>
      </w:r>
      <w:r>
        <w:rPr>
          <w:rFonts w:ascii="Arial" w:hAnsi="Arial" w:cs="Arial"/>
          <w:noProof/>
          <w:sz w:val="22"/>
          <w:szCs w:val="22"/>
          <w:lang w:val="sr-Cyrl-RS" w:eastAsia="en-US"/>
        </w:rPr>
        <w:t>.</w:t>
      </w:r>
    </w:p>
    <w:p w:rsidR="004A43D7" w:rsidRPr="004A43D7" w:rsidRDefault="004A43D7" w:rsidP="004A43D7">
      <w:pPr>
        <w:suppressAutoHyphens w:val="0"/>
        <w:jc w:val="both"/>
        <w:rPr>
          <w:rFonts w:ascii="Arial" w:hAnsi="Arial" w:cs="Arial"/>
          <w:sz w:val="22"/>
          <w:szCs w:val="22"/>
          <w:lang w:val="sr-Cyrl-RS" w:eastAsia="en-US"/>
        </w:rPr>
      </w:pPr>
    </w:p>
    <w:p w:rsidR="00EB0F1B" w:rsidRDefault="00EB0F1B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45247" w:rsidRDefault="00045247" w:rsidP="00045247">
      <w:pPr>
        <w:suppressAutoHyphens w:val="0"/>
        <w:spacing w:line="276" w:lineRule="auto"/>
        <w:jc w:val="both"/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4A43D7" w:rsidRPr="004A43D7" w:rsidRDefault="004A43D7" w:rsidP="00045247">
      <w:pPr>
        <w:suppressAutoHyphens w:val="0"/>
        <w:spacing w:line="276" w:lineRule="auto"/>
        <w:jc w:val="both"/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927222" w:rsidRDefault="00706F20" w:rsidP="00927222">
      <w:pPr>
        <w:suppressAutoHyphens w:val="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Прилог: </w:t>
      </w:r>
    </w:p>
    <w:p w:rsidR="00CB73E2" w:rsidRDefault="00927222" w:rsidP="00927222">
      <w:pPr>
        <w:suppressAutoHyphens w:val="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- </w:t>
      </w:r>
      <w:r w:rsidR="00706F20">
        <w:rPr>
          <w:rFonts w:ascii="Arial" w:hAnsi="Arial" w:cs="Arial"/>
          <w:color w:val="000000" w:themeColor="text1"/>
          <w:sz w:val="22"/>
          <w:szCs w:val="22"/>
          <w:lang w:val="sr-Cyrl-RS"/>
        </w:rPr>
        <w:t>Важећ</w:t>
      </w:r>
      <w:r w:rsidR="00703DCC">
        <w:rPr>
          <w:rFonts w:ascii="Arial" w:hAnsi="Arial" w:cs="Arial"/>
          <w:color w:val="000000" w:themeColor="text1"/>
          <w:sz w:val="22"/>
          <w:szCs w:val="22"/>
          <w:lang w:val="sr-Cyrl-RS"/>
        </w:rPr>
        <w:t>а</w:t>
      </w:r>
      <w:r w:rsidR="004A43D7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</w:t>
      </w:r>
      <w:r w:rsidR="00703DCC">
        <w:rPr>
          <w:rFonts w:ascii="Arial" w:hAnsi="Arial" w:cs="Arial"/>
          <w:color w:val="000000" w:themeColor="text1"/>
          <w:sz w:val="22"/>
          <w:szCs w:val="22"/>
          <w:lang w:val="sr-Cyrl-RS"/>
        </w:rPr>
        <w:t>Техничка спецификација</w:t>
      </w:r>
    </w:p>
    <w:p w:rsidR="00045247" w:rsidRDefault="00045247" w:rsidP="00927222">
      <w:pPr>
        <w:suppressAutoHyphens w:val="0"/>
        <w:jc w:val="both"/>
        <w:outlineLvl w:val="0"/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</w:pPr>
    </w:p>
    <w:p w:rsidR="00AB2104" w:rsidRDefault="004A43D7" w:rsidP="00AB2104">
      <w:pPr>
        <w:suppressAutoHyphens w:val="0"/>
        <w:ind w:left="360"/>
        <w:jc w:val="center"/>
        <w:outlineLvl w:val="0"/>
        <w:rPr>
          <w:rFonts w:ascii="Arial" w:hAnsi="Arial" w:cs="Arial"/>
          <w:bCs/>
          <w:kern w:val="32"/>
          <w:sz w:val="22"/>
          <w:szCs w:val="22"/>
          <w:lang w:val="sr-Cyrl-RS" w:eastAsia="en-US"/>
        </w:rPr>
      </w:pPr>
      <w:r>
        <w:rPr>
          <w:rFonts w:ascii="Arial" w:hAnsi="Arial" w:cs="Arial"/>
          <w:bCs/>
          <w:kern w:val="32"/>
          <w:sz w:val="22"/>
          <w:szCs w:val="22"/>
          <w:lang w:val="sr-Cyrl-RS" w:eastAsia="en-US"/>
        </w:rPr>
        <w:t>2</w:t>
      </w:r>
      <w:r w:rsidR="00AB2104">
        <w:rPr>
          <w:rFonts w:ascii="Arial" w:hAnsi="Arial" w:cs="Arial"/>
          <w:bCs/>
          <w:kern w:val="32"/>
          <w:sz w:val="22"/>
          <w:szCs w:val="22"/>
          <w:lang w:val="sr-Cyrl-RS" w:eastAsia="en-US"/>
        </w:rPr>
        <w:t>.</w:t>
      </w:r>
    </w:p>
    <w:p w:rsidR="00EB0F1B" w:rsidRPr="00CB73E2" w:rsidRDefault="00EB0F1B" w:rsidP="00927222">
      <w:pPr>
        <w:suppressAutoHyphens w:val="0"/>
        <w:jc w:val="both"/>
        <w:outlineLvl w:val="0"/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</w:pPr>
    </w:p>
    <w:p w:rsidR="00A5694F" w:rsidRDefault="00706F20" w:rsidP="00706F20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proofErr w:type="spellStart"/>
      <w:proofErr w:type="gram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Ова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измена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конкурсне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документације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се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објављује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на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Порталу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УЈН и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интернет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страници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Наручиоца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.</w:t>
      </w:r>
      <w:proofErr w:type="gramEnd"/>
    </w:p>
    <w:p w:rsidR="00706F20" w:rsidRDefault="00706F20" w:rsidP="00706F20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3729D5" w:rsidRDefault="003729D5" w:rsidP="00A5694F">
      <w:pPr>
        <w:rPr>
          <w:rFonts w:ascii="Arial" w:hAnsi="Arial" w:cs="Arial"/>
          <w:iCs/>
          <w:color w:val="000000"/>
          <w:sz w:val="22"/>
          <w:szCs w:val="22"/>
          <w:lang w:val="sr-Latn-RS" w:eastAsia="en-US"/>
        </w:rPr>
      </w:pPr>
    </w:p>
    <w:p w:rsidR="007263F7" w:rsidRDefault="007263F7" w:rsidP="00A5694F">
      <w:pPr>
        <w:rPr>
          <w:rFonts w:ascii="Arial" w:hAnsi="Arial" w:cs="Arial"/>
          <w:iCs/>
          <w:color w:val="000000"/>
          <w:sz w:val="22"/>
          <w:szCs w:val="22"/>
          <w:lang w:val="sr-Latn-RS" w:eastAsia="en-US"/>
        </w:rPr>
      </w:pPr>
    </w:p>
    <w:p w:rsidR="007263F7" w:rsidRDefault="007263F7" w:rsidP="00A5694F">
      <w:pPr>
        <w:rPr>
          <w:rFonts w:ascii="Arial" w:hAnsi="Arial" w:cs="Arial"/>
          <w:iCs/>
          <w:color w:val="000000"/>
          <w:sz w:val="22"/>
          <w:szCs w:val="22"/>
          <w:lang w:val="sr-Latn-RS" w:eastAsia="en-US"/>
        </w:rPr>
      </w:pPr>
    </w:p>
    <w:p w:rsidR="007263F7" w:rsidRDefault="007263F7" w:rsidP="00A5694F">
      <w:pPr>
        <w:rPr>
          <w:rFonts w:ascii="Arial" w:hAnsi="Arial" w:cs="Arial"/>
          <w:iCs/>
          <w:color w:val="000000"/>
          <w:sz w:val="22"/>
          <w:szCs w:val="22"/>
          <w:lang w:val="sr-Latn-RS" w:eastAsia="en-US"/>
        </w:rPr>
      </w:pPr>
    </w:p>
    <w:p w:rsidR="007263F7" w:rsidRDefault="007263F7" w:rsidP="00A5694F">
      <w:pPr>
        <w:rPr>
          <w:rFonts w:ascii="Arial" w:hAnsi="Arial" w:cs="Arial"/>
          <w:iCs/>
          <w:color w:val="000000"/>
          <w:sz w:val="22"/>
          <w:szCs w:val="22"/>
          <w:lang w:val="sr-Latn-RS" w:eastAsia="en-US"/>
        </w:rPr>
      </w:pPr>
    </w:p>
    <w:p w:rsidR="007263F7" w:rsidRDefault="007263F7" w:rsidP="00A5694F">
      <w:pPr>
        <w:rPr>
          <w:rFonts w:ascii="Arial" w:hAnsi="Arial" w:cs="Arial"/>
          <w:iCs/>
          <w:color w:val="000000"/>
          <w:sz w:val="22"/>
          <w:szCs w:val="22"/>
          <w:lang w:val="sr-Latn-RS" w:eastAsia="en-US"/>
        </w:rPr>
      </w:pPr>
    </w:p>
    <w:p w:rsidR="007263F7" w:rsidRDefault="007263F7" w:rsidP="00A5694F">
      <w:pPr>
        <w:rPr>
          <w:rFonts w:ascii="Arial" w:hAnsi="Arial" w:cs="Arial"/>
          <w:iCs/>
          <w:color w:val="000000"/>
          <w:sz w:val="22"/>
          <w:szCs w:val="22"/>
          <w:lang w:val="sr-Latn-RS" w:eastAsia="en-US"/>
        </w:rPr>
      </w:pPr>
    </w:p>
    <w:p w:rsidR="007263F7" w:rsidRDefault="007263F7" w:rsidP="00A5694F">
      <w:pPr>
        <w:rPr>
          <w:rFonts w:ascii="Arial" w:hAnsi="Arial" w:cs="Arial"/>
          <w:iCs/>
          <w:color w:val="000000"/>
          <w:sz w:val="22"/>
          <w:szCs w:val="22"/>
          <w:lang w:val="sr-Latn-RS" w:eastAsia="en-US"/>
        </w:rPr>
      </w:pPr>
    </w:p>
    <w:p w:rsidR="007263F7" w:rsidRDefault="007263F7" w:rsidP="00A5694F">
      <w:pPr>
        <w:rPr>
          <w:rFonts w:ascii="Arial" w:hAnsi="Arial" w:cs="Arial"/>
          <w:iCs/>
          <w:color w:val="000000"/>
          <w:sz w:val="22"/>
          <w:szCs w:val="22"/>
          <w:lang w:val="sr-Latn-RS" w:eastAsia="en-US"/>
        </w:rPr>
      </w:pPr>
    </w:p>
    <w:p w:rsidR="007263F7" w:rsidRDefault="007263F7" w:rsidP="00A5694F">
      <w:pPr>
        <w:rPr>
          <w:rFonts w:ascii="Arial" w:hAnsi="Arial" w:cs="Arial"/>
          <w:iCs/>
          <w:color w:val="000000"/>
          <w:sz w:val="22"/>
          <w:szCs w:val="22"/>
          <w:lang w:val="sr-Latn-RS" w:eastAsia="en-US"/>
        </w:rPr>
      </w:pPr>
    </w:p>
    <w:p w:rsidR="007263F7" w:rsidRDefault="007263F7" w:rsidP="00A5694F">
      <w:pPr>
        <w:rPr>
          <w:rFonts w:ascii="Arial" w:hAnsi="Arial" w:cs="Arial"/>
          <w:iCs/>
          <w:color w:val="000000"/>
          <w:sz w:val="22"/>
          <w:szCs w:val="22"/>
          <w:lang w:val="sr-Latn-RS" w:eastAsia="en-US"/>
        </w:rPr>
      </w:pPr>
    </w:p>
    <w:p w:rsidR="007263F7" w:rsidRPr="007263F7" w:rsidRDefault="007263F7" w:rsidP="00A5694F">
      <w:pPr>
        <w:rPr>
          <w:rFonts w:ascii="Arial" w:hAnsi="Arial" w:cs="Arial"/>
          <w:color w:val="000000" w:themeColor="text1"/>
          <w:sz w:val="22"/>
          <w:szCs w:val="22"/>
          <w:lang w:val="sr-Latn-RS"/>
        </w:rPr>
      </w:pPr>
      <w:bookmarkStart w:id="0" w:name="_GoBack"/>
      <w:bookmarkEnd w:id="0"/>
    </w:p>
    <w:p w:rsidR="004548E3" w:rsidRDefault="004548E3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4548E3" w:rsidRDefault="004548E3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4548E3" w:rsidRDefault="004548E3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4548E3" w:rsidRDefault="004548E3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A5694F" w:rsidRPr="00A5694F" w:rsidRDefault="00A5694F" w:rsidP="00A5694F">
      <w:pPr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Доставити:</w:t>
      </w:r>
    </w:p>
    <w:p w:rsidR="00A5694F" w:rsidRDefault="00A5694F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- Архиви</w:t>
      </w:r>
    </w:p>
    <w:p w:rsidR="004548E3" w:rsidRPr="004548E3" w:rsidRDefault="004548E3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703DCC" w:rsidRDefault="00703DCC" w:rsidP="004A43D7">
      <w:pPr>
        <w:suppressAutoHyphens w:val="0"/>
        <w:spacing w:before="120"/>
        <w:jc w:val="right"/>
        <w:outlineLvl w:val="1"/>
        <w:rPr>
          <w:rFonts w:ascii="Arial" w:hAnsi="Arial" w:cs="Arial"/>
          <w:b/>
          <w:sz w:val="22"/>
          <w:szCs w:val="22"/>
          <w:lang w:val="sr-Cyrl-RS" w:eastAsia="en-US"/>
        </w:rPr>
      </w:pPr>
    </w:p>
    <w:p w:rsidR="00703DCC" w:rsidRPr="00703DCC" w:rsidRDefault="00703DCC" w:rsidP="00703DCC">
      <w:pPr>
        <w:numPr>
          <w:ilvl w:val="0"/>
          <w:numId w:val="40"/>
        </w:numPr>
        <w:suppressAutoHyphens w:val="0"/>
        <w:spacing w:after="200" w:line="276" w:lineRule="auto"/>
        <w:jc w:val="both"/>
        <w:outlineLvl w:val="0"/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</w:pPr>
      <w:r w:rsidRPr="00703DCC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lastRenderedPageBreak/>
        <w:t>ТЕХНИЧКА СПЕЦИФИКАЦИЈА</w:t>
      </w:r>
    </w:p>
    <w:p w:rsidR="00703DCC" w:rsidRPr="00703DCC" w:rsidRDefault="00703DCC" w:rsidP="00703DC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32"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  <w:t>3.1 .Врста и количина добара</w:t>
      </w:r>
    </w:p>
    <w:p w:rsidR="00703DCC" w:rsidRPr="00703DCC" w:rsidRDefault="00703DCC" w:rsidP="00703DC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32"/>
          <w:sz w:val="22"/>
          <w:szCs w:val="22"/>
          <w:lang w:val="sr-Latn-RS" w:eastAsia="en-U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675"/>
        <w:gridCol w:w="7230"/>
        <w:gridCol w:w="1134"/>
        <w:gridCol w:w="992"/>
      </w:tblGrid>
      <w:tr w:rsidR="00703DCC" w:rsidRPr="00703DCC" w:rsidTr="00D83697">
        <w:trPr>
          <w:cantSplit/>
          <w:trHeight w:val="288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703DCC" w:rsidRPr="00703DCC" w:rsidRDefault="00703DCC" w:rsidP="00703DCC">
            <w:pPr>
              <w:suppressAutoHyphens w:val="0"/>
              <w:ind w:left="-142" w:right="-108"/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</w:pPr>
            <w:r w:rsidRPr="00703DCC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 xml:space="preserve">  Рбр.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703DCC" w:rsidRPr="00703DCC" w:rsidRDefault="00703DCC" w:rsidP="00703DCC">
            <w:pPr>
              <w:suppressAutoHyphens w:val="0"/>
              <w:jc w:val="center"/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</w:pPr>
            <w:r w:rsidRPr="00703DCC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Назив траженог добра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703DCC" w:rsidRPr="00703DCC" w:rsidRDefault="00703DCC" w:rsidP="00703DCC">
            <w:pPr>
              <w:suppressAutoHyphens w:val="0"/>
              <w:jc w:val="center"/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</w:pPr>
            <w:r w:rsidRPr="00703DCC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Јед.</w:t>
            </w:r>
          </w:p>
          <w:p w:rsidR="00703DCC" w:rsidRPr="00703DCC" w:rsidRDefault="00703DCC" w:rsidP="00703DCC">
            <w:pPr>
              <w:suppressAutoHyphens w:val="0"/>
              <w:jc w:val="center"/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</w:pPr>
            <w:r w:rsidRPr="00703DCC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мере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703DCC" w:rsidRPr="00703DCC" w:rsidRDefault="00703DCC" w:rsidP="00703DCC">
            <w:pPr>
              <w:suppressAutoHyphens w:val="0"/>
              <w:ind w:left="-27" w:right="-14"/>
              <w:jc w:val="center"/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</w:pPr>
            <w:r w:rsidRPr="00703DCC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Количина</w:t>
            </w:r>
          </w:p>
        </w:tc>
      </w:tr>
      <w:tr w:rsidR="00703DCC" w:rsidRPr="00703DCC" w:rsidTr="00D83697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3DCC" w:rsidRPr="00703DCC" w:rsidRDefault="00703DCC" w:rsidP="00703DCC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Агрегациони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свич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, 24 </w:t>
            </w: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порта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дата,4x1G uplink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3DCC" w:rsidRPr="00703DCC" w:rsidRDefault="00703DCC" w:rsidP="00703DCC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Ком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3DCC" w:rsidRPr="00703DCC" w:rsidRDefault="00703DCC" w:rsidP="00703DCC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2</w:t>
            </w:r>
          </w:p>
        </w:tc>
      </w:tr>
      <w:tr w:rsidR="00703DCC" w:rsidRPr="00703DCC" w:rsidTr="00D83697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3DCC" w:rsidRPr="00703DCC" w:rsidRDefault="00703DCC" w:rsidP="00703DCC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Приступни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свич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, 8 </w:t>
            </w: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портова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дата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3DCC" w:rsidRPr="00703DCC" w:rsidRDefault="00703DCC" w:rsidP="00703DCC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Ком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3DCC" w:rsidRPr="00703DCC" w:rsidRDefault="00703DCC" w:rsidP="00703DCC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3</w:t>
            </w:r>
          </w:p>
        </w:tc>
      </w:tr>
      <w:tr w:rsidR="00703DCC" w:rsidRPr="00703DCC" w:rsidTr="00D83697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3DCC" w:rsidRPr="00703DCC" w:rsidRDefault="00703DCC" w:rsidP="00703DCC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Индустријски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приступни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свич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, 8 </w:t>
            </w: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портова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дата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3DCC" w:rsidRPr="00703DCC" w:rsidRDefault="00703DCC" w:rsidP="00703DCC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Ком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3DCC" w:rsidRPr="00703DCC" w:rsidRDefault="00703DCC" w:rsidP="00703DCC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1</w:t>
            </w:r>
          </w:p>
        </w:tc>
      </w:tr>
      <w:tr w:rsidR="00703DCC" w:rsidRPr="00703DCC" w:rsidTr="00D83697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4.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3DCC" w:rsidRPr="00703DCC" w:rsidRDefault="00703DCC" w:rsidP="00703DCC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WAN </w:t>
            </w: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Ruter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3DCC" w:rsidRPr="00703DCC" w:rsidRDefault="00703DCC" w:rsidP="00703DCC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Ком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3DCC" w:rsidRPr="00703DCC" w:rsidRDefault="00703DCC" w:rsidP="00703DCC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1</w:t>
            </w:r>
          </w:p>
        </w:tc>
      </w:tr>
      <w:tr w:rsidR="00703DCC" w:rsidRPr="00703DCC" w:rsidTr="00D83697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5.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3DCC" w:rsidRPr="00703DCC" w:rsidRDefault="00703DCC" w:rsidP="00703DCC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Модул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за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агрегациони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,</w:t>
            </w:r>
            <w:r w:rsidRPr="00703DCC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 xml:space="preserve"> </w:t>
            </w: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приступни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,</w:t>
            </w:r>
            <w:r w:rsidRPr="00703DCC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 xml:space="preserve"> </w:t>
            </w: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индустријски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свич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и </w:t>
            </w: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рутер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3DCC" w:rsidRPr="00703DCC" w:rsidRDefault="00703DCC" w:rsidP="00703DCC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Ком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3DCC" w:rsidRPr="00703DCC" w:rsidRDefault="00703DCC" w:rsidP="00703DCC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16</w:t>
            </w:r>
          </w:p>
        </w:tc>
      </w:tr>
      <w:tr w:rsidR="00703DCC" w:rsidRPr="00703DCC" w:rsidTr="00D83697">
        <w:trPr>
          <w:cantSplit/>
        </w:trPr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Радови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постављању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„</w:t>
            </w: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индустријске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мреже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“ </w:t>
            </w:r>
            <w:proofErr w:type="spellStart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на</w:t>
            </w:r>
            <w:proofErr w:type="spellEnd"/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ТЕНТ Б:</w:t>
            </w:r>
            <w:r w:rsidRPr="00703DCC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br/>
              <w:t>РН: 1230242 (ХПВ), РН:1230241 (ДУ), РН: 1230240 (ДЦС Б2) и РН: 1230239 (ДЦС Б1)</w:t>
            </w:r>
          </w:p>
        </w:tc>
      </w:tr>
      <w:tr w:rsidR="00703DCC" w:rsidRPr="00703DCC" w:rsidTr="00D83697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703DCC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6.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</w:pPr>
            <w:proofErr w:type="spellStart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Пасивна</w:t>
            </w:r>
            <w:proofErr w:type="spellEnd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опрема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sr-Cyrl-RS" w:eastAsia="en-US"/>
              </w:rPr>
            </w:pPr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К</w:t>
            </w:r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sr-Cyrl-RS" w:eastAsia="en-US"/>
              </w:rPr>
              <w:t>о</w:t>
            </w:r>
            <w:proofErr w:type="spellStart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мпл</w:t>
            </w:r>
            <w:proofErr w:type="spellEnd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sr-Cyrl-RS"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</w:pPr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1</w:t>
            </w:r>
          </w:p>
        </w:tc>
      </w:tr>
      <w:tr w:rsidR="00703DCC" w:rsidRPr="00703DCC" w:rsidTr="00D83697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703DCC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7.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</w:pPr>
            <w:proofErr w:type="spellStart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Повезивање</w:t>
            </w:r>
            <w:proofErr w:type="spellEnd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конфигурисање</w:t>
            </w:r>
            <w:proofErr w:type="spellEnd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 xml:space="preserve"> и </w:t>
            </w:r>
            <w:proofErr w:type="spellStart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пуштање</w:t>
            </w:r>
            <w:proofErr w:type="spellEnd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 xml:space="preserve"> у </w:t>
            </w:r>
            <w:proofErr w:type="spellStart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рад</w:t>
            </w:r>
            <w:proofErr w:type="spellEnd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мреже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sr-Cyrl-RS" w:eastAsia="en-US"/>
              </w:rPr>
            </w:pPr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К</w:t>
            </w:r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sr-Cyrl-RS" w:eastAsia="en-US"/>
              </w:rPr>
              <w:t>о</w:t>
            </w:r>
            <w:proofErr w:type="spellStart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мпл</w:t>
            </w:r>
            <w:proofErr w:type="spellEnd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sr-Cyrl-RS"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</w:pPr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1</w:t>
            </w:r>
          </w:p>
        </w:tc>
      </w:tr>
      <w:tr w:rsidR="00703DCC" w:rsidRPr="00703DCC" w:rsidTr="00D83697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703DCC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8.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</w:pPr>
            <w:proofErr w:type="spellStart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Израда</w:t>
            </w:r>
            <w:proofErr w:type="spellEnd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техничке</w:t>
            </w:r>
            <w:proofErr w:type="spellEnd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документације</w:t>
            </w:r>
            <w:proofErr w:type="spellEnd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 xml:space="preserve"> – </w:t>
            </w:r>
            <w:proofErr w:type="spellStart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изведено</w:t>
            </w:r>
            <w:proofErr w:type="spellEnd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стање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sr-Cyrl-RS" w:eastAsia="en-US"/>
              </w:rPr>
            </w:pPr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К</w:t>
            </w:r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sr-Cyrl-RS" w:eastAsia="en-US"/>
              </w:rPr>
              <w:t>о</w:t>
            </w:r>
            <w:proofErr w:type="spellStart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мпл</w:t>
            </w:r>
            <w:proofErr w:type="spellEnd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sr-Cyrl-RS"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</w:pPr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1</w:t>
            </w:r>
          </w:p>
        </w:tc>
      </w:tr>
      <w:tr w:rsidR="00703DCC" w:rsidRPr="00703DCC" w:rsidTr="00D83697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703DCC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9.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</w:pPr>
            <w:proofErr w:type="spellStart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Обука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sr-Cyrl-RS" w:eastAsia="en-US"/>
              </w:rPr>
            </w:pPr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К</w:t>
            </w:r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sr-Cyrl-RS" w:eastAsia="en-US"/>
              </w:rPr>
              <w:t>о</w:t>
            </w:r>
            <w:proofErr w:type="spellStart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мпл</w:t>
            </w:r>
            <w:proofErr w:type="spellEnd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sr-Cyrl-RS"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</w:pPr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1</w:t>
            </w:r>
          </w:p>
        </w:tc>
      </w:tr>
      <w:tr w:rsidR="00703DCC" w:rsidRPr="00703DCC" w:rsidTr="00D83697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703DCC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10.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</w:pPr>
            <w:proofErr w:type="spellStart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Администрирање</w:t>
            </w:r>
            <w:proofErr w:type="spellEnd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мреже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sr-Cyrl-RS" w:eastAsia="en-US"/>
              </w:rPr>
            </w:pPr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К</w:t>
            </w:r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sr-Cyrl-RS" w:eastAsia="en-US"/>
              </w:rPr>
              <w:t>о</w:t>
            </w:r>
            <w:proofErr w:type="spellStart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мпл</w:t>
            </w:r>
            <w:proofErr w:type="spellEnd"/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sr-Cyrl-RS"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DCC" w:rsidRPr="00703DCC" w:rsidRDefault="00703DCC" w:rsidP="00703DCC">
            <w:pPr>
              <w:suppressAutoHyphens w:val="0"/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</w:pPr>
            <w:r w:rsidRPr="00703DCC">
              <w:rPr>
                <w:rFonts w:ascii="Arial" w:hAnsi="Arial" w:cs="Arial"/>
                <w:bCs/>
                <w:iCs/>
                <w:sz w:val="22"/>
                <w:szCs w:val="22"/>
                <w:lang w:val="en-US" w:eastAsia="en-US"/>
              </w:rPr>
              <w:t>1</w:t>
            </w:r>
          </w:p>
        </w:tc>
      </w:tr>
    </w:tbl>
    <w:p w:rsidR="00703DCC" w:rsidRPr="00703DCC" w:rsidRDefault="00703DCC" w:rsidP="00703DCC">
      <w:pPr>
        <w:suppressAutoHyphens w:val="0"/>
        <w:autoSpaceDE w:val="0"/>
        <w:autoSpaceDN w:val="0"/>
        <w:adjustRightInd w:val="0"/>
        <w:jc w:val="both"/>
        <w:rPr>
          <w:rFonts w:ascii="Calibri" w:eastAsia="Calibri" w:hAnsi="Calibri"/>
          <w:sz w:val="22"/>
          <w:szCs w:val="22"/>
          <w:lang w:val="sr-Cyrl-RS" w:eastAsia="en-US"/>
        </w:rPr>
      </w:pPr>
    </w:p>
    <w:p w:rsidR="00703DCC" w:rsidRPr="00703DCC" w:rsidRDefault="00703DCC" w:rsidP="00703DC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</w:pPr>
      <w:r w:rsidRPr="00703DCC">
        <w:rPr>
          <w:rFonts w:ascii="Arial" w:eastAsia="Calibri" w:hAnsi="Arial" w:cs="Arial"/>
          <w:b/>
          <w:sz w:val="22"/>
          <w:szCs w:val="22"/>
          <w:lang w:val="en-US" w:eastAsia="en-US"/>
        </w:rPr>
        <w:t>3.2.</w:t>
      </w:r>
      <w:r w:rsidRPr="00703DCC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r w:rsidRPr="00703DCC"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  <w:t>Квалитет и техничке карактеристике (спецификације)</w:t>
      </w:r>
    </w:p>
    <w:p w:rsidR="00703DCC" w:rsidRPr="00703DCC" w:rsidRDefault="00703DCC" w:rsidP="00703DCC">
      <w:pPr>
        <w:suppressAutoHyphens w:val="0"/>
        <w:rPr>
          <w:szCs w:val="24"/>
          <w:lang w:val="sr-Latn-CS" w:eastAsia="en-US"/>
        </w:rPr>
      </w:pP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Циљ постављања „индустријске мреже“ на ТЕНТ Б је размена података између свих система управљања као и размена података са системима ван ТЕНТа Б користећи одговарајуће индустријске протоколе. 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На детаљној шеми (шема је дата у прилогу овог документа) су приказани следећи системи:</w:t>
      </w:r>
    </w:p>
    <w:p w:rsidR="00703DCC" w:rsidRPr="00703DCC" w:rsidRDefault="00703DCC" w:rsidP="00703DCC">
      <w:pPr>
        <w:numPr>
          <w:ilvl w:val="0"/>
          <w:numId w:val="14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ДЦС блок Б1</w:t>
      </w:r>
    </w:p>
    <w:p w:rsidR="00703DCC" w:rsidRPr="00703DCC" w:rsidRDefault="00703DCC" w:rsidP="00703DCC">
      <w:pPr>
        <w:numPr>
          <w:ilvl w:val="0"/>
          <w:numId w:val="14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ДЦС Општа група</w:t>
      </w:r>
    </w:p>
    <w:p w:rsidR="00703DCC" w:rsidRPr="00703DCC" w:rsidRDefault="00703DCC" w:rsidP="00703DCC">
      <w:pPr>
        <w:numPr>
          <w:ilvl w:val="0"/>
          <w:numId w:val="14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ДЦС блок Б2</w:t>
      </w:r>
    </w:p>
    <w:p w:rsidR="00703DCC" w:rsidRPr="00703DCC" w:rsidRDefault="00703DCC" w:rsidP="00703DCC">
      <w:pPr>
        <w:numPr>
          <w:ilvl w:val="0"/>
          <w:numId w:val="14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ДЦС Систем отпепељивања</w:t>
      </w:r>
    </w:p>
    <w:p w:rsidR="00703DCC" w:rsidRPr="00703DCC" w:rsidRDefault="00703DCC" w:rsidP="00703DCC">
      <w:pPr>
        <w:numPr>
          <w:ilvl w:val="0"/>
          <w:numId w:val="14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ХПВ</w:t>
      </w:r>
    </w:p>
    <w:p w:rsidR="00703DCC" w:rsidRPr="00703DCC" w:rsidRDefault="00703DCC" w:rsidP="00703DCC">
      <w:pPr>
        <w:numPr>
          <w:ilvl w:val="0"/>
          <w:numId w:val="14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Допрема угља</w:t>
      </w:r>
    </w:p>
    <w:p w:rsidR="00703DCC" w:rsidRPr="00703DCC" w:rsidRDefault="00703DCC" w:rsidP="00703DCC">
      <w:pPr>
        <w:numPr>
          <w:ilvl w:val="0"/>
          <w:numId w:val="14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Online систем за узорковање угља</w:t>
      </w:r>
    </w:p>
    <w:p w:rsidR="00703DCC" w:rsidRPr="00703DCC" w:rsidRDefault="00703DCC" w:rsidP="00703DCC">
      <w:pPr>
        <w:numPr>
          <w:ilvl w:val="0"/>
          <w:numId w:val="14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CEMS</w:t>
      </w:r>
    </w:p>
    <w:p w:rsidR="00703DCC" w:rsidRPr="00703DCC" w:rsidRDefault="00703DCC" w:rsidP="00703DCC">
      <w:pPr>
        <w:numPr>
          <w:ilvl w:val="0"/>
          <w:numId w:val="14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Систем ПРОТИС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lang w:val="sr-Cyrl-RS" w:eastAsia="en-US"/>
        </w:rPr>
      </w:pP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lang w:val="sr-Cyrl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object w:dxaOrig="25591" w:dyaOrig="15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6pt;height:209.1pt" o:ole="">
            <v:imagedata r:id="rId8" o:title=""/>
          </v:shape>
          <o:OLEObject Type="Embed" ProgID="AcroExch.Document.11" ShapeID="_x0000_i1025" DrawAspect="Content" ObjectID="_1619944726" r:id="rId9"/>
        </w:objec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u w:val="single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u w:val="single"/>
          <w:lang w:val="sr-Latn-RS" w:eastAsia="en-US"/>
        </w:rPr>
        <w:t>Карактеристике комуникационог уређаја система „Протис“: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u w:val="single"/>
          <w:lang w:val="sr-Latn-RS" w:eastAsia="en-US"/>
        </w:rPr>
      </w:pP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Процесорски (CPU) модул за уређаје Atlas Max-RTL®-4N. Atlas Max-RTL®-4N је уређај из фамилије Atlas Max-RTL®, са свим функционалностима те фамилије.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</w:p>
    <w:p w:rsidR="00703DCC" w:rsidRPr="00703DCC" w:rsidRDefault="00703DCC" w:rsidP="00703DCC">
      <w:pPr>
        <w:numPr>
          <w:ilvl w:val="0"/>
          <w:numId w:val="16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Базиран на индустријском рачунару NOVA 5251.</w:t>
      </w:r>
    </w:p>
    <w:p w:rsidR="00703DCC" w:rsidRPr="00703DCC" w:rsidRDefault="00703DCC" w:rsidP="00703DCC">
      <w:pPr>
        <w:numPr>
          <w:ilvl w:val="0"/>
          <w:numId w:val="15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Могућност рада у single ili dualnoj master/slave конфигурацији</w:t>
      </w:r>
    </w:p>
    <w:p w:rsidR="00703DCC" w:rsidRPr="00703DCC" w:rsidRDefault="00703DCC" w:rsidP="00703DCC">
      <w:pPr>
        <w:numPr>
          <w:ilvl w:val="0"/>
          <w:numId w:val="15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Ethernet – 4 x RTL8111E 1 Gbps</w:t>
      </w:r>
    </w:p>
    <w:p w:rsidR="00703DCC" w:rsidRPr="00703DCC" w:rsidRDefault="00703DCC" w:rsidP="00703DCC">
      <w:pPr>
        <w:numPr>
          <w:ilvl w:val="0"/>
          <w:numId w:val="15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I/O interfejs</w:t>
      </w:r>
    </w:p>
    <w:p w:rsidR="00703DCC" w:rsidRPr="00703DCC" w:rsidRDefault="00703DCC" w:rsidP="00703DCC">
      <w:pPr>
        <w:numPr>
          <w:ilvl w:val="1"/>
          <w:numId w:val="15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2 x USB 2.0</w:t>
      </w:r>
    </w:p>
    <w:p w:rsidR="00703DCC" w:rsidRPr="00703DCC" w:rsidRDefault="00703DCC" w:rsidP="00703DCC">
      <w:pPr>
        <w:numPr>
          <w:ilvl w:val="1"/>
          <w:numId w:val="15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5 x RS-232</w:t>
      </w:r>
    </w:p>
    <w:p w:rsidR="00703DCC" w:rsidRPr="00703DCC" w:rsidRDefault="00703DCC" w:rsidP="00703DCC">
      <w:pPr>
        <w:numPr>
          <w:ilvl w:val="0"/>
          <w:numId w:val="15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Подржани протоколи:</w:t>
      </w:r>
    </w:p>
    <w:p w:rsidR="00703DCC" w:rsidRPr="00703DCC" w:rsidRDefault="00703DCC" w:rsidP="00703DCC">
      <w:pPr>
        <w:numPr>
          <w:ilvl w:val="1"/>
          <w:numId w:val="15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IEC 60870-5-101 Master/Slave</w:t>
      </w:r>
    </w:p>
    <w:p w:rsidR="00703DCC" w:rsidRPr="00703DCC" w:rsidRDefault="00703DCC" w:rsidP="00703DCC">
      <w:pPr>
        <w:numPr>
          <w:ilvl w:val="1"/>
          <w:numId w:val="15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IEC 60870-5-104 Client/Server</w:t>
      </w:r>
    </w:p>
    <w:p w:rsidR="00703DCC" w:rsidRPr="00703DCC" w:rsidRDefault="00703DCC" w:rsidP="00703DCC">
      <w:pPr>
        <w:numPr>
          <w:ilvl w:val="1"/>
          <w:numId w:val="15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MODBUS RTU Master/Slave</w:t>
      </w:r>
    </w:p>
    <w:p w:rsidR="00703DCC" w:rsidRPr="00703DCC" w:rsidRDefault="00703DCC" w:rsidP="00703DCC">
      <w:pPr>
        <w:numPr>
          <w:ilvl w:val="1"/>
          <w:numId w:val="15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MODBUS TCP Client/Server</w:t>
      </w:r>
    </w:p>
    <w:p w:rsidR="00703DCC" w:rsidRPr="00703DCC" w:rsidRDefault="00703DCC" w:rsidP="00703DCC">
      <w:pPr>
        <w:numPr>
          <w:ilvl w:val="1"/>
          <w:numId w:val="15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IEC 61850 Client/Server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На блоковима Б1 и Б2, подаци се са сервера (за прва четири система из горње листе) размењују преко тзв. комуникационих процесора „CS3000“. 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u w:val="single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u w:val="single"/>
          <w:lang w:val="sr-Latn-RS" w:eastAsia="en-US"/>
        </w:rPr>
        <w:t>Карактеристике комуникационог уређаја „CS3000“: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Овај уређај је нискоенергетски, високо интегрисани робустан индустијски PC. 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lastRenderedPageBreak/>
        <w:t>Он је интерфејс уређај између управљачког система и тзв. трећих система, односно система који нису интегрални део DCSa. Располажу следећим стандардним индустријским протоколима:</w:t>
      </w:r>
    </w:p>
    <w:p w:rsidR="00703DCC" w:rsidRPr="00703DCC" w:rsidRDefault="00703DCC" w:rsidP="00703DCC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IEC 60870 – 5 - 104</w:t>
      </w:r>
    </w:p>
    <w:p w:rsidR="00703DCC" w:rsidRPr="00703DCC" w:rsidRDefault="00703DCC" w:rsidP="00703DCC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IEC 60870 – 5 - 101</w:t>
      </w:r>
    </w:p>
    <w:p w:rsidR="00703DCC" w:rsidRPr="00703DCC" w:rsidRDefault="00703DCC" w:rsidP="00703DCC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Modbus TCP IP</w:t>
      </w:r>
    </w:p>
    <w:p w:rsidR="00703DCC" w:rsidRPr="00703DCC" w:rsidRDefault="00703DCC" w:rsidP="00703DCC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Modbus RTU</w:t>
      </w:r>
    </w:p>
    <w:p w:rsidR="00703DCC" w:rsidRPr="00703DCC" w:rsidRDefault="00703DCC" w:rsidP="00703DCC">
      <w:pPr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IEC 61850</w:t>
      </w:r>
    </w:p>
    <w:p w:rsidR="00703DCC" w:rsidRPr="00703DCC" w:rsidRDefault="00703DCC" w:rsidP="00703DCC">
      <w:pPr>
        <w:suppressAutoHyphens w:val="0"/>
        <w:ind w:left="720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lang w:val="sr-Cyrl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Потребно је реализовати размену података између свих система међусобно. DCS системи и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>з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 наведене листе (од редног броја 1 до 4) су међусобно већ повезани те се ово не односи на њих. Размена информација мора бити безбедна. Индустријска мрежа кој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>а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 је предмет радова неће бити повезана на интернет.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lang w:val="sr-Cyrl-RS" w:eastAsia="en-US"/>
        </w:rPr>
      </w:pP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Конфигурисати мрежу тако да један управљачки систем може да комуницира преко више VLAN-ова и то тако да за сваки комуникациони протокол постоји барем један VLAN.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448050" cy="2317115"/>
            <wp:effectExtent l="0" t="0" r="0" b="6985"/>
            <wp:wrapTight wrapText="bothSides">
              <wp:wrapPolygon edited="0">
                <wp:start x="0" y="0"/>
                <wp:lineTo x="0" y="21488"/>
                <wp:lineTo x="21481" y="21488"/>
                <wp:lineTo x="2148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На слици је приказан концепт VLANова и комуникација између система. Уређаји у VLAN 1 комуницирају преко MODBUS TCP/IP са Блок Б1 CS3000 -1 који је конфигурисан за овај протокол. Исти овај уређај ће комуницирати са уређајима из VLAN 2, VLAN 4 i VLAN 5  преко истог протокола. Блок 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>Б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1 - CS3000 -1 ће комуницирати са PROTIS-овим комуникационим уређајем (Atlas 4N) преко MODBUS TCP/IP преко засебног VLANa. Atlas 4N има 4 ethernet портова и сваки може да се конфигурише да комуницира одређеним протоколом. На слици је приказан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>а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 још једна група уређаја (груписана у VLANу 3) која комуницира IEC 60870-5-104 протоколом са CS3000-2 уређајем и Atlas 4N уређајем преко засебног порта конфигурисаног за овај протокол.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lang w:val="sr-Cyrl-RS" w:eastAsia="en-US"/>
        </w:rPr>
      </w:pPr>
      <w:r w:rsidRPr="00703DCC">
        <w:rPr>
          <w:rFonts w:ascii="Arial" w:hAnsi="Arial" w:cs="Arial"/>
          <w:noProof/>
          <w:sz w:val="22"/>
          <w:szCs w:val="22"/>
          <w:u w:val="single"/>
          <w:lang w:val="sr-Latn-RS" w:eastAsia="en-US"/>
        </w:rPr>
        <w:t>Предмет набавке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>:</w:t>
      </w:r>
    </w:p>
    <w:p w:rsidR="00703DCC" w:rsidRPr="00703DCC" w:rsidRDefault="00703DCC" w:rsidP="00703DCC">
      <w:pPr>
        <w:numPr>
          <w:ilvl w:val="0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Активна мрежна опрема</w:t>
      </w:r>
    </w:p>
    <w:p w:rsidR="00703DCC" w:rsidRPr="00703DCC" w:rsidRDefault="00703DCC" w:rsidP="00703DCC">
      <w:pPr>
        <w:numPr>
          <w:ilvl w:val="1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b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b/>
          <w:noProof/>
          <w:sz w:val="22"/>
          <w:szCs w:val="22"/>
          <w:lang w:val="sr-Latn-RS" w:eastAsia="en-US"/>
        </w:rPr>
        <w:t>На блоку B1 i B2, инсталирати по један лејер 3 svič i WAN ruter (укупно 2 лејер 3 sviča i 1 WAN ruter)</w:t>
      </w:r>
    </w:p>
    <w:p w:rsidR="00703DCC" w:rsidRPr="00703DCC" w:rsidRDefault="00703DCC" w:rsidP="00703DCC">
      <w:pPr>
        <w:suppressAutoHyphens w:val="0"/>
        <w:ind w:left="1440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u w:val="single"/>
          <w:lang w:val="sr-Cyrl-RS" w:eastAsia="en-US"/>
        </w:rPr>
      </w:pP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u w:val="single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u w:val="single"/>
          <w:lang w:val="sr-Latn-RS" w:eastAsia="en-US"/>
        </w:rPr>
        <w:t>Карактеристике Lejer 3 sviča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Најмање 24 x 10/100/1000 Mbps RJ45 GigabitEthernet интерфејса,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Најмање 4x1G SFP GigabitEthernet uplink портова,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b/>
          <w:iCs/>
          <w:noProof/>
          <w:sz w:val="22"/>
          <w:szCs w:val="22"/>
          <w:lang w:val="sr-Cyrl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lastRenderedPageBreak/>
        <w:t xml:space="preserve">Уређај мора да буде опремљен DC напајањем, са улазним напоном 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>и</w:t>
      </w:r>
      <w:r w:rsidRPr="00703DCC">
        <w:rPr>
          <w:rFonts w:ascii="Arial" w:hAnsi="Arial" w:cs="Arial"/>
          <w:noProof/>
          <w:sz w:val="22"/>
          <w:szCs w:val="22"/>
          <w:lang w:val="en-US" w:eastAsia="en-US"/>
        </w:rPr>
        <w:t>ли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 xml:space="preserve"> </w:t>
      </w:r>
      <w:r w:rsidRPr="00703DCC">
        <w:rPr>
          <w:rFonts w:ascii="Arial" w:hAnsi="Arial" w:cs="Arial"/>
          <w:noProof/>
          <w:sz w:val="22"/>
          <w:szCs w:val="22"/>
          <w:lang w:val="en-US" w:eastAsia="en-US"/>
        </w:rPr>
        <w:t>24VDC или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 xml:space="preserve"> </w:t>
      </w:r>
      <w:r w:rsidRPr="00703DCC">
        <w:rPr>
          <w:rFonts w:ascii="Arial" w:hAnsi="Arial" w:cs="Arial"/>
          <w:noProof/>
          <w:sz w:val="22"/>
          <w:szCs w:val="22"/>
          <w:lang w:val="en-US" w:eastAsia="en-US"/>
        </w:rPr>
        <w:t>48VDC</w:t>
      </w:r>
      <w:r>
        <w:rPr>
          <w:rFonts w:ascii="Arial" w:hAnsi="Arial" w:cs="Arial"/>
          <w:noProof/>
          <w:sz w:val="22"/>
          <w:szCs w:val="22"/>
          <w:lang w:val="sr-Cyrl-RS" w:eastAsia="en-US"/>
        </w:rPr>
        <w:t>,</w:t>
      </w:r>
      <w:r w:rsidRPr="00703DCC">
        <w:rPr>
          <w:rFonts w:ascii="Arial" w:hAnsi="Arial" w:cs="Arial"/>
          <w:noProof/>
          <w:sz w:val="22"/>
          <w:szCs w:val="22"/>
          <w:lang w:eastAsia="en-US"/>
        </w:rPr>
        <w:t xml:space="preserve"> </w:t>
      </w:r>
      <w:r w:rsidRPr="00703DCC">
        <w:rPr>
          <w:rFonts w:ascii="Arial" w:hAnsi="Arial" w:cs="Arial"/>
          <w:noProof/>
          <w:sz w:val="22"/>
          <w:szCs w:val="22"/>
          <w:lang w:val="en-US" w:eastAsia="en-US"/>
        </w:rPr>
        <w:t>са опсегом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 xml:space="preserve"> </w:t>
      </w:r>
      <w:r w:rsidRPr="00703DCC">
        <w:rPr>
          <w:rFonts w:ascii="Arial" w:hAnsi="Arial" w:cs="Arial"/>
          <w:noProof/>
          <w:sz w:val="22"/>
          <w:szCs w:val="22"/>
          <w:lang w:val="en-US" w:eastAsia="en-US"/>
        </w:rPr>
        <w:t>+-10%.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Могућност додавања редундантног напајања,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Могућност уградње AC напајања за 220V AC,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Свичинг капацитет минимално 92 Gbps,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Брзина прослеђивања (forwarding rate) од минимално 41 Mpps,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стековање података са минималним протоком од 160Gbps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Укупан број МА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>С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 адреса минимално 32.000,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Укупан број IPv4 рута минимално 24.000,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минимално 4094 VLAN-ova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DRAM меморија минимално 4GB, Flash меморија минимално 2GB,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Могућност за опционалну подршку (накнадном куповином лиценци) за wireless controller,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у софтверу за IPv4 ruting, multicast ruting, QoS, Flexible NetFlow или сличан, i security protokole,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NTP, TFTP,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telnet i SSH protokole,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MSTP, RSTP (Rapid Spanning Tree Protocol) protokole,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Подршка за протоколе рутирања EIGRP, OSPF, BGP, PBR, 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IPv6 routing, OSPFv3, EIGRPv6,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Лиценце: Minimalno Enterprise access Layer 3 switching features,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Standardi: IEEE 802.1s, IEEE 802.1w, IEEE 802.11, IEEE 802.1x, IEEE 802.3ad, IEEE 802.3at, IEEE 802.3x full duplex on 10BASE-T, 100BASE-TX, and 1000BASE-T ports, IEEE 802.1D Spanning Tree Protocol, IEEE 802.1p CoS prioritization, IEEE 802.1Q VLAN, IEEE 802.3 10BASE-T specification, IEEE 802.3u 100BASE-TX specification, IEEE 802.3ab 1000BASE-T specification, IEEE 802.3z 1000BASE-X specification,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u w:val="single"/>
          <w:lang w:val="sr-Cyrl-RS" w:eastAsia="en-US"/>
        </w:rPr>
      </w:pP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u w:val="single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u w:val="single"/>
          <w:lang w:val="sr-Latn-RS" w:eastAsia="en-US"/>
        </w:rPr>
        <w:t>Карактеристике WAN rutera</w:t>
      </w:r>
    </w:p>
    <w:p w:rsidR="00703DCC" w:rsidRPr="00703DCC" w:rsidRDefault="00703DCC" w:rsidP="00703DCC">
      <w:pPr>
        <w:numPr>
          <w:ilvl w:val="0"/>
          <w:numId w:val="18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Рутер мора у испорученом хардверу да омогућава  следеће функционалности: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Модуларни рутер са најмање 3 GE porta од којих је: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lastRenderedPageBreak/>
        <w:t xml:space="preserve">1 комбиновани 10/100/1000 RJ-45 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 xml:space="preserve">или 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SFP Ethernet port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1 фиксни бакарни 10/100/1000 RJ-45 Ethernet port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1 фиксни SFP Ethernet port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1 GE RJ-45 менаџмент порт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Могућност монтаже у рек орман 19’’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3 слота за сервисне и/или network interface module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Минимум 1 USB port tipa A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USB конзолни porta tipa B mini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Серијски конзолни порт RJ-45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Серијски auxiliary port RJ-45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Минимално 4 GB Flash memorije са могућношћу про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>ш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ирења до 16 GB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Минимално 4 GB DRAM memorije,  са могућношћу про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>ш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ирења до 16 GB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AC напајање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Рутер мора у испорученом софтверу да омогућава следеће функционалности: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Енкапсулације: Ethernet, 802.1q VLAN, Point-to-Point Protocol (PPP), Multilink Point-to-Point Protocol (MLPPP) i PPP over Ethernet (PPPoE), 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FHRP protokole: VRRP, GLBP,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LACP (802.3ad),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GRE,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BGP, ISIS i OSPF динамичке протоколе рутирања,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PBR (policy-based routing),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VRF-lite (multy VRF) функциналност,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uRPF,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NAT,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QoS: marking, LLQ, CBWFQ, policing, shaping,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IPv6 скуп протокола и OSPFv3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lastRenderedPageBreak/>
        <w:t>Рутер мора да у испорученом хардверу и софтверу омогућава  следеће функционалности за администрацију мреже: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Могућност администрације кроз telnet, ssh, web i SNMP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SNMPv2c i SNMPv3 протокол,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NTP протокол,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TFTP I FTP client функционалност,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Рутер мора да има могућност будуће хардверске/софтверске надоградње којом се омогућавају следеће функционалности: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IPSec DES/3DES/AES,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криптографске алгоритме за енкрипцију: DES, 3DES, AES-128 or AES-256; Autentifikaciju: RSA (748/1024/2048 bit), ECDSA (256/384 bit); Integrity: MD5, SHA, SHA-256, SHA-384, SHA-512,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Подршка за Zone Based Firewall, IPSec VPN, EasyVPN, DMVPN, FlexVPN i SSL VPN funkcionalnosti, 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MPLS: L2VPN, EoMPLS, VPLS, L3VPN,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OTV,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L2TPv3,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H.323, SIP i MGCP сигнализационе протоколе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IP-to-IP gateway функционалност (Session Border Controller) и капацитет до 500 конкурентних SIP trunk сесија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Могућност накнадног постављања различитих модула следећих карактеристика: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8 Т1/Е1 портова,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Т3/Е3 портом,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4 серијска порта,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6 GE/SFP портова,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4 GE/SFP порта или један 10G SFP+ port,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картице која имају функционалност L2/L3 sviča и до 8 GE портова и 2 SFP порта, 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lastRenderedPageBreak/>
        <w:t>до 4 серијска WAN интерфејса,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до 8 POE/POE+ GE L2 портова,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modul sa wan 4G LTE интерфејсом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voice модули са 2 или 4 FXS porta, 2 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>или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 4 FXO porta, 2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 xml:space="preserve"> или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 4 BRI ISDN порта који морају да имају угра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>ђ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ене потребне DSP ресурсе,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voice модули са 1,2,4 или 8 PRI ISDN портова.</w:t>
      </w:r>
    </w:p>
    <w:p w:rsidR="00703DCC" w:rsidRPr="00703DCC" w:rsidRDefault="00703DCC" w:rsidP="00703DCC">
      <w:pPr>
        <w:suppressAutoHyphens w:val="0"/>
        <w:ind w:left="2880"/>
        <w:jc w:val="both"/>
        <w:rPr>
          <w:rFonts w:ascii="Arial" w:hAnsi="Arial" w:cs="Arial"/>
          <w:noProof/>
          <w:sz w:val="22"/>
          <w:szCs w:val="22"/>
          <w:lang w:val="sr-Cyrl-RS" w:eastAsia="en-US"/>
        </w:rPr>
      </w:pPr>
    </w:p>
    <w:p w:rsidR="00703DCC" w:rsidRPr="00703DCC" w:rsidRDefault="00703DCC" w:rsidP="00703DCC">
      <w:pPr>
        <w:numPr>
          <w:ilvl w:val="1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b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b/>
          <w:noProof/>
          <w:sz w:val="22"/>
          <w:szCs w:val="22"/>
          <w:lang w:val="sr-Latn-RS" w:eastAsia="en-US"/>
        </w:rPr>
        <w:t>На локацијама ХПВа (Хемијска припрема воде), Отпепељивања и Депонија пепела инсталирати по један лејер 2 свич (укупно 3 комада)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u w:val="single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u w:val="single"/>
          <w:lang w:val="sr-Latn-RS" w:eastAsia="en-US"/>
        </w:rPr>
        <w:t xml:space="preserve">Карактеристике лејер 2 свича 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Уређај мора да буде опремљен АЦ напајањем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Најмање 8 x 10/100/1000 Mbps downlink RJ45 GigabitEthernet интерфејса,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Најмање 2x1G RJ45 i 2x1G оптичких SFP uplink GigabitEthernet interfejsa,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Минимални капацитет проследјивања пакета од 12 Gbps,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Flash меморија минимално 128 MB,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DRAM меморија минимално 512 MB,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Минимални број подржаних VLAN-ova 255,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Минимални број подржаних VLAN ID-eva 4000,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Минимална брзина просле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>ђ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ивања 64 B пакета 17 mpps,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Могућност уградње на DIN шину,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DHCP аутоконфигурација,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802.1Q VLAN,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PagP, LACP,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ARP, IGMP, TFTP, NTP,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Подршка за Port Security, DHCP Snooping, Dynamic ARP Inspection i IP Source Guard, 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Подршка за Port based ACL, TACACS+, 802.1x RADIUS,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Подршка за telent 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>и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 SSH протоколе,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lastRenderedPageBreak/>
        <w:t>Подршка за SNMPv2c i SNMPv3.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en-US" w:eastAsia="en-US"/>
        </w:rPr>
        <w:t>Стандарди: IEEE 802.1D Spanning Tree Protocol, IEEE 802.1p CoS Prioritization, IEEE 802.1Q VLAN, IEEE 802.1s, IEEE 802.1w, IEEE 802.1x, IEEE 802.1AB (LLDP), IEEE 802.3ad, IEEE 802.3ah, (100BASE-X single/multimode fiber only), IEEE 802.3x full duplex on 10BASE-T, 100BASE-TX, and 1000BASE-T ports, IEEE 802.3 10BASE-T specification, IEEE 802.3u 100BASE-TX specification, IEEE 802.3ab 1000BASE-T specification, IEEE 802.3z 1000BASE-X specification.</w:t>
      </w:r>
    </w:p>
    <w:p w:rsidR="00703DCC" w:rsidRPr="00703DCC" w:rsidRDefault="00703DCC" w:rsidP="00703DCC">
      <w:pPr>
        <w:suppressAutoHyphens w:val="0"/>
        <w:ind w:left="2160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</w:p>
    <w:p w:rsidR="00703DCC" w:rsidRPr="00703DCC" w:rsidRDefault="00703DCC" w:rsidP="00703DCC">
      <w:pPr>
        <w:numPr>
          <w:ilvl w:val="1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b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b/>
          <w:noProof/>
          <w:sz w:val="22"/>
          <w:szCs w:val="22"/>
          <w:lang w:val="sr-Latn-RS" w:eastAsia="en-US"/>
        </w:rPr>
        <w:t>На локацији Допреме Угља инсталирати један индустријски лејер 2 свич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u w:val="single"/>
          <w:lang w:val="sr-Latn-RS" w:eastAsia="en-US"/>
        </w:rPr>
        <w:t>Карактеристике индустријског лејер 2 свича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DC-DC конверторско напајање за понуђени индустријски свич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Улазни једносмерни напон у опсегу 12 до 54 V,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Могућност монтаже на DIN шину,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Најмање 10 портова, од којих је 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2 ГЕ СФП порта и 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8 RJ-45 10/100 портова који имају могућност PoE/PoE+ напајања 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Перформансе и функционалности уређаја: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Подржане функционалности : LLDP, MSTP, STP Portfast, ICMP Vlans, static IP, Trust Ingress DSCP, COS, Priority Port, port - security, IGMP querier, DHCP server SNMP v2/v3, SNMP traps, syslog, IGMP snooping, DHCP snooping, BPDU guard, Etherchannel, Alarms, PoE capability, Smartport Macro, SPAN/Port Mirroring, Strom Control, EtherNet/IP (EDS),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DRAM меморија минимално 128MGB, Flash minimalno 160MB,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Влажност: у складу са стандардима IEC 60068-2-3, IEC 60068-2-30,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Могућност рада на температурном опсегу од -34°C до +60°C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Стандарди: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IEEE : IEEE 802.1D, IEEE802.1p, IEEE 802.1q, IEEE 802.1s, IEEE802.1w, IEEE 802.3ad, IEEE 802.3af, IEEE 802.3at, IEEE 802.3af, IEEE 802.3ah, IEEE802.3x, IEEE802.3u, IEEE 802.3ab, IEEE802.3z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lastRenderedPageBreak/>
        <w:t>Безбедносни сертификати : UL/CSA 60950-1, EN 60950-1, CBtoIEC 60950-1, NOM to NOM-019-SCF1, UL/CSA/IEC/EN 61010-2-201, CE Marking,</w:t>
      </w:r>
    </w:p>
    <w:p w:rsidR="00703DCC" w:rsidRPr="00703DCC" w:rsidRDefault="00703DCC" w:rsidP="00703DCC">
      <w:pPr>
        <w:numPr>
          <w:ilvl w:val="3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EMC емисије и имунитет : FCC 47CFR Part 15 Class A, EN 55022/CISPR 22 Class A, EN 55016-1-1 ; -1-4, RoHScompliance, AS/NZS CISPR 22 Class A, AS/NZS CISPR 24, CISPR11Class A, CISPR22Class A, ICES003Class A, IEC/EN/EN61000-4-2, IEC/EN 61000-4-3, IEC/EN 61000-4-4, IEC/EN 61000-4-5,   IEC/EN 61000-4-6, IEC/EN 61000-4-8, IEC/EN 61000-4-9, IEC/EN 61000-4-29.</w:t>
      </w:r>
    </w:p>
    <w:p w:rsidR="00703DCC" w:rsidRPr="00703DCC" w:rsidRDefault="00703DCC" w:rsidP="00703DCC">
      <w:pPr>
        <w:numPr>
          <w:ilvl w:val="0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Додатна опрема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b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b/>
          <w:noProof/>
          <w:sz w:val="22"/>
          <w:szCs w:val="22"/>
          <w:lang w:val="sr-Latn-RS" w:eastAsia="en-US"/>
        </w:rPr>
        <w:t>Модул за лејер 3 свич, лејер 2 свич, индустријски лејер 2 свич и WAN ruter (укупно комада 16)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1 Gigabit Ethernet SFP модул са LC дуплекс конектором, за мултимодно оптичко влакно, таласне дужине 850nm за мултимодна влакна класе ОМ2. Дужине влакана се разликују у зависности од траса и следећих су дужина:</w:t>
      </w:r>
    </w:p>
    <w:p w:rsidR="00703DCC" w:rsidRPr="00703DCC" w:rsidRDefault="00703DCC" w:rsidP="00703DCC">
      <w:pPr>
        <w:numPr>
          <w:ilvl w:val="0"/>
          <w:numId w:val="11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Дужина кабла од блока 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>Б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1 до блока 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>Б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2 je 221m</w:t>
      </w:r>
    </w:p>
    <w:p w:rsidR="00703DCC" w:rsidRPr="00703DCC" w:rsidRDefault="00703DCC" w:rsidP="00703DCC">
      <w:pPr>
        <w:numPr>
          <w:ilvl w:val="0"/>
          <w:numId w:val="11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Дужина кабла од блока 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>Б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1 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>д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o TK просторије је 255m</w:t>
      </w:r>
    </w:p>
    <w:p w:rsidR="00703DCC" w:rsidRPr="00703DCC" w:rsidRDefault="00703DCC" w:rsidP="00703DCC">
      <w:pPr>
        <w:numPr>
          <w:ilvl w:val="0"/>
          <w:numId w:val="11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Дужина кабла од блока 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>Б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2 до ХПВа је 494m</w:t>
      </w:r>
    </w:p>
    <w:p w:rsidR="00703DCC" w:rsidRPr="00703DCC" w:rsidRDefault="00703DCC" w:rsidP="00703DCC">
      <w:pPr>
        <w:numPr>
          <w:ilvl w:val="0"/>
          <w:numId w:val="11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Дужина кабла од блока 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>Б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2 до Допреме Угља je 705m</w:t>
      </w:r>
      <w:r w:rsidR="00EE3448">
        <w:rPr>
          <w:rFonts w:ascii="Arial" w:hAnsi="Arial" w:cs="Arial"/>
          <w:noProof/>
          <w:sz w:val="22"/>
          <w:szCs w:val="22"/>
          <w:lang w:val="sr-Latn-RS" w:eastAsia="en-US"/>
        </w:rPr>
        <w:t xml:space="preserve"> </w:t>
      </w:r>
      <w:r w:rsidR="00EE3448" w:rsidRPr="00AE7013">
        <w:rPr>
          <w:rFonts w:ascii="Arial" w:hAnsi="Arial" w:cs="Arial"/>
          <w:noProof/>
          <w:sz w:val="22"/>
          <w:szCs w:val="22"/>
          <w:lang w:val="sr-Cyrl-RS" w:eastAsia="en-US"/>
        </w:rPr>
        <w:t>(стандардна</w:t>
      </w:r>
      <w:r w:rsidR="00EE3448">
        <w:rPr>
          <w:rFonts w:ascii="Arial" w:hAnsi="Arial" w:cs="Arial"/>
          <w:noProof/>
          <w:sz w:val="22"/>
          <w:szCs w:val="22"/>
          <w:lang w:val="sr-Cyrl-RS" w:eastAsia="en-US"/>
        </w:rPr>
        <w:t xml:space="preserve"> дужина за мултимодни </w:t>
      </w:r>
      <w:r w:rsidR="00EE3448" w:rsidRPr="0077674D">
        <w:rPr>
          <w:rFonts w:ascii="Arial" w:hAnsi="Arial" w:cs="Arial"/>
          <w:noProof/>
          <w:sz w:val="22"/>
          <w:szCs w:val="22"/>
          <w:lang w:val="sr-Latn-RS" w:eastAsia="en-US"/>
        </w:rPr>
        <w:t>SFP модул</w:t>
      </w:r>
      <w:r w:rsidR="00EE3448">
        <w:rPr>
          <w:rFonts w:ascii="Arial" w:hAnsi="Arial" w:cs="Arial"/>
          <w:noProof/>
          <w:sz w:val="22"/>
          <w:szCs w:val="22"/>
          <w:lang w:val="sr-Cyrl-RS" w:eastAsia="en-US"/>
        </w:rPr>
        <w:t xml:space="preserve"> мултимодног влакна је до 550м, а код нас на овај начин се обавља успешна комуникација на другим локацијама на даљинама од 750м.  Потребно је ову трасу тестирати и успоставити комуникацију на овај начин или на начин који би био сигурнији, а који би делио овај кабл на два дела мања од 550м, и повезана одговараћим уређајем)</w:t>
      </w:r>
    </w:p>
    <w:p w:rsidR="00703DCC" w:rsidRPr="00703DCC" w:rsidRDefault="00703DCC" w:rsidP="00703DCC">
      <w:pPr>
        <w:numPr>
          <w:ilvl w:val="0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Пасивна опрема</w:t>
      </w:r>
    </w:p>
    <w:p w:rsidR="00703DCC" w:rsidRPr="00703DCC" w:rsidRDefault="00703DCC" w:rsidP="00703DCC">
      <w:pPr>
        <w:numPr>
          <w:ilvl w:val="1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Понуђач је дужан да обезбеди сву потребну пасивну опрему као нпр. каблове, конекторе за повезивање постојеће опреме са активном мрежном опремом и оптичком инфраструктуром. Такође, уколико не постоји довољно простора за монтажу нове опреме у постојеће ормаре, понуђач је дужан да обезбеди и монтира одговајуће нове ормаре, да би се нова опрема монтирала.</w:t>
      </w:r>
    </w:p>
    <w:p w:rsidR="00703DCC" w:rsidRPr="00703DCC" w:rsidRDefault="00703DCC" w:rsidP="00703DCC">
      <w:pPr>
        <w:suppressAutoHyphens w:val="0"/>
        <w:ind w:left="1440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</w:p>
    <w:p w:rsidR="00703DCC" w:rsidRPr="00703DCC" w:rsidRDefault="00703DCC" w:rsidP="00703DCC">
      <w:pPr>
        <w:numPr>
          <w:ilvl w:val="0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Повезивање, конфигурисање и пуштање у рад мреже</w:t>
      </w:r>
    </w:p>
    <w:p w:rsidR="00703DCC" w:rsidRPr="00703DCC" w:rsidRDefault="00703DCC" w:rsidP="00703DCC">
      <w:pPr>
        <w:numPr>
          <w:ilvl w:val="1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Повезивање свих уређаја у систему (</w:t>
      </w:r>
      <w:r w:rsidRPr="00703DCC">
        <w:rPr>
          <w:rFonts w:ascii="Arial" w:hAnsi="Arial" w:cs="Arial"/>
          <w:i/>
          <w:noProof/>
          <w:sz w:val="22"/>
          <w:szCs w:val="22"/>
          <w:lang w:val="sr-Latn-RS" w:eastAsia="en-US"/>
        </w:rPr>
        <w:t>Напомена: потребан је обилазак постројења од стране понуђача како би се утврдио коначан број уређаја који треба да буде повезан на мрежу.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)</w:t>
      </w:r>
    </w:p>
    <w:p w:rsidR="00703DCC" w:rsidRPr="00703DCC" w:rsidRDefault="00703DCC" w:rsidP="00703DCC">
      <w:pPr>
        <w:suppressAutoHyphens w:val="0"/>
        <w:ind w:left="709"/>
        <w:jc w:val="both"/>
        <w:rPr>
          <w:rFonts w:ascii="Arial" w:hAnsi="Arial" w:cs="Arial"/>
          <w:noProof/>
          <w:sz w:val="22"/>
          <w:szCs w:val="22"/>
          <w:lang w:val="sr-Cyrl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 xml:space="preserve">Доказ да је правилно повезан и конфигурисан. </w:t>
      </w:r>
    </w:p>
    <w:p w:rsidR="00703DCC" w:rsidRPr="00703DCC" w:rsidRDefault="00703DCC" w:rsidP="00703DCC">
      <w:pPr>
        <w:suppressAutoHyphens w:val="0"/>
        <w:ind w:left="709"/>
        <w:jc w:val="both"/>
        <w:rPr>
          <w:rFonts w:ascii="Arial" w:hAnsi="Arial" w:cs="Arial"/>
          <w:noProof/>
          <w:sz w:val="22"/>
          <w:szCs w:val="22"/>
          <w:lang w:val="sr-Cyrl-RS" w:eastAsia="en-US"/>
        </w:rPr>
      </w:pPr>
    </w:p>
    <w:p w:rsidR="00703DCC" w:rsidRPr="00703DCC" w:rsidRDefault="00703DCC" w:rsidP="00703DCC">
      <w:pPr>
        <w:suppressAutoHyphens w:val="0"/>
        <w:ind w:left="709"/>
        <w:jc w:val="both"/>
        <w:rPr>
          <w:rFonts w:ascii="Arial" w:hAnsi="Arial" w:cs="Arial"/>
          <w:noProof/>
          <w:sz w:val="22"/>
          <w:szCs w:val="22"/>
          <w:lang w:val="sr-Cyrl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lastRenderedPageBreak/>
        <w:t>Систем је међусобна размена податке преко расположивих протокола и уређаја који у тренутку пуштања у рад мреже постоје на овим системима.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noProof/>
          <w:sz w:val="22"/>
          <w:szCs w:val="22"/>
          <w:lang w:val="sr-Cyrl-RS" w:eastAsia="en-US"/>
        </w:rPr>
      </w:pPr>
    </w:p>
    <w:p w:rsidR="00703DCC" w:rsidRPr="00703DCC" w:rsidRDefault="00703DCC" w:rsidP="00703DCC">
      <w:pPr>
        <w:numPr>
          <w:ilvl w:val="1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Конфигурисати мрежу и потребан број VLAN-ова и израда изведеног стања.</w:t>
      </w:r>
    </w:p>
    <w:p w:rsidR="00703DCC" w:rsidRPr="00703DCC" w:rsidRDefault="00703DCC" w:rsidP="00703DCC">
      <w:pPr>
        <w:numPr>
          <w:ilvl w:val="1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Мрежне уређаје штитити одговарајућим аутоматским осигурачима које је потребно инсталирати у постојеће ормаре. Сваки уређај ће бити штићен засебним аутоматским осигурачем. </w:t>
      </w:r>
    </w:p>
    <w:p w:rsidR="00703DCC" w:rsidRPr="00703DCC" w:rsidRDefault="00703DCC" w:rsidP="00703DCC">
      <w:pPr>
        <w:numPr>
          <w:ilvl w:val="1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Пуштање у рад мреже (на постојећој опреми се неће мењати IP адресе). Приликом пуштања мреже у рад, одређена опрема ће бити доступна само у застоју блока, постројења. Понуђач ће бити благовремено обавештен када ће моћи да одређену опрему повеже и пусти у рад.</w:t>
      </w:r>
    </w:p>
    <w:p w:rsidR="00703DCC" w:rsidRPr="00703DCC" w:rsidRDefault="00703DCC" w:rsidP="00703DCC">
      <w:pPr>
        <w:numPr>
          <w:ilvl w:val="1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Као доказ правилно повезаног и конфигурисаног система, поменути системи управљања на Допреми угља, ХПВ, блоковима Б1 и Б2, општом групом, отпепељивањем итд, ће међусобно размењивати податке расположивим протоколима преко уређаја који у тренутку пуштања у рад мреже постоје на овим системима.</w:t>
      </w:r>
    </w:p>
    <w:p w:rsidR="00703DCC" w:rsidRPr="00703DCC" w:rsidRDefault="00703DCC" w:rsidP="00703DCC">
      <w:pPr>
        <w:numPr>
          <w:ilvl w:val="1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Повезати нову мрежну опрему са рутером преко којег се остварује веза сервером за тачно време (DTS 4130 timeserver). Синхронизовати време на системима Допреме угља и ХПВу са DTS 4130 timeserver. Омогућити узимање тачног времена за сваки уређај конектован на ову индустријску мрежу који за то има могућност. </w:t>
      </w:r>
    </w:p>
    <w:p w:rsidR="00703DCC" w:rsidRPr="00703DCC" w:rsidRDefault="00703DCC" w:rsidP="00703DCC">
      <w:pPr>
        <w:suppressAutoHyphens w:val="0"/>
        <w:ind w:left="1440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</w:p>
    <w:p w:rsidR="00703DCC" w:rsidRPr="00703DCC" w:rsidRDefault="00703DCC" w:rsidP="00703DCC">
      <w:pPr>
        <w:numPr>
          <w:ilvl w:val="0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Израда техничке документације – изведено стање (три штампана примерка)</w:t>
      </w:r>
    </w:p>
    <w:p w:rsidR="00703DCC" w:rsidRPr="00703DCC" w:rsidRDefault="00703DCC" w:rsidP="00703DCC">
      <w:pPr>
        <w:numPr>
          <w:ilvl w:val="1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Приликом израде техничке документације, приложену шему (слика 2) искористити као основу која ће бити допуњена свом мрежном опремом (постојећом и новом) са свим неопходним подацима (подацима важним за VLAN, IP адреса итд; на посебним шемама унети податке одакле се уређаји напајају и којим напоном итд).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br/>
        <w:t>Шема мреже ће бити урађена у Microsoft Visio, а електричне шеме напајања мрежних уређаја ће бити урађен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>е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 у Е-плану. 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br/>
        <w:t>Тражене шеме ће бити достављене у штампаном и електронском облику.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br/>
        <w:t>Подешења свих мрежних уређаја ће бити снимљене на USB диск</w:t>
      </w:r>
      <w:r w:rsidRPr="00703DCC">
        <w:rPr>
          <w:rFonts w:ascii="Arial" w:hAnsi="Arial" w:cs="Arial"/>
          <w:noProof/>
          <w:sz w:val="22"/>
          <w:szCs w:val="22"/>
          <w:lang w:val="sr-Cyrl-RS" w:eastAsia="en-US"/>
        </w:rPr>
        <w:t>у</w:t>
      </w: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 и достављене наручиоцу уз осталу тражену документацију. </w:t>
      </w:r>
    </w:p>
    <w:p w:rsidR="00703DCC" w:rsidRPr="00703DCC" w:rsidRDefault="00703DCC" w:rsidP="00703DCC">
      <w:pPr>
        <w:suppressAutoHyphens w:val="0"/>
        <w:ind w:left="1440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</w:p>
    <w:p w:rsidR="00703DCC" w:rsidRPr="00703DCC" w:rsidRDefault="00703DCC" w:rsidP="00703DCC">
      <w:pPr>
        <w:numPr>
          <w:ilvl w:val="0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Обележавање</w:t>
      </w:r>
    </w:p>
    <w:p w:rsidR="00703DCC" w:rsidRPr="00703DCC" w:rsidRDefault="00703DCC" w:rsidP="00703DCC">
      <w:pPr>
        <w:numPr>
          <w:ilvl w:val="2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Намонтирану опрему (активну и пасивну) је потребно обележити и унети у пројекат изведеног стања.</w:t>
      </w:r>
    </w:p>
    <w:p w:rsidR="00703DCC" w:rsidRPr="00703DCC" w:rsidRDefault="00703DCC" w:rsidP="00703DCC">
      <w:pPr>
        <w:numPr>
          <w:ilvl w:val="0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Обука</w:t>
      </w:r>
    </w:p>
    <w:p w:rsidR="00703DCC" w:rsidRPr="00703DCC" w:rsidRDefault="00703DCC" w:rsidP="00703DCC">
      <w:pPr>
        <w:numPr>
          <w:ilvl w:val="1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lastRenderedPageBreak/>
        <w:t xml:space="preserve">Понуђач је у обавези да након пуштања у рад, организује обуку за најмање четири полазника. Обука ће обухватити градиво везано за конфигурацију рутера и свичева односно оспособљавање полазника да самостално проширују мрежу, креирају нове VLANове, додају нове уређаје упознају се са сервисима Switching, Routing, Security. </w:t>
      </w:r>
    </w:p>
    <w:p w:rsidR="00703DCC" w:rsidRPr="00703DCC" w:rsidRDefault="00703DCC" w:rsidP="00703DCC">
      <w:pPr>
        <w:suppressAutoHyphens w:val="0"/>
        <w:ind w:left="1440"/>
        <w:jc w:val="both"/>
        <w:rPr>
          <w:rFonts w:ascii="Arial" w:hAnsi="Arial" w:cs="Arial"/>
          <w:noProof/>
          <w:sz w:val="22"/>
          <w:szCs w:val="22"/>
          <w:lang w:val="sr-Cyrl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Обука се врши за основни ниво познавања рада. </w:t>
      </w:r>
    </w:p>
    <w:p w:rsidR="00703DCC" w:rsidRPr="00703DCC" w:rsidRDefault="00703DCC" w:rsidP="00703DCC">
      <w:pPr>
        <w:suppressAutoHyphens w:val="0"/>
        <w:ind w:left="1440"/>
        <w:jc w:val="both"/>
        <w:rPr>
          <w:rFonts w:ascii="Arial" w:hAnsi="Arial" w:cs="Arial"/>
          <w:noProof/>
          <w:sz w:val="22"/>
          <w:szCs w:val="22"/>
          <w:lang w:val="sr-Cyrl-RS" w:eastAsia="en-US"/>
        </w:rPr>
      </w:pPr>
    </w:p>
    <w:p w:rsidR="00703DCC" w:rsidRPr="00703DCC" w:rsidRDefault="00703DCC" w:rsidP="00703DCC">
      <w:pPr>
        <w:numPr>
          <w:ilvl w:val="0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>Администрирање мреже</w:t>
      </w:r>
    </w:p>
    <w:p w:rsidR="00703DCC" w:rsidRPr="00703DCC" w:rsidRDefault="00703DCC" w:rsidP="00703DCC">
      <w:pPr>
        <w:numPr>
          <w:ilvl w:val="1"/>
          <w:numId w:val="17"/>
        </w:numPr>
        <w:suppressAutoHyphens w:val="0"/>
        <w:spacing w:after="200" w:line="276" w:lineRule="auto"/>
        <w:jc w:val="both"/>
        <w:rPr>
          <w:rFonts w:ascii="Arial" w:hAnsi="Arial" w:cs="Arial"/>
          <w:noProof/>
          <w:sz w:val="22"/>
          <w:szCs w:val="22"/>
          <w:lang w:val="sr-Latn-RS" w:eastAsia="en-US"/>
        </w:rPr>
      </w:pPr>
      <w:r w:rsidRPr="00703DCC">
        <w:rPr>
          <w:rFonts w:ascii="Arial" w:hAnsi="Arial" w:cs="Arial"/>
          <w:noProof/>
          <w:sz w:val="22"/>
          <w:szCs w:val="22"/>
          <w:lang w:val="sr-Latn-RS" w:eastAsia="en-US"/>
        </w:rPr>
        <w:t xml:space="preserve">У периоду годину дана од увођења у посао, извођач је обавезан да администрира мрежу и отклања све проблеме. Извођач је дужан да се одазове 24 сата након телефонског позива односно добијеног обавештења путем е-маила. 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sz w:val="22"/>
          <w:szCs w:val="24"/>
          <w:lang w:val="sr-Cyrl-RS" w:eastAsia="en-US"/>
        </w:rPr>
      </w:pPr>
      <w:r w:rsidRPr="00703DCC">
        <w:rPr>
          <w:rFonts w:ascii="Arial" w:hAnsi="Arial" w:cs="Arial"/>
          <w:b/>
          <w:sz w:val="22"/>
          <w:szCs w:val="24"/>
          <w:u w:val="single"/>
          <w:lang w:val="sr-Cyrl-RS" w:eastAsia="en-US"/>
        </w:rPr>
        <w:t>Паковање</w:t>
      </w:r>
      <w:r w:rsidRPr="00703DCC">
        <w:rPr>
          <w:rFonts w:ascii="Arial" w:hAnsi="Arial" w:cs="Arial"/>
          <w:sz w:val="22"/>
          <w:szCs w:val="24"/>
          <w:lang w:val="sr-Cyrl-RS" w:eastAsia="en-US"/>
        </w:rPr>
        <w:t>:</w:t>
      </w:r>
    </w:p>
    <w:p w:rsidR="00703DCC" w:rsidRPr="00703DCC" w:rsidRDefault="00703DCC" w:rsidP="00703DCC">
      <w:pPr>
        <w:suppressAutoHyphens w:val="0"/>
        <w:jc w:val="both"/>
        <w:rPr>
          <w:rFonts w:ascii="Arial" w:eastAsia="Calibri" w:hAnsi="Arial" w:cs="Arial"/>
          <w:sz w:val="22"/>
          <w:lang w:eastAsia="en-US"/>
        </w:rPr>
      </w:pPr>
      <w:r w:rsidRPr="00703DCC">
        <w:rPr>
          <w:rFonts w:ascii="Arial" w:eastAsia="Calibri" w:hAnsi="Arial" w:cs="Arial"/>
          <w:sz w:val="22"/>
          <w:lang w:eastAsia="en-US"/>
        </w:rPr>
        <w:t>Сва опрема мора бити нова и у оригиналном паковању. Сва активна мрежна опрема и припадујући модули морају бити од истог произвођача.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b/>
          <w:szCs w:val="24"/>
          <w:u w:val="single"/>
          <w:lang w:val="sr-Cyrl-RS" w:eastAsia="en-US"/>
        </w:rPr>
      </w:pPr>
      <w:r w:rsidRPr="00703DCC">
        <w:rPr>
          <w:rFonts w:ascii="Arial" w:eastAsia="Calibri" w:hAnsi="Arial" w:cs="Arial"/>
          <w:b/>
          <w:sz w:val="22"/>
          <w:u w:val="single"/>
          <w:lang w:eastAsia="en-US"/>
        </w:rPr>
        <w:t>Посета објекту: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sz w:val="22"/>
          <w:szCs w:val="24"/>
          <w:lang w:val="sr-Latn-CS" w:eastAsia="en-US"/>
        </w:rPr>
      </w:pPr>
      <w:r w:rsidRPr="00703DCC">
        <w:rPr>
          <w:rFonts w:ascii="Arial" w:hAnsi="Arial" w:cs="Arial"/>
          <w:sz w:val="22"/>
          <w:szCs w:val="24"/>
          <w:lang w:val="sr-Latn-CS" w:eastAsia="en-US"/>
        </w:rPr>
        <w:t>Пре давања понуде, током припреме понуде, сваки понуђач може да посети ТЕНТ Б и упозна се са предметом набавке.</w:t>
      </w:r>
    </w:p>
    <w:p w:rsidR="00703DCC" w:rsidRPr="00703DCC" w:rsidRDefault="00703DCC" w:rsidP="00703DCC">
      <w:pPr>
        <w:suppressAutoHyphens w:val="0"/>
        <w:rPr>
          <w:rFonts w:ascii="Arial" w:hAnsi="Arial" w:cs="Arial"/>
          <w:bCs/>
          <w:sz w:val="22"/>
          <w:szCs w:val="24"/>
          <w:lang w:val="sr-Latn-RS" w:eastAsia="en-US"/>
        </w:rPr>
      </w:pPr>
      <w:r w:rsidRPr="00703DCC">
        <w:rPr>
          <w:rFonts w:ascii="Arial" w:hAnsi="Arial" w:cs="Arial"/>
          <w:bCs/>
          <w:sz w:val="22"/>
          <w:szCs w:val="24"/>
          <w:lang w:val="sr-Cyrl-RS" w:eastAsia="en-US"/>
        </w:rPr>
        <w:t xml:space="preserve">Особе за контакт ради заказивања посете су инжењери </w:t>
      </w:r>
    </w:p>
    <w:p w:rsidR="00703DCC" w:rsidRPr="00703DCC" w:rsidRDefault="00703DCC" w:rsidP="00703DCC">
      <w:pPr>
        <w:suppressAutoHyphens w:val="0"/>
        <w:rPr>
          <w:rFonts w:ascii="Arial" w:hAnsi="Arial" w:cs="Arial"/>
          <w:bCs/>
          <w:sz w:val="22"/>
          <w:szCs w:val="24"/>
          <w:lang w:val="sr-Latn-RS" w:eastAsia="en-US"/>
        </w:rPr>
      </w:pPr>
      <w:r w:rsidRPr="00703DCC">
        <w:rPr>
          <w:rFonts w:ascii="Arial" w:hAnsi="Arial" w:cs="Arial"/>
          <w:bCs/>
          <w:sz w:val="22"/>
          <w:szCs w:val="24"/>
          <w:lang w:val="sr-Cyrl-RS" w:eastAsia="en-US"/>
        </w:rPr>
        <w:t>Предраг Миловановић</w:t>
      </w:r>
      <w:r w:rsidRPr="00703DCC">
        <w:rPr>
          <w:rFonts w:ascii="Arial" w:hAnsi="Arial" w:cs="Arial"/>
          <w:bCs/>
          <w:sz w:val="22"/>
          <w:szCs w:val="24"/>
          <w:lang w:val="sr-Latn-RS" w:eastAsia="en-US"/>
        </w:rPr>
        <w:t>;</w:t>
      </w:r>
      <w:r w:rsidRPr="00703DCC">
        <w:rPr>
          <w:rFonts w:ascii="Arial" w:hAnsi="Arial" w:cs="Arial"/>
          <w:bCs/>
          <w:sz w:val="22"/>
          <w:szCs w:val="24"/>
          <w:lang w:val="sr-Cyrl-RS" w:eastAsia="en-US"/>
        </w:rPr>
        <w:t xml:space="preserve"> </w:t>
      </w:r>
      <w:r w:rsidRPr="00703DCC">
        <w:rPr>
          <w:rFonts w:ascii="Arial" w:hAnsi="Arial" w:cs="Arial"/>
          <w:bCs/>
          <w:sz w:val="22"/>
          <w:szCs w:val="24"/>
          <w:lang w:val="sr-Latn-RS" w:eastAsia="en-US"/>
        </w:rPr>
        <w:t xml:space="preserve"> </w:t>
      </w:r>
      <w:r w:rsidRPr="00703DCC">
        <w:rPr>
          <w:rFonts w:ascii="Arial" w:hAnsi="Arial" w:cs="Arial"/>
          <w:bCs/>
          <w:sz w:val="22"/>
          <w:szCs w:val="24"/>
          <w:lang w:val="sr-Latn-CS" w:eastAsia="en-US"/>
        </w:rPr>
        <w:t>e mail</w:t>
      </w:r>
      <w:r w:rsidRPr="00703DCC">
        <w:rPr>
          <w:rFonts w:ascii="Arial" w:hAnsi="Arial" w:cs="Arial"/>
          <w:bCs/>
          <w:sz w:val="22"/>
          <w:szCs w:val="24"/>
          <w:lang w:val="sr-Cyrl-RS" w:eastAsia="en-US"/>
        </w:rPr>
        <w:t xml:space="preserve">: </w:t>
      </w:r>
      <w:r w:rsidRPr="00703DCC">
        <w:rPr>
          <w:rFonts w:ascii="Arial" w:hAnsi="Arial" w:cs="Arial"/>
          <w:bCs/>
          <w:sz w:val="22"/>
          <w:szCs w:val="24"/>
          <w:u w:val="single"/>
          <w:lang w:val="sr-Latn-RS" w:eastAsia="en-US"/>
        </w:rPr>
        <w:fldChar w:fldCharType="begin"/>
      </w:r>
      <w:r w:rsidRPr="00703DCC">
        <w:rPr>
          <w:rFonts w:ascii="Arial" w:hAnsi="Arial" w:cs="Arial"/>
          <w:bCs/>
          <w:sz w:val="22"/>
          <w:szCs w:val="24"/>
          <w:u w:val="single"/>
          <w:lang w:val="sr-Latn-RS" w:eastAsia="en-US"/>
        </w:rPr>
        <w:instrText xml:space="preserve"> HYPERLINK "mailto:predrag.milovanovic@eps.rs" </w:instrText>
      </w:r>
      <w:r w:rsidRPr="00703DCC">
        <w:rPr>
          <w:rFonts w:ascii="Arial" w:hAnsi="Arial" w:cs="Arial"/>
          <w:bCs/>
          <w:sz w:val="22"/>
          <w:szCs w:val="24"/>
          <w:u w:val="single"/>
          <w:lang w:val="sr-Latn-RS" w:eastAsia="en-US"/>
        </w:rPr>
        <w:fldChar w:fldCharType="separate"/>
      </w:r>
      <w:r w:rsidRPr="00703DCC">
        <w:rPr>
          <w:rFonts w:ascii="Arial" w:hAnsi="Arial" w:cs="Arial"/>
          <w:bCs/>
          <w:color w:val="0000FF"/>
          <w:sz w:val="22"/>
          <w:szCs w:val="24"/>
          <w:u w:val="single"/>
          <w:lang w:val="sr-Latn-RS" w:eastAsia="en-US"/>
        </w:rPr>
        <w:t>predrag.milovanovic@eps.rs</w:t>
      </w:r>
      <w:r w:rsidRPr="00703DCC">
        <w:rPr>
          <w:rFonts w:ascii="Arial" w:hAnsi="Arial" w:cs="Arial"/>
          <w:bCs/>
          <w:sz w:val="22"/>
          <w:szCs w:val="24"/>
          <w:lang w:val="sr-Cyrl-RS" w:eastAsia="en-US"/>
        </w:rPr>
        <w:fldChar w:fldCharType="end"/>
      </w:r>
      <w:r w:rsidRPr="00703DCC">
        <w:rPr>
          <w:rFonts w:ascii="Arial" w:hAnsi="Arial" w:cs="Arial"/>
          <w:bCs/>
          <w:sz w:val="22"/>
          <w:szCs w:val="24"/>
          <w:lang w:val="sr-Cyrl-RS" w:eastAsia="en-US"/>
        </w:rPr>
        <w:t xml:space="preserve"> </w:t>
      </w:r>
      <w:r w:rsidRPr="00703DCC">
        <w:rPr>
          <w:rFonts w:ascii="Arial" w:hAnsi="Arial" w:cs="Arial"/>
          <w:bCs/>
          <w:sz w:val="22"/>
          <w:szCs w:val="24"/>
          <w:lang w:val="sr-Latn-RS" w:eastAsia="en-US"/>
        </w:rPr>
        <w:t xml:space="preserve">   </w:t>
      </w:r>
      <w:r w:rsidRPr="00703DCC">
        <w:rPr>
          <w:rFonts w:ascii="Arial" w:hAnsi="Arial" w:cs="Arial"/>
          <w:bCs/>
          <w:sz w:val="22"/>
          <w:szCs w:val="24"/>
          <w:lang w:val="sr-Cyrl-RS" w:eastAsia="en-US"/>
        </w:rPr>
        <w:t xml:space="preserve">и </w:t>
      </w:r>
    </w:p>
    <w:p w:rsidR="00703DCC" w:rsidRPr="00703DCC" w:rsidRDefault="00703DCC" w:rsidP="00703DCC">
      <w:pPr>
        <w:suppressAutoHyphens w:val="0"/>
        <w:rPr>
          <w:rFonts w:ascii="Arial" w:hAnsi="Arial" w:cs="Arial"/>
          <w:bCs/>
          <w:sz w:val="22"/>
          <w:szCs w:val="24"/>
          <w:u w:val="single"/>
          <w:lang w:val="sr-Cyrl-RS" w:eastAsia="en-US"/>
        </w:rPr>
      </w:pPr>
      <w:r w:rsidRPr="00703DCC">
        <w:rPr>
          <w:rFonts w:ascii="Arial" w:hAnsi="Arial" w:cs="Arial"/>
          <w:bCs/>
          <w:sz w:val="22"/>
          <w:szCs w:val="24"/>
          <w:lang w:val="sr-Cyrl-RS" w:eastAsia="en-US"/>
        </w:rPr>
        <w:t>Радослав Корлат</w:t>
      </w:r>
      <w:r w:rsidRPr="00703DCC">
        <w:rPr>
          <w:rFonts w:ascii="Arial" w:hAnsi="Arial" w:cs="Arial"/>
          <w:bCs/>
          <w:sz w:val="22"/>
          <w:szCs w:val="24"/>
          <w:lang w:val="sr-Latn-RS" w:eastAsia="en-US"/>
        </w:rPr>
        <w:t xml:space="preserve">; </w:t>
      </w:r>
      <w:r w:rsidRPr="00703DCC">
        <w:rPr>
          <w:rFonts w:ascii="Arial" w:hAnsi="Arial" w:cs="Arial"/>
          <w:bCs/>
          <w:sz w:val="22"/>
          <w:szCs w:val="24"/>
          <w:lang w:val="sr-Cyrl-RS" w:eastAsia="en-US"/>
        </w:rPr>
        <w:t xml:space="preserve"> </w:t>
      </w:r>
      <w:r w:rsidRPr="00703DCC">
        <w:rPr>
          <w:rFonts w:ascii="Arial" w:hAnsi="Arial" w:cs="Arial"/>
          <w:bCs/>
          <w:sz w:val="22"/>
          <w:szCs w:val="24"/>
          <w:lang w:val="sr-Latn-CS" w:eastAsia="en-US"/>
        </w:rPr>
        <w:t>e mail</w:t>
      </w:r>
      <w:r w:rsidRPr="00703DCC">
        <w:rPr>
          <w:rFonts w:ascii="Arial" w:hAnsi="Arial" w:cs="Arial"/>
          <w:bCs/>
          <w:sz w:val="22"/>
          <w:szCs w:val="24"/>
          <w:lang w:val="sr-Cyrl-RS" w:eastAsia="en-US"/>
        </w:rPr>
        <w:t xml:space="preserve">: </w:t>
      </w:r>
      <w:r w:rsidRPr="00703DCC">
        <w:rPr>
          <w:rFonts w:ascii="Arial" w:hAnsi="Arial" w:cs="Arial"/>
          <w:bCs/>
          <w:sz w:val="22"/>
          <w:szCs w:val="24"/>
          <w:u w:val="single"/>
          <w:lang w:val="sr-Latn-RS" w:eastAsia="en-US"/>
        </w:rPr>
        <w:fldChar w:fldCharType="begin"/>
      </w:r>
      <w:r w:rsidRPr="00703DCC">
        <w:rPr>
          <w:rFonts w:ascii="Arial" w:hAnsi="Arial" w:cs="Arial"/>
          <w:bCs/>
          <w:sz w:val="22"/>
          <w:szCs w:val="24"/>
          <w:u w:val="single"/>
          <w:lang w:val="sr-Latn-RS" w:eastAsia="en-US"/>
        </w:rPr>
        <w:instrText xml:space="preserve"> HYPERLINK "mailto:radoslav.korlat@eps.rs" </w:instrText>
      </w:r>
      <w:r w:rsidRPr="00703DCC">
        <w:rPr>
          <w:rFonts w:ascii="Arial" w:hAnsi="Arial" w:cs="Arial"/>
          <w:bCs/>
          <w:sz w:val="22"/>
          <w:szCs w:val="24"/>
          <w:u w:val="single"/>
          <w:lang w:val="sr-Latn-RS" w:eastAsia="en-US"/>
        </w:rPr>
        <w:fldChar w:fldCharType="separate"/>
      </w:r>
      <w:r w:rsidRPr="00703DCC">
        <w:rPr>
          <w:rFonts w:ascii="Arial" w:hAnsi="Arial" w:cs="Arial"/>
          <w:bCs/>
          <w:color w:val="0000FF"/>
          <w:sz w:val="22"/>
          <w:szCs w:val="24"/>
          <w:u w:val="single"/>
          <w:lang w:val="sr-Latn-RS" w:eastAsia="en-US"/>
        </w:rPr>
        <w:t>radoslav.korlat@eps.rs</w:t>
      </w:r>
      <w:r w:rsidRPr="00703DCC">
        <w:rPr>
          <w:rFonts w:ascii="Arial" w:hAnsi="Arial" w:cs="Arial"/>
          <w:bCs/>
          <w:sz w:val="22"/>
          <w:szCs w:val="24"/>
          <w:lang w:val="sr-Cyrl-RS" w:eastAsia="en-US"/>
        </w:rPr>
        <w:fldChar w:fldCharType="end"/>
      </w:r>
    </w:p>
    <w:p w:rsidR="00703DCC" w:rsidRPr="00703DCC" w:rsidRDefault="00703DCC" w:rsidP="00703DCC">
      <w:pPr>
        <w:suppressAutoHyphens w:val="0"/>
        <w:rPr>
          <w:rFonts w:ascii="Arial" w:hAnsi="Arial" w:cs="Arial"/>
          <w:sz w:val="22"/>
          <w:szCs w:val="24"/>
          <w:lang w:val="sr-Cyrl-RS" w:eastAsia="en-US"/>
        </w:rPr>
      </w:pPr>
    </w:p>
    <w:p w:rsidR="00703DCC" w:rsidRPr="00703DCC" w:rsidRDefault="00703DCC" w:rsidP="00703DCC">
      <w:pPr>
        <w:suppressAutoHyphens w:val="0"/>
        <w:rPr>
          <w:rFonts w:ascii="Arial" w:hAnsi="Arial" w:cs="Arial"/>
          <w:b/>
          <w:sz w:val="22"/>
          <w:szCs w:val="24"/>
          <w:u w:val="single"/>
          <w:lang w:val="sr-Cyrl-RS" w:eastAsia="en-US"/>
        </w:rPr>
      </w:pPr>
      <w:r w:rsidRPr="00703DCC">
        <w:rPr>
          <w:rFonts w:ascii="Arial" w:hAnsi="Arial" w:cs="Arial"/>
          <w:b/>
          <w:sz w:val="22"/>
          <w:szCs w:val="24"/>
          <w:u w:val="single"/>
          <w:lang w:val="sr-Cyrl-RS" w:eastAsia="en-US"/>
        </w:rPr>
        <w:t>Термин план: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sz w:val="22"/>
          <w:szCs w:val="24"/>
          <w:lang w:val="sr-Cyrl-RS" w:eastAsia="en-US"/>
        </w:rPr>
      </w:pPr>
      <w:r w:rsidRPr="00703DCC">
        <w:rPr>
          <w:rFonts w:ascii="Arial" w:hAnsi="Arial" w:cs="Arial"/>
          <w:sz w:val="22"/>
          <w:szCs w:val="24"/>
          <w:lang w:val="sr-Cyrl-RS" w:eastAsia="en-US"/>
        </w:rPr>
        <w:t>Изабрани понуђач је обавезан да након закључења уговора изради термин план за обим посла по предметној набавци који ће бити одобрен од стране наручиоца.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sz w:val="22"/>
          <w:szCs w:val="24"/>
          <w:lang w:val="sr-Cyrl-RS" w:eastAsia="en-US"/>
        </w:rPr>
      </w:pPr>
      <w:r w:rsidRPr="00703DCC">
        <w:rPr>
          <w:rFonts w:ascii="Arial" w:hAnsi="Arial" w:cs="Arial"/>
          <w:sz w:val="22"/>
          <w:szCs w:val="24"/>
          <w:lang w:val="sr-Cyrl-RS" w:eastAsia="en-US"/>
        </w:rPr>
        <w:t xml:space="preserve">Реализација овог пројекта је планирана у року од 12 месеци од датума потписивања уговора. 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sz w:val="22"/>
          <w:szCs w:val="24"/>
          <w:lang w:val="sr-Cyrl-RS" w:eastAsia="en-US"/>
        </w:rPr>
      </w:pPr>
      <w:r w:rsidRPr="00703DCC">
        <w:rPr>
          <w:rFonts w:ascii="Arial" w:hAnsi="Arial" w:cs="Arial"/>
          <w:sz w:val="22"/>
          <w:szCs w:val="24"/>
          <w:lang w:val="sr-Cyrl-RS" w:eastAsia="en-US"/>
        </w:rPr>
        <w:t>Тражене услуге се морају испланирати и организовати у складу са редовним застојима појединих делова постројења и другим планираним активностима наручиоца услуге. Припремни радови се могу обавити без застоја постројења уз координацију и сагласност наручиоца услуге.</w:t>
      </w:r>
    </w:p>
    <w:p w:rsidR="00703DCC" w:rsidRPr="00703DCC" w:rsidRDefault="00703DCC" w:rsidP="00703DCC">
      <w:pPr>
        <w:suppressAutoHyphens w:val="0"/>
        <w:rPr>
          <w:rFonts w:ascii="Arial" w:hAnsi="Arial" w:cs="Arial"/>
          <w:sz w:val="22"/>
          <w:szCs w:val="24"/>
          <w:lang w:val="sr-Cyrl-RS" w:eastAsia="en-US"/>
        </w:rPr>
      </w:pPr>
    </w:p>
    <w:p w:rsidR="00703DCC" w:rsidRPr="00703DCC" w:rsidRDefault="00703DCC" w:rsidP="00703DCC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u w:val="single"/>
          <w:lang w:val="sr-Cyrl-RS" w:eastAsia="en-US"/>
        </w:rPr>
      </w:pPr>
      <w:r w:rsidRPr="00703DCC">
        <w:rPr>
          <w:rFonts w:ascii="Arial" w:eastAsia="Calibri" w:hAnsi="Arial" w:cs="Arial"/>
          <w:b/>
          <w:sz w:val="22"/>
          <w:szCs w:val="22"/>
          <w:u w:val="single"/>
          <w:lang w:val="sr-Cyrl-RS" w:eastAsia="en-US"/>
        </w:rPr>
        <w:t>Понуђач је обавезан да уз понуду достави:</w:t>
      </w:r>
    </w:p>
    <w:p w:rsidR="00703DCC" w:rsidRPr="00703DCC" w:rsidRDefault="00703DCC" w:rsidP="00703DCC">
      <w:pPr>
        <w:numPr>
          <w:ilvl w:val="0"/>
          <w:numId w:val="12"/>
        </w:numPr>
        <w:tabs>
          <w:tab w:val="num" w:pos="284"/>
        </w:tabs>
        <w:suppressAutoHyphens w:val="0"/>
        <w:spacing w:after="200" w:line="276" w:lineRule="auto"/>
        <w:ind w:left="284" w:hanging="284"/>
        <w:jc w:val="both"/>
        <w:rPr>
          <w:rFonts w:ascii="Arial" w:hAnsi="Arial" w:cs="Arial"/>
          <w:sz w:val="22"/>
          <w:szCs w:val="22"/>
          <w:lang w:val="sr-Latn-CS" w:eastAsia="en-US"/>
        </w:rPr>
      </w:pPr>
      <w:r w:rsidRPr="00703DCC">
        <w:rPr>
          <w:rFonts w:ascii="Arial" w:hAnsi="Arial" w:cs="Arial"/>
          <w:sz w:val="22"/>
          <w:szCs w:val="22"/>
          <w:lang w:val="sr-Cyrl-RS" w:eastAsia="en-US"/>
        </w:rPr>
        <w:t>К</w:t>
      </w:r>
      <w:r w:rsidRPr="00703DCC">
        <w:rPr>
          <w:rFonts w:ascii="Arial" w:hAnsi="Arial" w:cs="Arial"/>
          <w:sz w:val="22"/>
          <w:szCs w:val="22"/>
          <w:lang w:val="sr-Latn-CS" w:eastAsia="en-US"/>
        </w:rPr>
        <w:t>аталоге</w:t>
      </w:r>
      <w:r w:rsidRPr="00703DCC">
        <w:rPr>
          <w:rFonts w:ascii="Arial" w:hAnsi="Arial" w:cs="Arial"/>
          <w:sz w:val="22"/>
          <w:szCs w:val="22"/>
          <w:lang w:val="sr-Cyrl-RS" w:eastAsia="en-US"/>
        </w:rPr>
        <w:t>/изводе из каталога</w:t>
      </w:r>
      <w:r w:rsidRPr="00703DCC">
        <w:rPr>
          <w:rFonts w:ascii="Arial" w:hAnsi="Arial" w:cs="Arial"/>
          <w:sz w:val="22"/>
          <w:szCs w:val="22"/>
          <w:lang w:val="sr-Latn-CS" w:eastAsia="en-US"/>
        </w:rPr>
        <w:t xml:space="preserve"> из којих се може видети да понуђена опрема по техничким карактеристикама одговара захтеваној опреми (могу бити на енглеском)</w:t>
      </w:r>
      <w:r w:rsidRPr="00703DCC">
        <w:rPr>
          <w:rFonts w:ascii="Arial" w:hAnsi="Arial" w:cs="Arial"/>
          <w:sz w:val="22"/>
          <w:szCs w:val="22"/>
          <w:lang w:val="sr-Cyrl-RS" w:eastAsia="en-US"/>
        </w:rPr>
        <w:t>.</w:t>
      </w:r>
    </w:p>
    <w:p w:rsidR="00703DCC" w:rsidRPr="00703DCC" w:rsidRDefault="00703DCC" w:rsidP="00703DCC">
      <w:pPr>
        <w:suppressAutoHyphens w:val="0"/>
        <w:spacing w:before="120"/>
        <w:jc w:val="both"/>
        <w:outlineLvl w:val="0"/>
        <w:rPr>
          <w:rFonts w:ascii="Arial" w:hAnsi="Arial" w:cs="Arial"/>
          <w:b/>
          <w:sz w:val="22"/>
          <w:szCs w:val="22"/>
          <w:lang w:val="sr-Cyrl-RS"/>
        </w:rPr>
      </w:pPr>
      <w:r w:rsidRPr="00703DCC">
        <w:rPr>
          <w:rFonts w:ascii="Arial" w:hAnsi="Arial" w:cs="Arial"/>
          <w:b/>
          <w:sz w:val="22"/>
          <w:szCs w:val="22"/>
          <w:lang w:val="sr-Latn-RS"/>
        </w:rPr>
        <w:t>3.3  Рок испоруке добара</w:t>
      </w:r>
      <w:r w:rsidRPr="00703DCC">
        <w:rPr>
          <w:rFonts w:ascii="Arial" w:hAnsi="Arial" w:cs="Arial"/>
          <w:b/>
          <w:sz w:val="22"/>
          <w:szCs w:val="22"/>
          <w:lang w:val="sr-Cyrl-RS"/>
        </w:rPr>
        <w:t>/извршења услуга</w:t>
      </w:r>
    </w:p>
    <w:p w:rsidR="00703DCC" w:rsidRPr="00703DCC" w:rsidRDefault="00703DCC" w:rsidP="00703DC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kern w:val="32"/>
          <w:sz w:val="22"/>
          <w:szCs w:val="22"/>
          <w:lang w:val="sr-Cyrl-RS" w:eastAsia="en-US"/>
        </w:rPr>
      </w:pPr>
      <w:r w:rsidRPr="00703DCC">
        <w:rPr>
          <w:rFonts w:ascii="Arial" w:hAnsi="Arial" w:cs="Arial"/>
          <w:bCs/>
          <w:kern w:val="32"/>
          <w:sz w:val="22"/>
          <w:szCs w:val="22"/>
          <w:lang w:val="sr-Cyrl-RS" w:eastAsia="en-US"/>
        </w:rPr>
        <w:t xml:space="preserve">Изабрани понуђач је обавезан да испоруку добара изврши у року који не може бити дужи од 2 месеца од дана закључења уговора. </w:t>
      </w:r>
    </w:p>
    <w:p w:rsidR="00703DCC" w:rsidRPr="00703DCC" w:rsidRDefault="00703DCC" w:rsidP="00703DC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kern w:val="32"/>
          <w:sz w:val="22"/>
          <w:szCs w:val="22"/>
          <w:lang w:val="sr-Cyrl-RS" w:eastAsia="en-US"/>
        </w:rPr>
      </w:pPr>
      <w:r w:rsidRPr="00703DCC">
        <w:rPr>
          <w:rFonts w:ascii="Arial" w:hAnsi="Arial" w:cs="Arial"/>
          <w:bCs/>
          <w:kern w:val="32"/>
          <w:sz w:val="22"/>
          <w:szCs w:val="22"/>
          <w:lang w:val="sr-Cyrl-RS" w:eastAsia="en-US"/>
        </w:rPr>
        <w:t>Услуге се пружају према усаглашеном термин плану у периоду од 12 месеци од датума закључења уговора.</w:t>
      </w:r>
    </w:p>
    <w:p w:rsidR="00703DCC" w:rsidRPr="00703DCC" w:rsidRDefault="00703DCC" w:rsidP="00703DC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32"/>
          <w:sz w:val="22"/>
          <w:szCs w:val="22"/>
          <w:lang w:val="sr-Latn-RS" w:eastAsia="en-US"/>
        </w:rPr>
      </w:pPr>
    </w:p>
    <w:p w:rsidR="00703DCC" w:rsidRPr="00703DCC" w:rsidRDefault="00703DCC" w:rsidP="00703DCC">
      <w:pPr>
        <w:keepNext/>
        <w:suppressAutoHyphens w:val="0"/>
        <w:jc w:val="both"/>
        <w:outlineLvl w:val="0"/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</w:pPr>
      <w:bookmarkStart w:id="1" w:name="_Toc442559880"/>
      <w:bookmarkStart w:id="2" w:name="_Toc441651542"/>
      <w:r w:rsidRPr="00703DCC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>3.</w:t>
      </w:r>
      <w:r w:rsidRPr="00703DCC"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  <w:t>4</w:t>
      </w:r>
      <w:proofErr w:type="gramStart"/>
      <w:r w:rsidRPr="00703DCC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 xml:space="preserve">.  </w:t>
      </w:r>
      <w:proofErr w:type="spellStart"/>
      <w:r w:rsidRPr="00703DCC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>Место</w:t>
      </w:r>
      <w:proofErr w:type="spellEnd"/>
      <w:proofErr w:type="gramEnd"/>
      <w:r w:rsidRPr="00703DCC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 xml:space="preserve"> </w:t>
      </w:r>
      <w:proofErr w:type="spellStart"/>
      <w:r w:rsidRPr="00703DCC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>испоруке</w:t>
      </w:r>
      <w:proofErr w:type="spellEnd"/>
      <w:r w:rsidRPr="00703DCC"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  <w:t xml:space="preserve"> добара/извршења</w:t>
      </w:r>
      <w:r w:rsidRPr="00703DCC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 xml:space="preserve"> </w:t>
      </w:r>
      <w:bookmarkEnd w:id="1"/>
      <w:bookmarkEnd w:id="2"/>
      <w:r w:rsidRPr="00703DCC"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  <w:t>услуга</w:t>
      </w:r>
    </w:p>
    <w:p w:rsidR="00703DCC" w:rsidRPr="00703DCC" w:rsidRDefault="00703DCC" w:rsidP="00703DCC">
      <w:pPr>
        <w:suppressAutoHyphens w:val="0"/>
        <w:jc w:val="both"/>
        <w:rPr>
          <w:rFonts w:ascii="Arial" w:eastAsia="Calibri" w:hAnsi="Arial" w:cs="Arial"/>
          <w:sz w:val="22"/>
          <w:szCs w:val="22"/>
          <w:lang w:val="sr-Cyrl-RS" w:eastAsia="zh-CN"/>
        </w:rPr>
      </w:pPr>
      <w:r w:rsidRPr="00703DCC">
        <w:rPr>
          <w:rFonts w:ascii="Arial" w:eastAsia="Calibri" w:hAnsi="Arial" w:cs="Arial"/>
          <w:sz w:val="22"/>
          <w:szCs w:val="22"/>
          <w:lang w:eastAsia="zh-CN"/>
        </w:rPr>
        <w:t>М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>есто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>испоруке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sr-Cyrl-RS" w:eastAsia="zh-CN"/>
        </w:rPr>
        <w:t xml:space="preserve"> добара/извршења услуга</w:t>
      </w:r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r w:rsidRPr="00703DCC">
        <w:rPr>
          <w:rFonts w:ascii="Arial" w:eastAsia="Calibri" w:hAnsi="Arial" w:cs="Arial"/>
          <w:sz w:val="22"/>
          <w:szCs w:val="22"/>
          <w:lang w:val="sr-Cyrl-RS" w:eastAsia="zh-CN"/>
        </w:rPr>
        <w:t>је Огранак ТЕНТ, локација ТЕНТ – Б - магацин ТЕНТ Б (Термоелектрана Никола Тесла Б, Ушће, Обреновац).</w:t>
      </w:r>
    </w:p>
    <w:p w:rsidR="00703DCC" w:rsidRPr="00703DCC" w:rsidRDefault="00703DCC" w:rsidP="00703DCC">
      <w:pPr>
        <w:suppressAutoHyphens w:val="0"/>
        <w:jc w:val="both"/>
        <w:rPr>
          <w:rFonts w:ascii="Arial" w:eastAsia="Calibri" w:hAnsi="Arial" w:cs="Arial"/>
          <w:sz w:val="22"/>
          <w:szCs w:val="22"/>
          <w:lang w:val="sr-Cyrl-RS" w:eastAsia="zh-CN"/>
        </w:rPr>
      </w:pPr>
      <w:r w:rsidRPr="00703DCC">
        <w:rPr>
          <w:rFonts w:ascii="Arial" w:eastAsia="Calibri" w:hAnsi="Arial" w:cs="Arial"/>
          <w:sz w:val="22"/>
          <w:szCs w:val="22"/>
          <w:lang w:eastAsia="zh-CN"/>
        </w:rPr>
        <w:t>Паритет испоруке  је франко (магацин ТЕНТ Б, локација ТЕНТ Б).</w:t>
      </w:r>
    </w:p>
    <w:p w:rsidR="00703DCC" w:rsidRPr="00703DCC" w:rsidRDefault="00703DCC" w:rsidP="00703DCC">
      <w:pPr>
        <w:suppressAutoHyphens w:val="0"/>
        <w:jc w:val="both"/>
        <w:rPr>
          <w:rFonts w:ascii="Arial" w:eastAsia="Calibri" w:hAnsi="Arial" w:cs="Arial"/>
          <w:sz w:val="22"/>
          <w:szCs w:val="22"/>
          <w:lang w:val="sr-Cyrl-RS" w:eastAsia="zh-CN"/>
        </w:rPr>
      </w:pPr>
    </w:p>
    <w:p w:rsidR="00703DCC" w:rsidRPr="00703DCC" w:rsidRDefault="00703DCC" w:rsidP="00703DCC">
      <w:pPr>
        <w:suppressAutoHyphens w:val="0"/>
        <w:jc w:val="both"/>
        <w:rPr>
          <w:rFonts w:ascii="Arial" w:eastAsia="Calibri" w:hAnsi="Arial" w:cs="Arial"/>
          <w:sz w:val="22"/>
          <w:szCs w:val="22"/>
          <w:lang w:val="sr-Cyrl-RS" w:eastAsia="zh-CN"/>
        </w:rPr>
      </w:pPr>
      <w:proofErr w:type="spellStart"/>
      <w:proofErr w:type="gramStart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lastRenderedPageBreak/>
        <w:t>Евентуално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>настала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>штета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>приликом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>транспорта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>предметних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>добара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>до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>места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>испоруке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>пада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>на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>терет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>изабраног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>Понуђача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zh-CN"/>
        </w:rPr>
        <w:t>.</w:t>
      </w:r>
      <w:proofErr w:type="gramEnd"/>
    </w:p>
    <w:p w:rsidR="00703DCC" w:rsidRPr="00703DCC" w:rsidRDefault="00703DCC" w:rsidP="00703DCC">
      <w:pPr>
        <w:suppressAutoHyphens w:val="0"/>
        <w:jc w:val="both"/>
        <w:rPr>
          <w:rFonts w:ascii="Arial" w:eastAsia="Calibri" w:hAnsi="Arial" w:cs="Arial"/>
          <w:sz w:val="22"/>
          <w:szCs w:val="22"/>
          <w:lang w:val="sr-Cyrl-RS" w:eastAsia="zh-CN"/>
        </w:rPr>
      </w:pPr>
    </w:p>
    <w:p w:rsidR="00703DCC" w:rsidRPr="00703DCC" w:rsidRDefault="00703DCC" w:rsidP="00703DCC">
      <w:pPr>
        <w:keepNext/>
        <w:suppressAutoHyphens w:val="0"/>
        <w:jc w:val="both"/>
        <w:outlineLvl w:val="0"/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</w:pPr>
      <w:r w:rsidRPr="00703DCC"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  <w:t xml:space="preserve">3.5. </w:t>
      </w:r>
      <w:proofErr w:type="spellStart"/>
      <w:r w:rsidRPr="00703DCC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>Квалитативни</w:t>
      </w:r>
      <w:proofErr w:type="spellEnd"/>
      <w:r w:rsidRPr="00703DCC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 xml:space="preserve"> и </w:t>
      </w:r>
      <w:proofErr w:type="spellStart"/>
      <w:r w:rsidRPr="00703DCC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>квантитативни</w:t>
      </w:r>
      <w:proofErr w:type="spellEnd"/>
      <w:r w:rsidRPr="00703DCC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 xml:space="preserve"> </w:t>
      </w:r>
      <w:proofErr w:type="spellStart"/>
      <w:r w:rsidRPr="00703DCC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>пријем</w:t>
      </w:r>
      <w:proofErr w:type="spellEnd"/>
      <w:r w:rsidRPr="00703DCC"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  <w:t xml:space="preserve"> робе</w:t>
      </w:r>
    </w:p>
    <w:p w:rsidR="00703DCC" w:rsidRDefault="00703DCC" w:rsidP="00703DCC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>Пријем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>робе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 xml:space="preserve"> у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>погледу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>количине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 xml:space="preserve"> и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>квалитета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>врши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>се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 xml:space="preserve"> у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>складишту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>Наручиоца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>где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proofErr w:type="gramStart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>се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 xml:space="preserve"> 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>утврђују</w:t>
      </w:r>
      <w:proofErr w:type="spellEnd"/>
      <w:proofErr w:type="gramEnd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>стварно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>примљен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sr-Cyrl-RS" w:eastAsia="en-US"/>
        </w:rPr>
        <w:t>а</w:t>
      </w:r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>количин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sr-Cyrl-RS" w:eastAsia="en-US"/>
        </w:rPr>
        <w:t>а</w:t>
      </w:r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>робе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en-US" w:eastAsia="en-US"/>
        </w:rPr>
        <w:t>.</w:t>
      </w:r>
    </w:p>
    <w:p w:rsidR="00703DCC" w:rsidRDefault="00703DCC" w:rsidP="00703DCC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</w:p>
    <w:p w:rsidR="00703DCC" w:rsidRPr="00703DCC" w:rsidRDefault="00703DCC" w:rsidP="00703DCC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</w:p>
    <w:p w:rsidR="00703DCC" w:rsidRPr="00703DCC" w:rsidRDefault="00703DCC" w:rsidP="00703DCC">
      <w:pPr>
        <w:suppressAutoHyphens w:val="0"/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703DCC">
        <w:rPr>
          <w:rFonts w:ascii="Arial" w:eastAsia="Calibri" w:hAnsi="Arial" w:cs="Arial"/>
          <w:sz w:val="22"/>
          <w:szCs w:val="22"/>
          <w:lang w:val="sr-Cyrl-RS" w:eastAsia="en-US"/>
        </w:rPr>
        <w:t>Квантитативни  пријем  констатоваће се потписивањем Отпремнице и провером:</w:t>
      </w:r>
    </w:p>
    <w:p w:rsidR="00703DCC" w:rsidRPr="00703DCC" w:rsidRDefault="00703DCC" w:rsidP="00703DCC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703DCC">
        <w:rPr>
          <w:rFonts w:ascii="Arial" w:eastAsia="Calibri" w:hAnsi="Arial" w:cs="Arial"/>
          <w:sz w:val="22"/>
          <w:szCs w:val="22"/>
          <w:lang w:val="sr-Cyrl-RS" w:eastAsia="en-US"/>
        </w:rPr>
        <w:t>да ли је испоручена уговорена  количина</w:t>
      </w:r>
    </w:p>
    <w:p w:rsidR="00703DCC" w:rsidRPr="00703DCC" w:rsidRDefault="00703DCC" w:rsidP="00703DCC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703DCC">
        <w:rPr>
          <w:rFonts w:ascii="Arial" w:eastAsia="Calibri" w:hAnsi="Arial" w:cs="Arial"/>
          <w:sz w:val="22"/>
          <w:szCs w:val="22"/>
          <w:lang w:val="sr-Cyrl-RS" w:eastAsia="en-US"/>
        </w:rPr>
        <w:t>да ли су добра без видљивог оштећења</w:t>
      </w:r>
    </w:p>
    <w:p w:rsidR="00703DCC" w:rsidRPr="00703DCC" w:rsidRDefault="00703DCC" w:rsidP="00703DCC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703DCC">
        <w:rPr>
          <w:rFonts w:ascii="Arial" w:hAnsi="Arial" w:cs="Arial"/>
          <w:sz w:val="22"/>
          <w:szCs w:val="22"/>
          <w:lang w:val="ru-RU" w:eastAsia="en-US"/>
        </w:rPr>
        <w:t>да ли су добра испоручена у оригиналном паковању</w:t>
      </w:r>
    </w:p>
    <w:p w:rsidR="00703DCC" w:rsidRPr="00703DCC" w:rsidRDefault="00703DCC" w:rsidP="00703DCC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703DCC">
        <w:rPr>
          <w:rFonts w:ascii="Arial" w:eastAsia="Calibri" w:hAnsi="Arial" w:cs="Arial"/>
          <w:sz w:val="22"/>
          <w:szCs w:val="22"/>
          <w:lang w:val="sr-Cyrl-RS" w:eastAsia="en-US"/>
        </w:rPr>
        <w:t>У случају да дође до одступања од уговореног, изабрани понуђач је дужан да до краја уговореног рока испоруке отклони све недостатке</w:t>
      </w:r>
      <w:r w:rsidRPr="00703DCC">
        <w:rPr>
          <w:rFonts w:ascii="Arial" w:eastAsia="Calibri" w:hAnsi="Arial" w:cs="Arial"/>
          <w:sz w:val="22"/>
          <w:szCs w:val="22"/>
          <w:lang w:val="sr-Latn-RS" w:eastAsia="en-US"/>
        </w:rPr>
        <w:t>,</w:t>
      </w:r>
      <w:r w:rsidRPr="00703DCC">
        <w:rPr>
          <w:rFonts w:ascii="Arial" w:eastAsia="Calibri" w:hAnsi="Arial" w:cs="Arial"/>
          <w:sz w:val="22"/>
          <w:szCs w:val="22"/>
          <w:lang w:val="sr-Cyrl-RS" w:eastAsia="en-US"/>
        </w:rPr>
        <w:t xml:space="preserve"> а док се ти недостаци не отклоне, сматраће се да испорука није извршена у року.</w:t>
      </w:r>
    </w:p>
    <w:p w:rsidR="00703DCC" w:rsidRPr="00703DCC" w:rsidRDefault="00703DCC" w:rsidP="00703DCC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703DCC">
        <w:rPr>
          <w:rFonts w:ascii="Arial" w:eastAsia="Calibri" w:hAnsi="Arial" w:cs="Arial"/>
          <w:sz w:val="22"/>
          <w:szCs w:val="22"/>
          <w:lang w:val="sr-Cyrl-RS" w:eastAsia="en-US"/>
        </w:rPr>
        <w:t>Понуђач  се обавезује да сноси потпуну одговорност за квалитет предмета набавке, без обзира да ли Наручилац  врши или не пријемно контролисање и испитивање. Понуђач се обавезује да надокнади све трошкове које би Наручилац директно или индиректно имао због неодговарајућег квалитета предмета набавке.</w:t>
      </w:r>
      <w:bookmarkStart w:id="3" w:name="_Toc442559881"/>
      <w:bookmarkStart w:id="4" w:name="_Toc441651543"/>
    </w:p>
    <w:p w:rsidR="00703DCC" w:rsidRPr="00703DCC" w:rsidRDefault="00703DCC" w:rsidP="00703DC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</w:pPr>
    </w:p>
    <w:p w:rsidR="00703DCC" w:rsidRPr="00703DCC" w:rsidRDefault="00703DCC" w:rsidP="00703DCC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703DCC"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  <w:t xml:space="preserve">3.6. </w:t>
      </w:r>
      <w:proofErr w:type="spellStart"/>
      <w:r w:rsidRPr="00703DCC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>Квалитативни</w:t>
      </w:r>
      <w:proofErr w:type="spellEnd"/>
      <w:r w:rsidRPr="00703DCC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 xml:space="preserve"> и </w:t>
      </w:r>
      <w:proofErr w:type="spellStart"/>
      <w:r w:rsidRPr="00703DCC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>квантитативни</w:t>
      </w:r>
      <w:proofErr w:type="spellEnd"/>
      <w:r w:rsidRPr="00703DCC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 xml:space="preserve"> </w:t>
      </w:r>
      <w:proofErr w:type="spellStart"/>
      <w:r w:rsidRPr="00703DCC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>пријем</w:t>
      </w:r>
      <w:proofErr w:type="spellEnd"/>
      <w:r w:rsidRPr="00703DCC"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  <w:t xml:space="preserve"> услуга</w:t>
      </w:r>
    </w:p>
    <w:p w:rsidR="00703DCC" w:rsidRPr="00703DCC" w:rsidRDefault="00703DCC" w:rsidP="00703DCC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sr-Latn-RS" w:eastAsia="en-US"/>
        </w:rPr>
      </w:pPr>
      <w:r w:rsidRPr="00703DCC">
        <w:rPr>
          <w:rFonts w:ascii="Arial" w:eastAsia="Calibri" w:hAnsi="Arial" w:cs="Arial"/>
          <w:sz w:val="22"/>
          <w:szCs w:val="22"/>
          <w:lang w:val="sr-Latn-RS" w:eastAsia="en-US"/>
        </w:rPr>
        <w:t>Квантитативни и квалитативни пријем Услуге врши се приликом пружања Услуге у присуству овлашћених представника за праћење Уговора, на паритету франко ТЕНТ Б, Обреновац-Ушће.</w:t>
      </w:r>
    </w:p>
    <w:p w:rsidR="00703DCC" w:rsidRPr="00703DCC" w:rsidRDefault="00703DCC" w:rsidP="00703DCC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sr-Latn-RS" w:eastAsia="en-US"/>
        </w:rPr>
      </w:pPr>
      <w:r w:rsidRPr="00703DCC">
        <w:rPr>
          <w:rFonts w:ascii="Arial" w:eastAsia="Calibri" w:hAnsi="Arial" w:cs="Arial"/>
          <w:sz w:val="22"/>
          <w:szCs w:val="22"/>
          <w:lang w:val="sr-Latn-RS" w:eastAsia="en-US"/>
        </w:rPr>
        <w:t>У случају да се приликом пријема Услуге утврди да стварно стање не одговара обиму и квалитету, Наручилац је дужан да рекламацију записнички констатује и исту одмах достави изабраном понуђачу у року од 8 (словима:</w:t>
      </w:r>
      <w:r w:rsidRPr="00703DCC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r w:rsidRPr="00703DCC">
        <w:rPr>
          <w:rFonts w:ascii="Arial" w:eastAsia="Calibri" w:hAnsi="Arial" w:cs="Arial"/>
          <w:sz w:val="22"/>
          <w:szCs w:val="22"/>
          <w:lang w:val="sr-Latn-RS" w:eastAsia="en-US"/>
        </w:rPr>
        <w:t>осам) дана.</w:t>
      </w:r>
    </w:p>
    <w:p w:rsidR="00703DCC" w:rsidRPr="00703DCC" w:rsidRDefault="00703DCC" w:rsidP="00703DCC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703DCC">
        <w:rPr>
          <w:rFonts w:ascii="Arial" w:eastAsia="Calibri" w:hAnsi="Arial" w:cs="Arial"/>
          <w:sz w:val="22"/>
          <w:szCs w:val="22"/>
          <w:lang w:val="sr-Latn-RS" w:eastAsia="en-US"/>
        </w:rPr>
        <w:t>Изабрани понуђач услуге се обавезује да недостатке установ</w:t>
      </w:r>
      <w:r w:rsidRPr="00703DCC">
        <w:rPr>
          <w:rFonts w:ascii="Arial" w:eastAsia="Calibri" w:hAnsi="Arial" w:cs="Arial"/>
          <w:sz w:val="22"/>
          <w:szCs w:val="22"/>
          <w:lang w:val="sr-Cyrl-RS" w:eastAsia="en-US"/>
        </w:rPr>
        <w:t>љ</w:t>
      </w:r>
      <w:r w:rsidRPr="00703DCC">
        <w:rPr>
          <w:rFonts w:ascii="Arial" w:eastAsia="Calibri" w:hAnsi="Arial" w:cs="Arial"/>
          <w:sz w:val="22"/>
          <w:szCs w:val="22"/>
          <w:lang w:val="sr-Latn-RS" w:eastAsia="en-US"/>
        </w:rPr>
        <w:t>ене од стране Наручиоца приликом квантитативног и квалитативног пријема отклони у примереном року зависно од сложености услуге која је пружена и о свом трошку.</w:t>
      </w:r>
    </w:p>
    <w:p w:rsidR="00703DCC" w:rsidRPr="00703DCC" w:rsidRDefault="00703DCC" w:rsidP="00703DCC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</w:p>
    <w:p w:rsidR="00703DCC" w:rsidRPr="00703DCC" w:rsidRDefault="00703DCC" w:rsidP="00703DCC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703DCC">
        <w:rPr>
          <w:rFonts w:ascii="Arial" w:hAnsi="Arial"/>
          <w:b/>
          <w:sz w:val="22"/>
          <w:szCs w:val="22"/>
        </w:rPr>
        <w:t>3.</w:t>
      </w:r>
      <w:r w:rsidRPr="00703DCC">
        <w:rPr>
          <w:rFonts w:ascii="Arial" w:hAnsi="Arial"/>
          <w:b/>
          <w:sz w:val="22"/>
          <w:szCs w:val="22"/>
          <w:lang w:val="sr-Cyrl-RS"/>
        </w:rPr>
        <w:t>7</w:t>
      </w:r>
      <w:r w:rsidRPr="00703DCC">
        <w:rPr>
          <w:rFonts w:ascii="Arial" w:hAnsi="Arial"/>
          <w:b/>
          <w:sz w:val="22"/>
          <w:szCs w:val="22"/>
        </w:rPr>
        <w:t>. Гарантни рок</w:t>
      </w:r>
      <w:bookmarkEnd w:id="3"/>
      <w:bookmarkEnd w:id="4"/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b/>
          <w:sz w:val="22"/>
          <w:szCs w:val="22"/>
          <w:lang w:val="sr-Cyrl-RS" w:eastAsia="en-US"/>
        </w:rPr>
      </w:pPr>
      <w:proofErr w:type="spellStart"/>
      <w:proofErr w:type="gramStart"/>
      <w:r w:rsidRPr="00703DCC">
        <w:rPr>
          <w:rFonts w:ascii="Arial" w:hAnsi="Arial" w:cs="Arial"/>
          <w:sz w:val="22"/>
          <w:szCs w:val="22"/>
          <w:lang w:val="en-US" w:eastAsia="zh-CN"/>
        </w:rPr>
        <w:t>Гарантни</w:t>
      </w:r>
      <w:proofErr w:type="spellEnd"/>
      <w:r w:rsidRPr="00703DCC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zh-CN"/>
        </w:rPr>
        <w:t>рок</w:t>
      </w:r>
      <w:proofErr w:type="spellEnd"/>
      <w:r w:rsidRPr="00703DCC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zh-CN"/>
        </w:rPr>
        <w:t>за</w:t>
      </w:r>
      <w:proofErr w:type="spellEnd"/>
      <w:r w:rsidRPr="00703DCC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en-US"/>
        </w:rPr>
        <w:t>испоручена</w:t>
      </w:r>
      <w:proofErr w:type="spellEnd"/>
      <w:r w:rsidRPr="00703DCC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en-US"/>
        </w:rPr>
        <w:t>добра</w:t>
      </w:r>
      <w:proofErr w:type="spellEnd"/>
      <w:r w:rsidRPr="00703DCC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zh-CN"/>
        </w:rPr>
        <w:t>је</w:t>
      </w:r>
      <w:proofErr w:type="spellEnd"/>
      <w:r w:rsidRPr="00703DCC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zh-CN"/>
        </w:rPr>
        <w:t>минимум</w:t>
      </w:r>
      <w:proofErr w:type="spellEnd"/>
      <w:r w:rsidRPr="00703DCC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r w:rsidRPr="00703DCC">
        <w:rPr>
          <w:rFonts w:ascii="Arial" w:eastAsia="Calibri" w:hAnsi="Arial" w:cs="Arial"/>
          <w:sz w:val="22"/>
          <w:szCs w:val="22"/>
          <w:lang w:val="sr-Latn-RS" w:eastAsia="zh-CN"/>
        </w:rPr>
        <w:t>12</w:t>
      </w:r>
      <w:r w:rsidRPr="00703DCC">
        <w:rPr>
          <w:rFonts w:ascii="Arial" w:hAnsi="Arial" w:cs="Arial"/>
          <w:sz w:val="22"/>
          <w:szCs w:val="22"/>
          <w:lang w:val="sr-Cyrl-RS" w:eastAsia="zh-CN"/>
        </w:rPr>
        <w:t xml:space="preserve"> месец</w:t>
      </w:r>
      <w:r w:rsidRPr="00703DCC">
        <w:rPr>
          <w:rFonts w:ascii="Arial" w:eastAsia="Calibri" w:hAnsi="Arial" w:cs="Arial"/>
          <w:sz w:val="22"/>
          <w:szCs w:val="22"/>
          <w:lang w:val="sr-Cyrl-RS" w:eastAsia="zh-CN"/>
        </w:rPr>
        <w:t>и</w:t>
      </w:r>
      <w:r w:rsidRPr="00703DCC">
        <w:rPr>
          <w:rFonts w:ascii="Arial" w:hAnsi="Arial" w:cs="Arial"/>
          <w:sz w:val="22"/>
          <w:szCs w:val="22"/>
          <w:lang w:val="sr-Cyrl-RS" w:eastAsia="zh-CN"/>
        </w:rPr>
        <w:t xml:space="preserve">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zh-CN"/>
        </w:rPr>
        <w:t>од</w:t>
      </w:r>
      <w:proofErr w:type="spellEnd"/>
      <w:r w:rsidRPr="00703DCC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zh-CN"/>
        </w:rPr>
        <w:t>дана</w:t>
      </w:r>
      <w:proofErr w:type="spellEnd"/>
      <w:r w:rsidRPr="00703DCC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r w:rsidRPr="00703DCC">
        <w:rPr>
          <w:rFonts w:ascii="Arial" w:eastAsia="Calibri" w:hAnsi="Arial" w:cs="Arial"/>
          <w:sz w:val="22"/>
          <w:szCs w:val="22"/>
          <w:lang w:val="sr-Cyrl-RS" w:eastAsia="en-US"/>
        </w:rPr>
        <w:t>oд дaнa пуштaњa у рaд.</w:t>
      </w:r>
      <w:proofErr w:type="gramEnd"/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szCs w:val="22"/>
          <w:lang w:eastAsia="zh-CN"/>
        </w:rPr>
      </w:pPr>
      <w:r w:rsidRPr="00703DCC">
        <w:rPr>
          <w:rFonts w:ascii="Arial" w:eastAsia="Calibri" w:hAnsi="Arial" w:cs="Arial"/>
          <w:sz w:val="22"/>
          <w:lang w:eastAsia="en-US"/>
        </w:rPr>
        <w:t xml:space="preserve">Гарантни рок за извршене </w:t>
      </w:r>
      <w:r w:rsidRPr="00703DCC">
        <w:rPr>
          <w:rFonts w:ascii="Arial" w:eastAsia="Calibri" w:hAnsi="Arial" w:cs="Arial"/>
          <w:sz w:val="22"/>
          <w:lang w:val="sr-Latn-RS" w:eastAsia="en-US"/>
        </w:rPr>
        <w:t>услуге</w:t>
      </w:r>
      <w:r w:rsidRPr="00703DCC">
        <w:rPr>
          <w:rFonts w:ascii="Arial" w:eastAsia="Calibri" w:hAnsi="Arial" w:cs="Arial"/>
          <w:sz w:val="22"/>
          <w:lang w:eastAsia="en-US"/>
        </w:rPr>
        <w:t xml:space="preserve"> не може бити краћи од 24 месеца</w:t>
      </w:r>
      <w:r w:rsidRPr="00703DCC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zh-CN"/>
        </w:rPr>
        <w:t>од</w:t>
      </w:r>
      <w:proofErr w:type="spellEnd"/>
      <w:r w:rsidRPr="00703DCC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zh-CN"/>
        </w:rPr>
        <w:t>дана</w:t>
      </w:r>
      <w:proofErr w:type="spellEnd"/>
      <w:r w:rsidRPr="00703DCC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r w:rsidRPr="00703DCC">
        <w:rPr>
          <w:rFonts w:ascii="Arial" w:eastAsia="Calibri" w:hAnsi="Arial" w:cs="Arial"/>
          <w:sz w:val="22"/>
          <w:szCs w:val="22"/>
          <w:lang w:val="sr-Cyrl-RS" w:eastAsia="en-US"/>
        </w:rPr>
        <w:t>пуштaњa у рaд.</w:t>
      </w:r>
    </w:p>
    <w:p w:rsidR="00703DCC" w:rsidRPr="00703DCC" w:rsidRDefault="00703DCC" w:rsidP="00703DCC">
      <w:pPr>
        <w:suppressAutoHyphens w:val="0"/>
        <w:jc w:val="both"/>
        <w:rPr>
          <w:rFonts w:ascii="Arial" w:hAnsi="Arial" w:cs="Arial"/>
          <w:sz w:val="22"/>
          <w:szCs w:val="22"/>
          <w:lang w:val="sr-Cyrl-RS" w:eastAsia="zh-CN"/>
        </w:rPr>
      </w:pPr>
      <w:r w:rsidRPr="00703DCC">
        <w:rPr>
          <w:rFonts w:ascii="Arial" w:hAnsi="Arial" w:cs="Arial"/>
          <w:sz w:val="22"/>
          <w:szCs w:val="22"/>
          <w:lang w:eastAsia="zh-CN"/>
        </w:rPr>
        <w:t xml:space="preserve">Изабрани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zh-CN"/>
        </w:rPr>
        <w:t>Понуђач</w:t>
      </w:r>
      <w:proofErr w:type="spellEnd"/>
      <w:r w:rsidRPr="00703DCC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zh-CN"/>
        </w:rPr>
        <w:t>је</w:t>
      </w:r>
      <w:proofErr w:type="spellEnd"/>
      <w:r w:rsidRPr="00703DCC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zh-CN"/>
        </w:rPr>
        <w:t>дужан</w:t>
      </w:r>
      <w:proofErr w:type="spellEnd"/>
      <w:r w:rsidRPr="00703DCC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zh-CN"/>
        </w:rPr>
        <w:t>да</w:t>
      </w:r>
      <w:proofErr w:type="spellEnd"/>
      <w:r w:rsidRPr="00703DCC">
        <w:rPr>
          <w:rFonts w:ascii="Arial" w:hAnsi="Arial" w:cs="Arial"/>
          <w:sz w:val="22"/>
          <w:szCs w:val="22"/>
          <w:lang w:val="en-US" w:eastAsia="zh-CN"/>
        </w:rPr>
        <w:t xml:space="preserve"> о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zh-CN"/>
        </w:rPr>
        <w:t>свом</w:t>
      </w:r>
      <w:proofErr w:type="spellEnd"/>
      <w:r w:rsidRPr="00703DCC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zh-CN"/>
        </w:rPr>
        <w:t>трошку</w:t>
      </w:r>
      <w:proofErr w:type="spellEnd"/>
      <w:r w:rsidRPr="00703DCC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zh-CN"/>
        </w:rPr>
        <w:t>отклони</w:t>
      </w:r>
      <w:proofErr w:type="spellEnd"/>
      <w:r w:rsidRPr="00703DCC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zh-CN"/>
        </w:rPr>
        <w:t>све</w:t>
      </w:r>
      <w:proofErr w:type="spellEnd"/>
      <w:r w:rsidRPr="00703DCC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zh-CN"/>
        </w:rPr>
        <w:t>евентуалне</w:t>
      </w:r>
      <w:proofErr w:type="spellEnd"/>
      <w:r w:rsidRPr="00703DCC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zh-CN"/>
        </w:rPr>
        <w:t>недостатке</w:t>
      </w:r>
      <w:proofErr w:type="spellEnd"/>
      <w:r w:rsidRPr="00703DCC">
        <w:rPr>
          <w:rFonts w:ascii="Arial" w:hAnsi="Arial" w:cs="Arial"/>
          <w:sz w:val="22"/>
          <w:szCs w:val="22"/>
          <w:lang w:val="en-US" w:eastAsia="zh-CN"/>
        </w:rPr>
        <w:t xml:space="preserve"> у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zh-CN"/>
        </w:rPr>
        <w:t>току</w:t>
      </w:r>
      <w:proofErr w:type="spellEnd"/>
      <w:r w:rsidRPr="00703DCC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zh-CN"/>
        </w:rPr>
        <w:t>трајања</w:t>
      </w:r>
      <w:proofErr w:type="spellEnd"/>
      <w:r w:rsidRPr="00703DCC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zh-CN"/>
        </w:rPr>
        <w:t>гарантног</w:t>
      </w:r>
      <w:proofErr w:type="spellEnd"/>
      <w:r w:rsidRPr="00703DCC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703DCC">
        <w:rPr>
          <w:rFonts w:ascii="Arial" w:hAnsi="Arial" w:cs="Arial"/>
          <w:sz w:val="22"/>
          <w:szCs w:val="22"/>
          <w:lang w:val="en-US" w:eastAsia="zh-CN"/>
        </w:rPr>
        <w:t>рока</w:t>
      </w:r>
      <w:proofErr w:type="spellEnd"/>
      <w:r w:rsidRPr="00703DCC">
        <w:rPr>
          <w:rFonts w:ascii="Arial" w:hAnsi="Arial" w:cs="Arial"/>
          <w:sz w:val="22"/>
          <w:szCs w:val="22"/>
          <w:lang w:val="sr-Cyrl-RS" w:eastAsia="zh-CN"/>
        </w:rPr>
        <w:t>.</w:t>
      </w:r>
    </w:p>
    <w:p w:rsidR="00703DCC" w:rsidRDefault="00703DCC" w:rsidP="00703DCC">
      <w:pPr>
        <w:suppressAutoHyphens w:val="0"/>
        <w:spacing w:before="120"/>
        <w:jc w:val="both"/>
        <w:outlineLvl w:val="1"/>
        <w:rPr>
          <w:rFonts w:ascii="Arial" w:hAnsi="Arial" w:cs="Arial"/>
          <w:b/>
          <w:sz w:val="22"/>
          <w:szCs w:val="22"/>
          <w:lang w:val="sr-Cyrl-RS" w:eastAsia="en-US"/>
        </w:rPr>
      </w:pPr>
    </w:p>
    <w:sectPr w:rsidR="00703DCC" w:rsidSect="000962A3"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4FF" w:rsidRDefault="003014FF" w:rsidP="00536655">
      <w:r>
        <w:separator/>
      </w:r>
    </w:p>
  </w:endnote>
  <w:endnote w:type="continuationSeparator" w:id="0">
    <w:p w:rsidR="003014FF" w:rsidRDefault="003014FF" w:rsidP="00536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4FF" w:rsidRDefault="003014FF" w:rsidP="00536655">
      <w:r>
        <w:separator/>
      </w:r>
    </w:p>
  </w:footnote>
  <w:footnote w:type="continuationSeparator" w:id="0">
    <w:p w:rsidR="003014FF" w:rsidRDefault="003014FF" w:rsidP="005366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5F57"/>
    <w:multiLevelType w:val="multilevel"/>
    <w:tmpl w:val="B4C211A8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1">
    <w:nsid w:val="053F77B1"/>
    <w:multiLevelType w:val="multilevel"/>
    <w:tmpl w:val="F1725894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2">
    <w:nsid w:val="093A2F8B"/>
    <w:multiLevelType w:val="hybridMultilevel"/>
    <w:tmpl w:val="B83A1D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023B1"/>
    <w:multiLevelType w:val="hybridMultilevel"/>
    <w:tmpl w:val="E0F83CD2"/>
    <w:lvl w:ilvl="0" w:tplc="DF6830A8">
      <w:start w:val="5"/>
      <w:numFmt w:val="decimal"/>
      <w:lvlText w:val="%1)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54522"/>
    <w:multiLevelType w:val="multilevel"/>
    <w:tmpl w:val="F1B0A068"/>
    <w:lvl w:ilvl="0">
      <w:start w:val="6"/>
      <w:numFmt w:val="decimal"/>
      <w:lvlText w:val="%1"/>
      <w:lvlJc w:val="left"/>
      <w:pPr>
        <w:ind w:left="465" w:hanging="465"/>
      </w:pPr>
    </w:lvl>
    <w:lvl w:ilvl="1">
      <w:start w:val="16"/>
      <w:numFmt w:val="decimal"/>
      <w:lvlText w:val="%1.%2"/>
      <w:lvlJc w:val="left"/>
      <w:pPr>
        <w:ind w:left="915" w:hanging="465"/>
      </w:pPr>
    </w:lvl>
    <w:lvl w:ilvl="2">
      <w:start w:val="1"/>
      <w:numFmt w:val="decimal"/>
      <w:lvlText w:val="%1.%2.%3"/>
      <w:lvlJc w:val="left"/>
      <w:pPr>
        <w:ind w:left="1620" w:hanging="720"/>
      </w:pPr>
    </w:lvl>
    <w:lvl w:ilvl="3">
      <w:start w:val="1"/>
      <w:numFmt w:val="decimal"/>
      <w:lvlText w:val="%1.%2.%3.%4"/>
      <w:lvlJc w:val="left"/>
      <w:pPr>
        <w:ind w:left="2430" w:hanging="108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690" w:hanging="1440"/>
      </w:pPr>
    </w:lvl>
    <w:lvl w:ilvl="6">
      <w:start w:val="1"/>
      <w:numFmt w:val="decimal"/>
      <w:lvlText w:val="%1.%2.%3.%4.%5.%6.%7"/>
      <w:lvlJc w:val="left"/>
      <w:pPr>
        <w:ind w:left="4140" w:hanging="1440"/>
      </w:pPr>
    </w:lvl>
    <w:lvl w:ilvl="7">
      <w:start w:val="1"/>
      <w:numFmt w:val="decimal"/>
      <w:lvlText w:val="%1.%2.%3.%4.%5.%6.%7.%8"/>
      <w:lvlJc w:val="left"/>
      <w:pPr>
        <w:ind w:left="4950" w:hanging="1800"/>
      </w:pPr>
    </w:lvl>
    <w:lvl w:ilvl="8">
      <w:start w:val="1"/>
      <w:numFmt w:val="decimal"/>
      <w:lvlText w:val="%1.%2.%3.%4.%5.%6.%7.%8.%9"/>
      <w:lvlJc w:val="left"/>
      <w:pPr>
        <w:ind w:left="5400" w:hanging="1800"/>
      </w:pPr>
    </w:lvl>
  </w:abstractNum>
  <w:abstractNum w:abstractNumId="5">
    <w:nsid w:val="0D1B0672"/>
    <w:multiLevelType w:val="hybridMultilevel"/>
    <w:tmpl w:val="F16410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FB537E0"/>
    <w:multiLevelType w:val="hybridMultilevel"/>
    <w:tmpl w:val="7D604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0A6EBA"/>
    <w:multiLevelType w:val="hybridMultilevel"/>
    <w:tmpl w:val="60E80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0B008C"/>
    <w:multiLevelType w:val="hybridMultilevel"/>
    <w:tmpl w:val="3DE619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3108D5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B204C10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A217F1"/>
    <w:multiLevelType w:val="hybridMultilevel"/>
    <w:tmpl w:val="72D014A2"/>
    <w:lvl w:ilvl="0" w:tplc="CF687374">
      <w:start w:val="2"/>
      <w:numFmt w:val="bullet"/>
      <w:lvlText w:val="-"/>
      <w:lvlJc w:val="left"/>
      <w:pPr>
        <w:ind w:left="360" w:hanging="360"/>
      </w:pPr>
      <w:rPr>
        <w:rFonts w:ascii="Times New Roman" w:eastAsia="TimesNewRomanPSMT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F2080F"/>
    <w:multiLevelType w:val="hybridMultilevel"/>
    <w:tmpl w:val="8E2827FA"/>
    <w:lvl w:ilvl="0" w:tplc="06D8EB12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>
    <w:nsid w:val="1B59662E"/>
    <w:multiLevelType w:val="hybridMultilevel"/>
    <w:tmpl w:val="45E6180A"/>
    <w:lvl w:ilvl="0" w:tplc="82AEDB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CD00179"/>
    <w:multiLevelType w:val="multilevel"/>
    <w:tmpl w:val="21504C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1D5047F6"/>
    <w:multiLevelType w:val="hybridMultilevel"/>
    <w:tmpl w:val="BEBA7846"/>
    <w:lvl w:ilvl="0" w:tplc="9858FC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B804FC"/>
    <w:multiLevelType w:val="multilevel"/>
    <w:tmpl w:val="F886CF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15">
    <w:nsid w:val="286D1506"/>
    <w:multiLevelType w:val="hybridMultilevel"/>
    <w:tmpl w:val="9842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925CBB"/>
    <w:multiLevelType w:val="multilevel"/>
    <w:tmpl w:val="21504C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2FD96045"/>
    <w:multiLevelType w:val="hybridMultilevel"/>
    <w:tmpl w:val="F9747548"/>
    <w:lvl w:ilvl="0" w:tplc="3A0AE50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8E6222"/>
    <w:multiLevelType w:val="hybridMultilevel"/>
    <w:tmpl w:val="B1F8E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026232"/>
    <w:multiLevelType w:val="hybridMultilevel"/>
    <w:tmpl w:val="6AC6855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456731A1"/>
    <w:multiLevelType w:val="hybridMultilevel"/>
    <w:tmpl w:val="6452F4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4C71DE"/>
    <w:multiLevelType w:val="hybridMultilevel"/>
    <w:tmpl w:val="C92C17C8"/>
    <w:lvl w:ilvl="0" w:tplc="C82CEB9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>
      <w:start w:val="1"/>
      <w:numFmt w:val="lowerRoman"/>
      <w:lvlText w:val="%3."/>
      <w:lvlJc w:val="right"/>
      <w:pPr>
        <w:ind w:left="2302" w:hanging="180"/>
      </w:pPr>
    </w:lvl>
    <w:lvl w:ilvl="3" w:tplc="0409000F">
      <w:start w:val="1"/>
      <w:numFmt w:val="decimal"/>
      <w:lvlText w:val="%4."/>
      <w:lvlJc w:val="left"/>
      <w:pPr>
        <w:ind w:left="3022" w:hanging="360"/>
      </w:pPr>
    </w:lvl>
    <w:lvl w:ilvl="4" w:tplc="04090019">
      <w:start w:val="1"/>
      <w:numFmt w:val="lowerLetter"/>
      <w:lvlText w:val="%5."/>
      <w:lvlJc w:val="left"/>
      <w:pPr>
        <w:ind w:left="3742" w:hanging="360"/>
      </w:pPr>
    </w:lvl>
    <w:lvl w:ilvl="5" w:tplc="0409001B">
      <w:start w:val="1"/>
      <w:numFmt w:val="lowerRoman"/>
      <w:lvlText w:val="%6."/>
      <w:lvlJc w:val="right"/>
      <w:pPr>
        <w:ind w:left="4462" w:hanging="180"/>
      </w:pPr>
    </w:lvl>
    <w:lvl w:ilvl="6" w:tplc="0409000F">
      <w:start w:val="1"/>
      <w:numFmt w:val="decimal"/>
      <w:lvlText w:val="%7."/>
      <w:lvlJc w:val="left"/>
      <w:pPr>
        <w:ind w:left="5182" w:hanging="360"/>
      </w:pPr>
    </w:lvl>
    <w:lvl w:ilvl="7" w:tplc="04090019">
      <w:start w:val="1"/>
      <w:numFmt w:val="lowerLetter"/>
      <w:lvlText w:val="%8."/>
      <w:lvlJc w:val="left"/>
      <w:pPr>
        <w:ind w:left="5902" w:hanging="360"/>
      </w:pPr>
    </w:lvl>
    <w:lvl w:ilvl="8" w:tplc="0409001B">
      <w:start w:val="1"/>
      <w:numFmt w:val="lowerRoman"/>
      <w:lvlText w:val="%9."/>
      <w:lvlJc w:val="right"/>
      <w:pPr>
        <w:ind w:left="6622" w:hanging="180"/>
      </w:pPr>
    </w:lvl>
  </w:abstractNum>
  <w:abstractNum w:abstractNumId="22">
    <w:nsid w:val="4C0D5C5A"/>
    <w:multiLevelType w:val="hybridMultilevel"/>
    <w:tmpl w:val="ECC6247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4FA533B4"/>
    <w:multiLevelType w:val="hybridMultilevel"/>
    <w:tmpl w:val="A03CC574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2D64A7"/>
    <w:multiLevelType w:val="hybridMultilevel"/>
    <w:tmpl w:val="9CA86EA2"/>
    <w:lvl w:ilvl="0" w:tplc="AFDE84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05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6EE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FA8C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DCE7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80780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5EABA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401D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3E69B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6C793B"/>
    <w:multiLevelType w:val="hybridMultilevel"/>
    <w:tmpl w:val="798457E0"/>
    <w:lvl w:ilvl="0" w:tplc="A342BF3C">
      <w:start w:val="1"/>
      <w:numFmt w:val="bullet"/>
      <w:pStyle w:val="KDNabrajanje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1">
      <w:start w:val="1"/>
      <w:numFmt w:val="bullet"/>
      <w:lvlText w:val=""/>
      <w:lvlJc w:val="left"/>
      <w:pPr>
        <w:tabs>
          <w:tab w:val="num" w:pos="1518"/>
        </w:tabs>
        <w:ind w:left="1518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6">
    <w:nsid w:val="60F96DE7"/>
    <w:multiLevelType w:val="hybridMultilevel"/>
    <w:tmpl w:val="192C101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1CF05A8"/>
    <w:multiLevelType w:val="hybridMultilevel"/>
    <w:tmpl w:val="4AD43274"/>
    <w:lvl w:ilvl="0" w:tplc="8F2E5F62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74C1C32"/>
    <w:multiLevelType w:val="hybridMultilevel"/>
    <w:tmpl w:val="CBE805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9E0111"/>
    <w:multiLevelType w:val="hybridMultilevel"/>
    <w:tmpl w:val="868E9732"/>
    <w:lvl w:ilvl="0" w:tplc="DD64D63E">
      <w:start w:val="6"/>
      <w:numFmt w:val="decimal"/>
      <w:lvlText w:val="%1.17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FB4244"/>
    <w:multiLevelType w:val="hybridMultilevel"/>
    <w:tmpl w:val="EC62012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C123CBF"/>
    <w:multiLevelType w:val="hybridMultilevel"/>
    <w:tmpl w:val="903267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040EC3"/>
    <w:multiLevelType w:val="hybridMultilevel"/>
    <w:tmpl w:val="A6708C3E"/>
    <w:lvl w:ilvl="0" w:tplc="0AC4840E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1A126F"/>
    <w:multiLevelType w:val="hybridMultilevel"/>
    <w:tmpl w:val="AB5EC2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C93D24"/>
    <w:multiLevelType w:val="hybridMultilevel"/>
    <w:tmpl w:val="DB62E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2C7DA3"/>
    <w:multiLevelType w:val="multilevel"/>
    <w:tmpl w:val="21504C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79A15849"/>
    <w:multiLevelType w:val="hybridMultilevel"/>
    <w:tmpl w:val="2F0896E2"/>
    <w:lvl w:ilvl="0" w:tplc="B3684C0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6075D4"/>
    <w:multiLevelType w:val="hybridMultilevel"/>
    <w:tmpl w:val="2E781B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28"/>
  </w:num>
  <w:num w:numId="4">
    <w:abstractNumId w:val="20"/>
  </w:num>
  <w:num w:numId="5">
    <w:abstractNumId w:val="33"/>
  </w:num>
  <w:num w:numId="6">
    <w:abstractNumId w:val="2"/>
  </w:num>
  <w:num w:numId="7">
    <w:abstractNumId w:val="12"/>
  </w:num>
  <w:num w:numId="8">
    <w:abstractNumId w:val="35"/>
  </w:num>
  <w:num w:numId="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</w:num>
  <w:num w:numId="11">
    <w:abstractNumId w:val="5"/>
  </w:num>
  <w:num w:numId="12">
    <w:abstractNumId w:val="10"/>
  </w:num>
  <w:num w:numId="13">
    <w:abstractNumId w:val="13"/>
  </w:num>
  <w:num w:numId="14">
    <w:abstractNumId w:val="15"/>
  </w:num>
  <w:num w:numId="15">
    <w:abstractNumId w:val="34"/>
  </w:num>
  <w:num w:numId="16">
    <w:abstractNumId w:val="32"/>
  </w:num>
  <w:num w:numId="17">
    <w:abstractNumId w:val="36"/>
  </w:num>
  <w:num w:numId="18">
    <w:abstractNumId w:val="7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9"/>
  </w:num>
  <w:num w:numId="22">
    <w:abstractNumId w:val="22"/>
  </w:num>
  <w:num w:numId="23">
    <w:abstractNumId w:val="4"/>
    <w:lvlOverride w:ilvl="0">
      <w:startOverride w:val="6"/>
    </w:lvlOverride>
    <w:lvlOverride w:ilvl="1">
      <w:startOverride w:val="1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23"/>
  </w:num>
  <w:num w:numId="27">
    <w:abstractNumId w:val="30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</w:num>
  <w:num w:numId="30">
    <w:abstractNumId w:val="0"/>
  </w:num>
  <w:num w:numId="31">
    <w:abstractNumId w:val="37"/>
  </w:num>
  <w:num w:numId="32">
    <w:abstractNumId w:val="18"/>
  </w:num>
  <w:num w:numId="33">
    <w:abstractNumId w:val="27"/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1"/>
  </w:num>
  <w:num w:numId="39">
    <w:abstractNumId w:val="3"/>
  </w:num>
  <w:num w:numId="40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155"/>
    <w:rsid w:val="0001253C"/>
    <w:rsid w:val="00017720"/>
    <w:rsid w:val="00022922"/>
    <w:rsid w:val="0003075A"/>
    <w:rsid w:val="00045247"/>
    <w:rsid w:val="000814F2"/>
    <w:rsid w:val="000962A3"/>
    <w:rsid w:val="000D3496"/>
    <w:rsid w:val="000D6BF0"/>
    <w:rsid w:val="000E1354"/>
    <w:rsid w:val="000F7CA7"/>
    <w:rsid w:val="00130A79"/>
    <w:rsid w:val="0014761F"/>
    <w:rsid w:val="00183FF9"/>
    <w:rsid w:val="00187A84"/>
    <w:rsid w:val="001A6CDC"/>
    <w:rsid w:val="00217E93"/>
    <w:rsid w:val="00233C5F"/>
    <w:rsid w:val="00244E78"/>
    <w:rsid w:val="00260B69"/>
    <w:rsid w:val="002E3C71"/>
    <w:rsid w:val="003014FF"/>
    <w:rsid w:val="003729D5"/>
    <w:rsid w:val="00405B59"/>
    <w:rsid w:val="00422466"/>
    <w:rsid w:val="004548E3"/>
    <w:rsid w:val="00465027"/>
    <w:rsid w:val="0046691B"/>
    <w:rsid w:val="004A43D7"/>
    <w:rsid w:val="004B18B9"/>
    <w:rsid w:val="004F545F"/>
    <w:rsid w:val="00536655"/>
    <w:rsid w:val="005930EE"/>
    <w:rsid w:val="005C1968"/>
    <w:rsid w:val="005E015F"/>
    <w:rsid w:val="00641DD5"/>
    <w:rsid w:val="0064724F"/>
    <w:rsid w:val="006C4AEA"/>
    <w:rsid w:val="006E7B9F"/>
    <w:rsid w:val="00703DCC"/>
    <w:rsid w:val="00706F20"/>
    <w:rsid w:val="007122B9"/>
    <w:rsid w:val="007256C1"/>
    <w:rsid w:val="007263F7"/>
    <w:rsid w:val="00736ED9"/>
    <w:rsid w:val="00767D35"/>
    <w:rsid w:val="0077674D"/>
    <w:rsid w:val="007A6007"/>
    <w:rsid w:val="007D7677"/>
    <w:rsid w:val="007D7DE1"/>
    <w:rsid w:val="007E6133"/>
    <w:rsid w:val="008064B7"/>
    <w:rsid w:val="008111E0"/>
    <w:rsid w:val="00816D17"/>
    <w:rsid w:val="00834FEE"/>
    <w:rsid w:val="008402C9"/>
    <w:rsid w:val="00855EB4"/>
    <w:rsid w:val="00867342"/>
    <w:rsid w:val="00892E99"/>
    <w:rsid w:val="008A0B21"/>
    <w:rsid w:val="008A30D3"/>
    <w:rsid w:val="008E6885"/>
    <w:rsid w:val="009035C9"/>
    <w:rsid w:val="00927222"/>
    <w:rsid w:val="00930C99"/>
    <w:rsid w:val="00934FF6"/>
    <w:rsid w:val="0096791C"/>
    <w:rsid w:val="00987922"/>
    <w:rsid w:val="00990485"/>
    <w:rsid w:val="009D6F43"/>
    <w:rsid w:val="009F331F"/>
    <w:rsid w:val="00A03077"/>
    <w:rsid w:val="00A17BE5"/>
    <w:rsid w:val="00A5694F"/>
    <w:rsid w:val="00A60BCB"/>
    <w:rsid w:val="00AB2104"/>
    <w:rsid w:val="00AC790E"/>
    <w:rsid w:val="00AE7013"/>
    <w:rsid w:val="00B2367E"/>
    <w:rsid w:val="00B8704C"/>
    <w:rsid w:val="00B91539"/>
    <w:rsid w:val="00C30554"/>
    <w:rsid w:val="00C86C68"/>
    <w:rsid w:val="00CA0599"/>
    <w:rsid w:val="00CA06E5"/>
    <w:rsid w:val="00CA3DED"/>
    <w:rsid w:val="00CB73E2"/>
    <w:rsid w:val="00CF62C8"/>
    <w:rsid w:val="00D05AE0"/>
    <w:rsid w:val="00D55592"/>
    <w:rsid w:val="00D70063"/>
    <w:rsid w:val="00D86C4A"/>
    <w:rsid w:val="00DC0155"/>
    <w:rsid w:val="00DD5F45"/>
    <w:rsid w:val="00DE04BE"/>
    <w:rsid w:val="00DF087E"/>
    <w:rsid w:val="00E02BA1"/>
    <w:rsid w:val="00E11CF2"/>
    <w:rsid w:val="00E70A20"/>
    <w:rsid w:val="00E772B8"/>
    <w:rsid w:val="00EB0F1B"/>
    <w:rsid w:val="00EC7917"/>
    <w:rsid w:val="00EE3448"/>
    <w:rsid w:val="00EE7C87"/>
    <w:rsid w:val="00F5160C"/>
    <w:rsid w:val="00F64843"/>
    <w:rsid w:val="00F6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F1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6BF0"/>
    <w:pPr>
      <w:keepNext/>
      <w:suppressAutoHyphens w:val="0"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D6BF0"/>
    <w:pPr>
      <w:keepNext/>
      <w:suppressAutoHyphens w:val="0"/>
      <w:spacing w:before="240" w:after="60" w:line="276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0D6BF0"/>
    <w:pPr>
      <w:keepNext/>
      <w:suppressAutoHyphens w:val="0"/>
      <w:spacing w:before="240" w:after="60"/>
      <w:jc w:val="center"/>
      <w:outlineLvl w:val="2"/>
    </w:pPr>
    <w:rPr>
      <w:rFonts w:ascii="Arial" w:hAnsi="Arial"/>
      <w:b/>
      <w:bCs/>
      <w:szCs w:val="26"/>
      <w:lang w:val="sr-Latn-CS" w:eastAsia="sr-Latn-C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D6BF0"/>
    <w:pPr>
      <w:keepNext/>
      <w:suppressAutoHyphens w:val="0"/>
      <w:spacing w:before="240" w:after="60" w:line="276" w:lineRule="auto"/>
      <w:outlineLvl w:val="3"/>
    </w:pPr>
    <w:rPr>
      <w:rFonts w:eastAsia="Calibri"/>
      <w:b/>
      <w:b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link w:val="TitleChar"/>
    <w:qFormat/>
    <w:rsid w:val="00A5694F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A5694F"/>
    <w:rPr>
      <w:rFonts w:ascii="Times New Roman" w:eastAsia="Times New Roman" w:hAnsi="Times New Roman" w:cs="Times New Roman"/>
      <w:b/>
      <w:bCs/>
      <w:sz w:val="24"/>
      <w:szCs w:val="20"/>
      <w:lang w:val="sr-Cyrl-CS" w:eastAsia="ar-SA"/>
    </w:rPr>
  </w:style>
  <w:style w:type="paragraph" w:styleId="BodyText">
    <w:name w:val="Body Text"/>
    <w:basedOn w:val="Normal"/>
    <w:link w:val="BodyTextChar"/>
    <w:uiPriority w:val="99"/>
    <w:unhideWhenUsed/>
    <w:rsid w:val="00A5694F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A5694F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Subtitle">
    <w:name w:val="Subtitle"/>
    <w:basedOn w:val="Normal"/>
    <w:next w:val="Normal"/>
    <w:link w:val="SubtitleChar"/>
    <w:qFormat/>
    <w:rsid w:val="00A569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rsid w:val="00A569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sr-Cyrl-CS" w:eastAsia="ar-SA"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855EB4"/>
    <w:pPr>
      <w:suppressAutoHyphens w:val="0"/>
      <w:spacing w:before="120"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ListParagraphChar">
    <w:name w:val="List Paragraph Char"/>
    <w:aliases w:val="Liste 1 Char,List Paragraph1 Char"/>
    <w:link w:val="ListParagraph"/>
    <w:rsid w:val="00855EB4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nhideWhenUsed/>
    <w:rsid w:val="005366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Footer">
    <w:name w:val="footer"/>
    <w:basedOn w:val="Normal"/>
    <w:link w:val="FooterChar"/>
    <w:uiPriority w:val="99"/>
    <w:unhideWhenUsed/>
    <w:rsid w:val="005366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customStyle="1" w:styleId="KDObrazac">
    <w:name w:val="KDObrazac"/>
    <w:basedOn w:val="Normal"/>
    <w:qFormat/>
    <w:rsid w:val="00A03077"/>
    <w:pPr>
      <w:suppressAutoHyphens w:val="0"/>
      <w:spacing w:before="120"/>
      <w:jc w:val="right"/>
      <w:outlineLvl w:val="1"/>
    </w:pPr>
    <w:rPr>
      <w:rFonts w:ascii="Arial" w:hAnsi="Arial" w:cs="Arial"/>
      <w:b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077"/>
    <w:rPr>
      <w:rFonts w:ascii="Tahoma" w:eastAsia="Times New Roman" w:hAnsi="Tahoma" w:cs="Tahoma"/>
      <w:sz w:val="16"/>
      <w:szCs w:val="16"/>
      <w:lang w:val="sr-Cyrl-CS"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0D6BF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0D6BF0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0D6BF0"/>
    <w:rPr>
      <w:rFonts w:ascii="Arial" w:eastAsia="Times New Roman" w:hAnsi="Arial" w:cs="Times New Roman"/>
      <w:b/>
      <w:bCs/>
      <w:sz w:val="24"/>
      <w:szCs w:val="26"/>
      <w:lang w:val="sr-Latn-CS" w:eastAsia="sr-Latn-CS"/>
    </w:rPr>
  </w:style>
  <w:style w:type="character" w:customStyle="1" w:styleId="Heading4Char">
    <w:name w:val="Heading 4 Char"/>
    <w:basedOn w:val="DefaultParagraphFont"/>
    <w:link w:val="Heading4"/>
    <w:semiHidden/>
    <w:rsid w:val="000D6BF0"/>
    <w:rPr>
      <w:rFonts w:ascii="Times New Roman" w:eastAsia="Calibri" w:hAnsi="Times New Roman" w:cs="Times New Roman"/>
      <w:b/>
      <w:bCs/>
      <w:sz w:val="28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0D6BF0"/>
  </w:style>
  <w:style w:type="character" w:styleId="Hyperlink">
    <w:name w:val="Hyperlink"/>
    <w:unhideWhenUsed/>
    <w:rsid w:val="000D6BF0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6BF0"/>
    <w:rPr>
      <w:rFonts w:ascii="Calibri" w:eastAsia="Times New Roman" w:hAnsi="Calibri" w:cs="Times New Roman"/>
      <w:sz w:val="20"/>
      <w:szCs w:val="20"/>
      <w:lang w:val="x-none"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6BF0"/>
    <w:pPr>
      <w:suppressAutoHyphens w:val="0"/>
    </w:pPr>
    <w:rPr>
      <w:rFonts w:ascii="Calibri" w:hAnsi="Calibri"/>
      <w:sz w:val="20"/>
      <w:lang w:val="x-none" w:eastAsia="ja-JP"/>
    </w:rPr>
  </w:style>
  <w:style w:type="character" w:customStyle="1" w:styleId="FootnoteTextChar1">
    <w:name w:val="Footnote Text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0"/>
      <w:szCs w:val="20"/>
      <w:lang w:val="sr-Cyrl-CS" w:eastAsia="ar-SA"/>
    </w:rPr>
  </w:style>
  <w:style w:type="character" w:customStyle="1" w:styleId="CommentTextChar">
    <w:name w:val="Comment Text Char"/>
    <w:basedOn w:val="DefaultParagraphFont"/>
    <w:link w:val="CommentText"/>
    <w:semiHidden/>
    <w:rsid w:val="000D6BF0"/>
    <w:rPr>
      <w:rFonts w:ascii="Calibri" w:eastAsia="Calibri" w:hAnsi="Calibri" w:cs="Times New Roman"/>
      <w:sz w:val="20"/>
      <w:szCs w:val="20"/>
      <w:lang w:val="en-GB" w:eastAsia="x-none"/>
    </w:rPr>
  </w:style>
  <w:style w:type="paragraph" w:styleId="CommentText">
    <w:name w:val="annotation text"/>
    <w:basedOn w:val="Normal"/>
    <w:link w:val="CommentTextChar"/>
    <w:semiHidden/>
    <w:unhideWhenUsed/>
    <w:rsid w:val="000D6BF0"/>
    <w:pPr>
      <w:suppressAutoHyphens w:val="0"/>
      <w:spacing w:after="200" w:line="276" w:lineRule="auto"/>
    </w:pPr>
    <w:rPr>
      <w:rFonts w:ascii="Calibri" w:eastAsia="Calibri" w:hAnsi="Calibri"/>
      <w:sz w:val="20"/>
      <w:lang w:val="en-GB" w:eastAsia="x-none"/>
    </w:rPr>
  </w:style>
  <w:style w:type="character" w:customStyle="1" w:styleId="CommentTextChar1">
    <w:name w:val="Comment Text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0"/>
      <w:szCs w:val="20"/>
      <w:lang w:val="sr-Cyrl-CS" w:eastAsia="ar-SA"/>
    </w:rPr>
  </w:style>
  <w:style w:type="character" w:customStyle="1" w:styleId="HeaderChar1">
    <w:name w:val="Header Char1"/>
    <w:basedOn w:val="DefaultParagraphFont"/>
    <w:uiPriority w:val="99"/>
    <w:semiHidden/>
    <w:rsid w:val="000D6BF0"/>
  </w:style>
  <w:style w:type="character" w:customStyle="1" w:styleId="FooterChar1">
    <w:name w:val="Footer Char1"/>
    <w:basedOn w:val="DefaultParagraphFont"/>
    <w:uiPriority w:val="99"/>
    <w:semiHidden/>
    <w:rsid w:val="000D6BF0"/>
  </w:style>
  <w:style w:type="character" w:customStyle="1" w:styleId="BodyTextChar1">
    <w:name w:val="Body Text Char1"/>
    <w:basedOn w:val="DefaultParagraphFont"/>
    <w:uiPriority w:val="99"/>
    <w:semiHidden/>
    <w:rsid w:val="000D6BF0"/>
  </w:style>
  <w:style w:type="character" w:customStyle="1" w:styleId="BodyTextIndentChar">
    <w:name w:val="Body Text Indent Char"/>
    <w:aliases w:val="Char Char1,Char Char Char Char Char Char,Char Char Char Char Char1,Char Char Char,Char Char Char Char Char Char1,Char Char Char Char Char Char Char,Char Char Char Char,Char Char Char1"/>
    <w:basedOn w:val="DefaultParagraphFont"/>
    <w:locked/>
    <w:rsid w:val="000D6BF0"/>
    <w:rPr>
      <w:rFonts w:ascii="Times New Roman" w:eastAsia="Times New Roman" w:hAnsi="Times New Roman" w:cs="Times New Roman" w:hint="default"/>
      <w:sz w:val="24"/>
      <w:szCs w:val="20"/>
      <w:lang w:val="sr-Latn-CS" w:eastAsia="x-none"/>
    </w:rPr>
  </w:style>
  <w:style w:type="paragraph" w:customStyle="1" w:styleId="BodyTextIndent1">
    <w:name w:val="Body Text Indent1"/>
    <w:aliases w:val="Char,Char Char Char Char Char,Char Char,Char Char Char Char Char Char Char Char Char Char Char"/>
    <w:basedOn w:val="Normal"/>
    <w:rsid w:val="000D6BF0"/>
    <w:pPr>
      <w:suppressAutoHyphens w:val="0"/>
      <w:ind w:firstLine="284"/>
      <w:jc w:val="both"/>
    </w:pPr>
    <w:rPr>
      <w:lang w:val="sr-Latn-CS" w:eastAsia="x-none"/>
    </w:rPr>
  </w:style>
  <w:style w:type="character" w:customStyle="1" w:styleId="BodyText2Char">
    <w:name w:val="Body Text 2 Char"/>
    <w:basedOn w:val="DefaultParagraphFont"/>
    <w:link w:val="BodyText2"/>
    <w:semiHidden/>
    <w:rsid w:val="000D6BF0"/>
    <w:rPr>
      <w:rFonts w:ascii="Times New Roman" w:eastAsia="Times New Roman" w:hAnsi="Times New Roman" w:cs="Times New Roman"/>
      <w:sz w:val="24"/>
      <w:szCs w:val="24"/>
      <w:lang w:val="sl-SI" w:eastAsia="x-none"/>
    </w:rPr>
  </w:style>
  <w:style w:type="paragraph" w:styleId="BodyText2">
    <w:name w:val="Body Text 2"/>
    <w:basedOn w:val="Normal"/>
    <w:link w:val="BodyText2Char"/>
    <w:semiHidden/>
    <w:unhideWhenUsed/>
    <w:rsid w:val="000D6BF0"/>
    <w:pPr>
      <w:suppressAutoHyphens w:val="0"/>
      <w:spacing w:after="120" w:line="480" w:lineRule="auto"/>
    </w:pPr>
    <w:rPr>
      <w:szCs w:val="24"/>
      <w:lang w:val="sl-SI" w:eastAsia="x-none"/>
    </w:rPr>
  </w:style>
  <w:style w:type="character" w:customStyle="1" w:styleId="BodyText2Char1">
    <w:name w:val="Body Text 2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D6BF0"/>
    <w:rPr>
      <w:rFonts w:ascii="Calibri" w:eastAsia="Calibri" w:hAnsi="Calibri" w:cs="Times New Roman"/>
      <w:sz w:val="16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D6BF0"/>
    <w:pPr>
      <w:suppressAutoHyphens w:val="0"/>
      <w:spacing w:after="120" w:line="276" w:lineRule="auto"/>
    </w:pPr>
    <w:rPr>
      <w:rFonts w:ascii="Calibri" w:eastAsia="Calibri" w:hAnsi="Calibri"/>
      <w:sz w:val="16"/>
      <w:szCs w:val="16"/>
      <w:lang w:val="en-US" w:eastAsia="en-US"/>
    </w:rPr>
  </w:style>
  <w:style w:type="character" w:customStyle="1" w:styleId="BodyText3Char1">
    <w:name w:val="Body Text 3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16"/>
      <w:szCs w:val="16"/>
      <w:lang w:val="sr-Cyrl-CS" w:eastAsia="ar-SA"/>
    </w:rPr>
  </w:style>
  <w:style w:type="character" w:customStyle="1" w:styleId="PlainTextChar">
    <w:name w:val="Plain Text Char"/>
    <w:basedOn w:val="DefaultParagraphFont"/>
    <w:link w:val="PlainText"/>
    <w:semiHidden/>
    <w:rsid w:val="000D6BF0"/>
    <w:rPr>
      <w:rFonts w:ascii="Courier New" w:eastAsia="Times New Roman" w:hAnsi="Courier New" w:cs="Times New Roman"/>
      <w:sz w:val="20"/>
      <w:szCs w:val="20"/>
      <w:lang w:val="x-none" w:eastAsia="zh-CN"/>
    </w:rPr>
  </w:style>
  <w:style w:type="paragraph" w:styleId="PlainText">
    <w:name w:val="Plain Text"/>
    <w:basedOn w:val="Normal"/>
    <w:link w:val="PlainTextChar"/>
    <w:semiHidden/>
    <w:unhideWhenUsed/>
    <w:rsid w:val="000D6BF0"/>
    <w:pPr>
      <w:suppressAutoHyphens w:val="0"/>
    </w:pPr>
    <w:rPr>
      <w:rFonts w:ascii="Courier New" w:hAnsi="Courier New"/>
      <w:sz w:val="20"/>
      <w:lang w:val="x-none" w:eastAsia="zh-CN"/>
    </w:rPr>
  </w:style>
  <w:style w:type="character" w:customStyle="1" w:styleId="PlainTextChar1">
    <w:name w:val="Plain Text Char1"/>
    <w:basedOn w:val="DefaultParagraphFont"/>
    <w:uiPriority w:val="99"/>
    <w:semiHidden/>
    <w:rsid w:val="000D6BF0"/>
    <w:rPr>
      <w:rFonts w:ascii="Consolas" w:eastAsia="Times New Roman" w:hAnsi="Consolas" w:cs="Consolas"/>
      <w:sz w:val="21"/>
      <w:szCs w:val="21"/>
      <w:lang w:val="sr-Cyrl-CS" w:eastAsia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BF0"/>
    <w:rPr>
      <w:rFonts w:ascii="Calibri" w:eastAsia="Calibri" w:hAnsi="Calibri" w:cs="Times New Roman"/>
      <w:b/>
      <w:bCs/>
      <w:sz w:val="20"/>
      <w:szCs w:val="20"/>
      <w:lang w:val="en-GB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BF0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0D6BF0"/>
    <w:rPr>
      <w:rFonts w:ascii="Times New Roman" w:eastAsia="Times New Roman" w:hAnsi="Times New Roman" w:cs="Times New Roman"/>
      <w:b/>
      <w:bCs/>
      <w:sz w:val="20"/>
      <w:szCs w:val="20"/>
      <w:lang w:val="sr-Cyrl-CS" w:eastAsia="ar-SA"/>
    </w:rPr>
  </w:style>
  <w:style w:type="character" w:customStyle="1" w:styleId="NoSpacingChar">
    <w:name w:val="No Spacing Char"/>
    <w:link w:val="NoSpacing"/>
    <w:uiPriority w:val="1"/>
    <w:locked/>
    <w:rsid w:val="000D6BF0"/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1"/>
    <w:qFormat/>
    <w:rsid w:val="000D6BF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rmalChar">
    <w:name w:val="normal Char"/>
    <w:link w:val="Normal1"/>
    <w:locked/>
    <w:rsid w:val="000D6BF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Normal1">
    <w:name w:val="Normal1"/>
    <w:basedOn w:val="Normal"/>
    <w:link w:val="normalChar"/>
    <w:rsid w:val="000D6BF0"/>
    <w:pPr>
      <w:suppressAutoHyphens w:val="0"/>
      <w:spacing w:before="100" w:beforeAutospacing="1" w:after="100" w:afterAutospacing="1"/>
    </w:pPr>
    <w:rPr>
      <w:szCs w:val="24"/>
      <w:lang w:val="x-none" w:eastAsia="x-none"/>
    </w:rPr>
  </w:style>
  <w:style w:type="paragraph" w:customStyle="1" w:styleId="DecimalAligned">
    <w:name w:val="Decimal Aligned"/>
    <w:basedOn w:val="Normal"/>
    <w:uiPriority w:val="40"/>
    <w:qFormat/>
    <w:rsid w:val="000D6BF0"/>
    <w:pPr>
      <w:tabs>
        <w:tab w:val="decimal" w:pos="360"/>
      </w:tabs>
      <w:suppressAutoHyphens w:val="0"/>
      <w:spacing w:after="200" w:line="276" w:lineRule="auto"/>
    </w:pPr>
    <w:rPr>
      <w:rFonts w:ascii="Calibri" w:eastAsia="Calibri" w:hAnsi="Calibri"/>
      <w:sz w:val="22"/>
      <w:szCs w:val="22"/>
      <w:lang w:val="en-US" w:eastAsia="ja-JP"/>
    </w:rPr>
  </w:style>
  <w:style w:type="character" w:customStyle="1" w:styleId="ColorfulList-Accent1Char">
    <w:name w:val="Colorful List - Accent 1 Char"/>
    <w:link w:val="ColorfulList-Accent11"/>
    <w:locked/>
    <w:rsid w:val="000D6BF0"/>
    <w:rPr>
      <w:rFonts w:ascii="Calibri" w:eastAsia="Calibri" w:hAnsi="Calibri" w:cs="Times New Roman"/>
      <w:sz w:val="20"/>
      <w:szCs w:val="20"/>
      <w:lang w:val="sr-Latn-CS" w:eastAsia="x-none"/>
    </w:rPr>
  </w:style>
  <w:style w:type="paragraph" w:customStyle="1" w:styleId="ColorfulList-Accent11">
    <w:name w:val="Colorful List - Accent 11"/>
    <w:basedOn w:val="Normal"/>
    <w:link w:val="ColorfulList-Accent1Char"/>
    <w:qFormat/>
    <w:rsid w:val="000D6BF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x-none"/>
    </w:rPr>
  </w:style>
  <w:style w:type="paragraph" w:customStyle="1" w:styleId="Glava">
    <w:name w:val="Glava"/>
    <w:basedOn w:val="Normal"/>
    <w:rsid w:val="000D6BF0"/>
    <w:pPr>
      <w:keepNext/>
      <w:tabs>
        <w:tab w:val="left" w:pos="1080"/>
      </w:tabs>
      <w:suppressAutoHyphens w:val="0"/>
      <w:spacing w:before="240"/>
      <w:ind w:left="144" w:right="144"/>
      <w:jc w:val="center"/>
    </w:pPr>
    <w:rPr>
      <w:rFonts w:ascii="Arial" w:hAnsi="Arial" w:cs="Arial"/>
      <w:b/>
      <w:szCs w:val="22"/>
      <w:lang w:eastAsia="en-US"/>
    </w:rPr>
  </w:style>
  <w:style w:type="paragraph" w:customStyle="1" w:styleId="Default">
    <w:name w:val="Default"/>
    <w:rsid w:val="000D6BF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harChar4CharCharCharCharCharCharCharCharCharCharCharCharCharChar1CharChar1CharChar">
    <w:name w:val="Char Char4 Char Char Char Char Char Char Char Char Char Char Char Char Char Char1 Char Char1 Char Char"/>
    <w:basedOn w:val="Normal"/>
    <w:rsid w:val="000D6BF0"/>
    <w:pPr>
      <w:suppressAutoHyphens w:val="0"/>
      <w:spacing w:after="160" w:line="240" w:lineRule="exact"/>
    </w:pPr>
    <w:rPr>
      <w:rFonts w:ascii="Arial" w:hAnsi="Arial" w:cs="Arial"/>
      <w:sz w:val="20"/>
      <w:lang w:val="en-US" w:eastAsia="en-US"/>
    </w:rPr>
  </w:style>
  <w:style w:type="paragraph" w:customStyle="1" w:styleId="ListParagraph2">
    <w:name w:val="List Paragraph2"/>
    <w:basedOn w:val="Normal"/>
    <w:qFormat/>
    <w:rsid w:val="000D6BF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x-none"/>
    </w:rPr>
  </w:style>
  <w:style w:type="character" w:customStyle="1" w:styleId="KDPodnaslov1Char">
    <w:name w:val="KDPodnaslov1 Char"/>
    <w:link w:val="KDPodnaslov1"/>
    <w:locked/>
    <w:rsid w:val="000D6BF0"/>
    <w:rPr>
      <w:rFonts w:ascii="Arial" w:eastAsia="Times New Roman" w:hAnsi="Arial" w:cs="Times New Roman"/>
      <w:b/>
    </w:rPr>
  </w:style>
  <w:style w:type="paragraph" w:customStyle="1" w:styleId="KDPodnaslov1">
    <w:name w:val="KDPodnaslov1"/>
    <w:basedOn w:val="Normal"/>
    <w:link w:val="KDPodnaslov1Char"/>
    <w:qFormat/>
    <w:rsid w:val="000D6BF0"/>
    <w:pPr>
      <w:keepNext/>
      <w:tabs>
        <w:tab w:val="left" w:pos="567"/>
      </w:tabs>
      <w:suppressAutoHyphens w:val="0"/>
      <w:spacing w:before="360"/>
      <w:outlineLvl w:val="0"/>
    </w:pPr>
    <w:rPr>
      <w:rFonts w:ascii="Arial" w:hAnsi="Arial"/>
      <w:b/>
      <w:sz w:val="22"/>
      <w:szCs w:val="22"/>
      <w:lang w:val="en-US" w:eastAsia="en-US"/>
    </w:rPr>
  </w:style>
  <w:style w:type="paragraph" w:customStyle="1" w:styleId="KDParagraf">
    <w:name w:val="KDParagraf"/>
    <w:basedOn w:val="Normal"/>
    <w:qFormat/>
    <w:rsid w:val="000D6BF0"/>
    <w:pPr>
      <w:tabs>
        <w:tab w:val="left" w:pos="567"/>
      </w:tabs>
      <w:suppressAutoHyphens w:val="0"/>
      <w:spacing w:before="120"/>
      <w:jc w:val="both"/>
    </w:pPr>
    <w:rPr>
      <w:rFonts w:ascii="Arial" w:hAnsi="Arial"/>
      <w:sz w:val="22"/>
      <w:szCs w:val="22"/>
      <w:lang w:val="en-US" w:eastAsia="en-US"/>
    </w:rPr>
  </w:style>
  <w:style w:type="character" w:customStyle="1" w:styleId="KDKomentarChar">
    <w:name w:val="KDKomentar Char"/>
    <w:link w:val="KDKomentar"/>
    <w:locked/>
    <w:rsid w:val="000D6BF0"/>
    <w:rPr>
      <w:rFonts w:ascii="Arial" w:eastAsia="Times New Roman" w:hAnsi="Arial" w:cs="Times New Roman"/>
      <w:i/>
      <w:color w:val="00B0F0"/>
      <w:sz w:val="20"/>
      <w:szCs w:val="20"/>
      <w:lang w:val="ru-RU"/>
    </w:rPr>
  </w:style>
  <w:style w:type="paragraph" w:customStyle="1" w:styleId="KDKomentar">
    <w:name w:val="KDKomentar"/>
    <w:basedOn w:val="Normal"/>
    <w:link w:val="KDKomentarChar"/>
    <w:qFormat/>
    <w:rsid w:val="000D6BF0"/>
    <w:pPr>
      <w:tabs>
        <w:tab w:val="left" w:pos="1134"/>
      </w:tabs>
      <w:suppressAutoHyphens w:val="0"/>
      <w:spacing w:before="120"/>
      <w:jc w:val="both"/>
    </w:pPr>
    <w:rPr>
      <w:rFonts w:ascii="Arial" w:hAnsi="Arial"/>
      <w:i/>
      <w:color w:val="00B0F0"/>
      <w:sz w:val="20"/>
      <w:lang w:val="ru-RU" w:eastAsia="en-US"/>
    </w:rPr>
  </w:style>
  <w:style w:type="character" w:customStyle="1" w:styleId="KDNabrajanjeChar">
    <w:name w:val="KDNabrajanje Char"/>
    <w:link w:val="KDNabrajanje"/>
    <w:locked/>
    <w:rsid w:val="000D6BF0"/>
    <w:rPr>
      <w:rFonts w:ascii="Arial" w:eastAsia="Times New Roman" w:hAnsi="Arial" w:cs="Times New Roman"/>
      <w:lang w:val="ru-RU"/>
    </w:rPr>
  </w:style>
  <w:style w:type="paragraph" w:customStyle="1" w:styleId="KDNabrajanje">
    <w:name w:val="KDNabrajanje"/>
    <w:basedOn w:val="Normal"/>
    <w:link w:val="KDNabrajanjeChar"/>
    <w:qFormat/>
    <w:rsid w:val="000D6BF0"/>
    <w:pPr>
      <w:numPr>
        <w:numId w:val="2"/>
      </w:numPr>
      <w:tabs>
        <w:tab w:val="num" w:pos="567"/>
      </w:tabs>
      <w:suppressAutoHyphens w:val="0"/>
      <w:spacing w:before="80"/>
      <w:ind w:left="568" w:hanging="284"/>
      <w:jc w:val="both"/>
    </w:pPr>
    <w:rPr>
      <w:rFonts w:ascii="Arial" w:hAnsi="Arial"/>
      <w:sz w:val="22"/>
      <w:szCs w:val="22"/>
      <w:lang w:val="ru-RU" w:eastAsia="en-US"/>
    </w:rPr>
  </w:style>
  <w:style w:type="character" w:customStyle="1" w:styleId="KDPodnaslov2Char">
    <w:name w:val="KDPodnaslov2 Char"/>
    <w:link w:val="KDPodnaslov2"/>
    <w:locked/>
    <w:rsid w:val="000D6BF0"/>
    <w:rPr>
      <w:rFonts w:ascii="Arial" w:eastAsia="Times New Roman" w:hAnsi="Arial" w:cs="Times New Roman"/>
      <w:b/>
    </w:rPr>
  </w:style>
  <w:style w:type="paragraph" w:customStyle="1" w:styleId="KDPodnaslov2">
    <w:name w:val="KDPodnaslov2"/>
    <w:basedOn w:val="KDPodnaslov1"/>
    <w:next w:val="Normal"/>
    <w:link w:val="KDPodnaslov2Char"/>
    <w:qFormat/>
    <w:rsid w:val="000D6BF0"/>
    <w:pPr>
      <w:outlineLvl w:val="1"/>
    </w:pPr>
  </w:style>
  <w:style w:type="character" w:customStyle="1" w:styleId="KDPodnaslov3Char">
    <w:name w:val="KDPodnaslov3 Char"/>
    <w:link w:val="KDPodnaslov3"/>
    <w:locked/>
    <w:rsid w:val="000D6BF0"/>
    <w:rPr>
      <w:rFonts w:ascii="Arial" w:eastAsia="Times New Roman" w:hAnsi="Arial" w:cs="Times New Roman"/>
    </w:rPr>
  </w:style>
  <w:style w:type="paragraph" w:customStyle="1" w:styleId="KDPodnaslov3">
    <w:name w:val="KDPodnaslov3"/>
    <w:basedOn w:val="KDPodnaslov2"/>
    <w:next w:val="Normal"/>
    <w:link w:val="KDPodnaslov3Char"/>
    <w:qFormat/>
    <w:rsid w:val="000D6BF0"/>
    <w:pPr>
      <w:tabs>
        <w:tab w:val="left" w:pos="851"/>
      </w:tabs>
      <w:spacing w:before="120"/>
      <w:jc w:val="both"/>
      <w:outlineLvl w:val="2"/>
    </w:pPr>
    <w:rPr>
      <w:b w:val="0"/>
    </w:rPr>
  </w:style>
  <w:style w:type="character" w:customStyle="1" w:styleId="KDMojTekstChar">
    <w:name w:val="KDMojTekst Char"/>
    <w:link w:val="KDMojTekst"/>
    <w:locked/>
    <w:rsid w:val="000D6BF0"/>
    <w:rPr>
      <w:rFonts w:ascii="Arial" w:eastAsia="Times New Roman" w:hAnsi="Arial" w:cs="Times New Roman"/>
      <w:i/>
      <w:color w:val="92D050"/>
      <w:sz w:val="20"/>
      <w:szCs w:val="20"/>
      <w:lang w:val="sr-Latn-CS" w:eastAsia="sr-Latn-CS"/>
    </w:rPr>
  </w:style>
  <w:style w:type="paragraph" w:customStyle="1" w:styleId="KDMojTekst">
    <w:name w:val="KDMojTekst"/>
    <w:basedOn w:val="Normal"/>
    <w:link w:val="KDMojTekstChar"/>
    <w:qFormat/>
    <w:rsid w:val="000D6BF0"/>
    <w:pPr>
      <w:suppressAutoHyphens w:val="0"/>
      <w:autoSpaceDE w:val="0"/>
      <w:autoSpaceDN w:val="0"/>
      <w:adjustRightInd w:val="0"/>
      <w:spacing w:before="120"/>
      <w:jc w:val="both"/>
    </w:pPr>
    <w:rPr>
      <w:rFonts w:ascii="Arial" w:hAnsi="Arial"/>
      <w:i/>
      <w:color w:val="92D050"/>
      <w:sz w:val="20"/>
      <w:lang w:val="sr-Latn-CS" w:eastAsia="sr-Latn-CS"/>
    </w:rPr>
  </w:style>
  <w:style w:type="character" w:customStyle="1" w:styleId="Bodytext6">
    <w:name w:val="Body text (6)_"/>
    <w:link w:val="Bodytext60"/>
    <w:locked/>
    <w:rsid w:val="000D6BF0"/>
    <w:rPr>
      <w:b/>
      <w:bCs/>
      <w:sz w:val="21"/>
      <w:szCs w:val="21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0D6BF0"/>
    <w:pPr>
      <w:widowControl w:val="0"/>
      <w:shd w:val="clear" w:color="auto" w:fill="FFFFFF"/>
      <w:suppressAutoHyphens w:val="0"/>
      <w:spacing w:before="60" w:after="240" w:line="0" w:lineRule="atLeast"/>
      <w:jc w:val="center"/>
    </w:pPr>
    <w:rPr>
      <w:rFonts w:asciiTheme="minorHAnsi" w:eastAsiaTheme="minorHAnsi" w:hAnsiTheme="minorHAnsi" w:cstheme="minorBidi"/>
      <w:b/>
      <w:bCs/>
      <w:sz w:val="21"/>
      <w:szCs w:val="21"/>
      <w:lang w:val="en-US" w:eastAsia="en-US"/>
    </w:rPr>
  </w:style>
  <w:style w:type="character" w:styleId="SubtleEmphasis">
    <w:name w:val="Subtle Emphasis"/>
    <w:uiPriority w:val="19"/>
    <w:qFormat/>
    <w:rsid w:val="000D6BF0"/>
    <w:rPr>
      <w:i/>
      <w:iCs/>
      <w:color w:val="7F7F7F"/>
    </w:rPr>
  </w:style>
  <w:style w:type="character" w:styleId="BookTitle">
    <w:name w:val="Book Title"/>
    <w:uiPriority w:val="99"/>
    <w:qFormat/>
    <w:rsid w:val="000D6BF0"/>
    <w:rPr>
      <w:b/>
      <w:bCs/>
      <w:smallCaps/>
      <w:spacing w:val="5"/>
    </w:rPr>
  </w:style>
  <w:style w:type="character" w:customStyle="1" w:styleId="style2">
    <w:name w:val="style2"/>
    <w:basedOn w:val="DefaultParagraphFont"/>
    <w:rsid w:val="000D6BF0"/>
  </w:style>
  <w:style w:type="character" w:customStyle="1" w:styleId="StyleArial">
    <w:name w:val="Style Arial"/>
    <w:rsid w:val="000D6BF0"/>
    <w:rPr>
      <w:rFonts w:ascii="Arial" w:hAnsi="Arial" w:cs="Arial" w:hint="default"/>
      <w:sz w:val="24"/>
      <w:szCs w:val="24"/>
    </w:rPr>
  </w:style>
  <w:style w:type="table" w:styleId="TableGrid">
    <w:name w:val="Table Grid"/>
    <w:basedOn w:val="TableNormal"/>
    <w:uiPriority w:val="59"/>
    <w:rsid w:val="00422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77674D"/>
  </w:style>
  <w:style w:type="table" w:customStyle="1" w:styleId="TableGrid1">
    <w:name w:val="Table Grid1"/>
    <w:basedOn w:val="TableNormal"/>
    <w:next w:val="TableGrid"/>
    <w:uiPriority w:val="59"/>
    <w:rsid w:val="0077674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77674D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77674D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3">
    <w:name w:val="Light Shading Accent 3"/>
    <w:basedOn w:val="TableNormal"/>
    <w:uiPriority w:val="60"/>
    <w:rsid w:val="0077674D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77674D"/>
    <w:pPr>
      <w:spacing w:after="0" w:line="240" w:lineRule="auto"/>
    </w:pPr>
    <w:rPr>
      <w:rFonts w:ascii="Calibri" w:eastAsia="Calibri" w:hAnsi="Calibri" w:cs="Times New Roman"/>
      <w:color w:val="5F497A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numbering" w:customStyle="1" w:styleId="NoList3">
    <w:name w:val="No List3"/>
    <w:next w:val="NoList"/>
    <w:uiPriority w:val="99"/>
    <w:semiHidden/>
    <w:unhideWhenUsed/>
    <w:rsid w:val="00703DCC"/>
  </w:style>
  <w:style w:type="table" w:customStyle="1" w:styleId="TableGrid2">
    <w:name w:val="Table Grid2"/>
    <w:basedOn w:val="TableNormal"/>
    <w:next w:val="TableGrid"/>
    <w:uiPriority w:val="59"/>
    <w:rsid w:val="00703D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703D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next w:val="LightShading"/>
    <w:uiPriority w:val="60"/>
    <w:rsid w:val="00703DC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rsid w:val="00703DCC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31">
    <w:name w:val="Light Shading - Accent 31"/>
    <w:basedOn w:val="TableNormal"/>
    <w:next w:val="LightShading-Accent3"/>
    <w:uiPriority w:val="60"/>
    <w:rsid w:val="00703DCC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Shading-Accent41">
    <w:name w:val="Light Shading - Accent 41"/>
    <w:basedOn w:val="TableNormal"/>
    <w:next w:val="LightShading-Accent4"/>
    <w:uiPriority w:val="60"/>
    <w:rsid w:val="00703DCC"/>
    <w:pPr>
      <w:spacing w:after="0" w:line="240" w:lineRule="auto"/>
    </w:pPr>
    <w:rPr>
      <w:rFonts w:ascii="Calibri" w:eastAsia="Calibri" w:hAnsi="Calibri" w:cs="Times New Roman"/>
      <w:color w:val="5F497A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F1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6BF0"/>
    <w:pPr>
      <w:keepNext/>
      <w:suppressAutoHyphens w:val="0"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D6BF0"/>
    <w:pPr>
      <w:keepNext/>
      <w:suppressAutoHyphens w:val="0"/>
      <w:spacing w:before="240" w:after="60" w:line="276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0D6BF0"/>
    <w:pPr>
      <w:keepNext/>
      <w:suppressAutoHyphens w:val="0"/>
      <w:spacing w:before="240" w:after="60"/>
      <w:jc w:val="center"/>
      <w:outlineLvl w:val="2"/>
    </w:pPr>
    <w:rPr>
      <w:rFonts w:ascii="Arial" w:hAnsi="Arial"/>
      <w:b/>
      <w:bCs/>
      <w:szCs w:val="26"/>
      <w:lang w:val="sr-Latn-CS" w:eastAsia="sr-Latn-C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D6BF0"/>
    <w:pPr>
      <w:keepNext/>
      <w:suppressAutoHyphens w:val="0"/>
      <w:spacing w:before="240" w:after="60" w:line="276" w:lineRule="auto"/>
      <w:outlineLvl w:val="3"/>
    </w:pPr>
    <w:rPr>
      <w:rFonts w:eastAsia="Calibri"/>
      <w:b/>
      <w:b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link w:val="TitleChar"/>
    <w:qFormat/>
    <w:rsid w:val="00A5694F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A5694F"/>
    <w:rPr>
      <w:rFonts w:ascii="Times New Roman" w:eastAsia="Times New Roman" w:hAnsi="Times New Roman" w:cs="Times New Roman"/>
      <w:b/>
      <w:bCs/>
      <w:sz w:val="24"/>
      <w:szCs w:val="20"/>
      <w:lang w:val="sr-Cyrl-CS" w:eastAsia="ar-SA"/>
    </w:rPr>
  </w:style>
  <w:style w:type="paragraph" w:styleId="BodyText">
    <w:name w:val="Body Text"/>
    <w:basedOn w:val="Normal"/>
    <w:link w:val="BodyTextChar"/>
    <w:uiPriority w:val="99"/>
    <w:unhideWhenUsed/>
    <w:rsid w:val="00A5694F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A5694F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Subtitle">
    <w:name w:val="Subtitle"/>
    <w:basedOn w:val="Normal"/>
    <w:next w:val="Normal"/>
    <w:link w:val="SubtitleChar"/>
    <w:qFormat/>
    <w:rsid w:val="00A569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rsid w:val="00A569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sr-Cyrl-CS" w:eastAsia="ar-SA"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855EB4"/>
    <w:pPr>
      <w:suppressAutoHyphens w:val="0"/>
      <w:spacing w:before="120"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ListParagraphChar">
    <w:name w:val="List Paragraph Char"/>
    <w:aliases w:val="Liste 1 Char,List Paragraph1 Char"/>
    <w:link w:val="ListParagraph"/>
    <w:rsid w:val="00855EB4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nhideWhenUsed/>
    <w:rsid w:val="005366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Footer">
    <w:name w:val="footer"/>
    <w:basedOn w:val="Normal"/>
    <w:link w:val="FooterChar"/>
    <w:uiPriority w:val="99"/>
    <w:unhideWhenUsed/>
    <w:rsid w:val="005366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customStyle="1" w:styleId="KDObrazac">
    <w:name w:val="KDObrazac"/>
    <w:basedOn w:val="Normal"/>
    <w:qFormat/>
    <w:rsid w:val="00A03077"/>
    <w:pPr>
      <w:suppressAutoHyphens w:val="0"/>
      <w:spacing w:before="120"/>
      <w:jc w:val="right"/>
      <w:outlineLvl w:val="1"/>
    </w:pPr>
    <w:rPr>
      <w:rFonts w:ascii="Arial" w:hAnsi="Arial" w:cs="Arial"/>
      <w:b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077"/>
    <w:rPr>
      <w:rFonts w:ascii="Tahoma" w:eastAsia="Times New Roman" w:hAnsi="Tahoma" w:cs="Tahoma"/>
      <w:sz w:val="16"/>
      <w:szCs w:val="16"/>
      <w:lang w:val="sr-Cyrl-CS"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0D6BF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0D6BF0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0D6BF0"/>
    <w:rPr>
      <w:rFonts w:ascii="Arial" w:eastAsia="Times New Roman" w:hAnsi="Arial" w:cs="Times New Roman"/>
      <w:b/>
      <w:bCs/>
      <w:sz w:val="24"/>
      <w:szCs w:val="26"/>
      <w:lang w:val="sr-Latn-CS" w:eastAsia="sr-Latn-CS"/>
    </w:rPr>
  </w:style>
  <w:style w:type="character" w:customStyle="1" w:styleId="Heading4Char">
    <w:name w:val="Heading 4 Char"/>
    <w:basedOn w:val="DefaultParagraphFont"/>
    <w:link w:val="Heading4"/>
    <w:semiHidden/>
    <w:rsid w:val="000D6BF0"/>
    <w:rPr>
      <w:rFonts w:ascii="Times New Roman" w:eastAsia="Calibri" w:hAnsi="Times New Roman" w:cs="Times New Roman"/>
      <w:b/>
      <w:bCs/>
      <w:sz w:val="28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0D6BF0"/>
  </w:style>
  <w:style w:type="character" w:styleId="Hyperlink">
    <w:name w:val="Hyperlink"/>
    <w:unhideWhenUsed/>
    <w:rsid w:val="000D6BF0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6BF0"/>
    <w:rPr>
      <w:rFonts w:ascii="Calibri" w:eastAsia="Times New Roman" w:hAnsi="Calibri" w:cs="Times New Roman"/>
      <w:sz w:val="20"/>
      <w:szCs w:val="20"/>
      <w:lang w:val="x-none"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6BF0"/>
    <w:pPr>
      <w:suppressAutoHyphens w:val="0"/>
    </w:pPr>
    <w:rPr>
      <w:rFonts w:ascii="Calibri" w:hAnsi="Calibri"/>
      <w:sz w:val="20"/>
      <w:lang w:val="x-none" w:eastAsia="ja-JP"/>
    </w:rPr>
  </w:style>
  <w:style w:type="character" w:customStyle="1" w:styleId="FootnoteTextChar1">
    <w:name w:val="Footnote Text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0"/>
      <w:szCs w:val="20"/>
      <w:lang w:val="sr-Cyrl-CS" w:eastAsia="ar-SA"/>
    </w:rPr>
  </w:style>
  <w:style w:type="character" w:customStyle="1" w:styleId="CommentTextChar">
    <w:name w:val="Comment Text Char"/>
    <w:basedOn w:val="DefaultParagraphFont"/>
    <w:link w:val="CommentText"/>
    <w:semiHidden/>
    <w:rsid w:val="000D6BF0"/>
    <w:rPr>
      <w:rFonts w:ascii="Calibri" w:eastAsia="Calibri" w:hAnsi="Calibri" w:cs="Times New Roman"/>
      <w:sz w:val="20"/>
      <w:szCs w:val="20"/>
      <w:lang w:val="en-GB" w:eastAsia="x-none"/>
    </w:rPr>
  </w:style>
  <w:style w:type="paragraph" w:styleId="CommentText">
    <w:name w:val="annotation text"/>
    <w:basedOn w:val="Normal"/>
    <w:link w:val="CommentTextChar"/>
    <w:semiHidden/>
    <w:unhideWhenUsed/>
    <w:rsid w:val="000D6BF0"/>
    <w:pPr>
      <w:suppressAutoHyphens w:val="0"/>
      <w:spacing w:after="200" w:line="276" w:lineRule="auto"/>
    </w:pPr>
    <w:rPr>
      <w:rFonts w:ascii="Calibri" w:eastAsia="Calibri" w:hAnsi="Calibri"/>
      <w:sz w:val="20"/>
      <w:lang w:val="en-GB" w:eastAsia="x-none"/>
    </w:rPr>
  </w:style>
  <w:style w:type="character" w:customStyle="1" w:styleId="CommentTextChar1">
    <w:name w:val="Comment Text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0"/>
      <w:szCs w:val="20"/>
      <w:lang w:val="sr-Cyrl-CS" w:eastAsia="ar-SA"/>
    </w:rPr>
  </w:style>
  <w:style w:type="character" w:customStyle="1" w:styleId="HeaderChar1">
    <w:name w:val="Header Char1"/>
    <w:basedOn w:val="DefaultParagraphFont"/>
    <w:uiPriority w:val="99"/>
    <w:semiHidden/>
    <w:rsid w:val="000D6BF0"/>
  </w:style>
  <w:style w:type="character" w:customStyle="1" w:styleId="FooterChar1">
    <w:name w:val="Footer Char1"/>
    <w:basedOn w:val="DefaultParagraphFont"/>
    <w:uiPriority w:val="99"/>
    <w:semiHidden/>
    <w:rsid w:val="000D6BF0"/>
  </w:style>
  <w:style w:type="character" w:customStyle="1" w:styleId="BodyTextChar1">
    <w:name w:val="Body Text Char1"/>
    <w:basedOn w:val="DefaultParagraphFont"/>
    <w:uiPriority w:val="99"/>
    <w:semiHidden/>
    <w:rsid w:val="000D6BF0"/>
  </w:style>
  <w:style w:type="character" w:customStyle="1" w:styleId="BodyTextIndentChar">
    <w:name w:val="Body Text Indent Char"/>
    <w:aliases w:val="Char Char1,Char Char Char Char Char Char,Char Char Char Char Char1,Char Char Char,Char Char Char Char Char Char1,Char Char Char Char Char Char Char,Char Char Char Char,Char Char Char1"/>
    <w:basedOn w:val="DefaultParagraphFont"/>
    <w:locked/>
    <w:rsid w:val="000D6BF0"/>
    <w:rPr>
      <w:rFonts w:ascii="Times New Roman" w:eastAsia="Times New Roman" w:hAnsi="Times New Roman" w:cs="Times New Roman" w:hint="default"/>
      <w:sz w:val="24"/>
      <w:szCs w:val="20"/>
      <w:lang w:val="sr-Latn-CS" w:eastAsia="x-none"/>
    </w:rPr>
  </w:style>
  <w:style w:type="paragraph" w:customStyle="1" w:styleId="BodyTextIndent1">
    <w:name w:val="Body Text Indent1"/>
    <w:aliases w:val="Char,Char Char Char Char Char,Char Char,Char Char Char Char Char Char Char Char Char Char Char"/>
    <w:basedOn w:val="Normal"/>
    <w:rsid w:val="000D6BF0"/>
    <w:pPr>
      <w:suppressAutoHyphens w:val="0"/>
      <w:ind w:firstLine="284"/>
      <w:jc w:val="both"/>
    </w:pPr>
    <w:rPr>
      <w:lang w:val="sr-Latn-CS" w:eastAsia="x-none"/>
    </w:rPr>
  </w:style>
  <w:style w:type="character" w:customStyle="1" w:styleId="BodyText2Char">
    <w:name w:val="Body Text 2 Char"/>
    <w:basedOn w:val="DefaultParagraphFont"/>
    <w:link w:val="BodyText2"/>
    <w:semiHidden/>
    <w:rsid w:val="000D6BF0"/>
    <w:rPr>
      <w:rFonts w:ascii="Times New Roman" w:eastAsia="Times New Roman" w:hAnsi="Times New Roman" w:cs="Times New Roman"/>
      <w:sz w:val="24"/>
      <w:szCs w:val="24"/>
      <w:lang w:val="sl-SI" w:eastAsia="x-none"/>
    </w:rPr>
  </w:style>
  <w:style w:type="paragraph" w:styleId="BodyText2">
    <w:name w:val="Body Text 2"/>
    <w:basedOn w:val="Normal"/>
    <w:link w:val="BodyText2Char"/>
    <w:semiHidden/>
    <w:unhideWhenUsed/>
    <w:rsid w:val="000D6BF0"/>
    <w:pPr>
      <w:suppressAutoHyphens w:val="0"/>
      <w:spacing w:after="120" w:line="480" w:lineRule="auto"/>
    </w:pPr>
    <w:rPr>
      <w:szCs w:val="24"/>
      <w:lang w:val="sl-SI" w:eastAsia="x-none"/>
    </w:rPr>
  </w:style>
  <w:style w:type="character" w:customStyle="1" w:styleId="BodyText2Char1">
    <w:name w:val="Body Text 2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D6BF0"/>
    <w:rPr>
      <w:rFonts w:ascii="Calibri" w:eastAsia="Calibri" w:hAnsi="Calibri" w:cs="Times New Roman"/>
      <w:sz w:val="16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D6BF0"/>
    <w:pPr>
      <w:suppressAutoHyphens w:val="0"/>
      <w:spacing w:after="120" w:line="276" w:lineRule="auto"/>
    </w:pPr>
    <w:rPr>
      <w:rFonts w:ascii="Calibri" w:eastAsia="Calibri" w:hAnsi="Calibri"/>
      <w:sz w:val="16"/>
      <w:szCs w:val="16"/>
      <w:lang w:val="en-US" w:eastAsia="en-US"/>
    </w:rPr>
  </w:style>
  <w:style w:type="character" w:customStyle="1" w:styleId="BodyText3Char1">
    <w:name w:val="Body Text 3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16"/>
      <w:szCs w:val="16"/>
      <w:lang w:val="sr-Cyrl-CS" w:eastAsia="ar-SA"/>
    </w:rPr>
  </w:style>
  <w:style w:type="character" w:customStyle="1" w:styleId="PlainTextChar">
    <w:name w:val="Plain Text Char"/>
    <w:basedOn w:val="DefaultParagraphFont"/>
    <w:link w:val="PlainText"/>
    <w:semiHidden/>
    <w:rsid w:val="000D6BF0"/>
    <w:rPr>
      <w:rFonts w:ascii="Courier New" w:eastAsia="Times New Roman" w:hAnsi="Courier New" w:cs="Times New Roman"/>
      <w:sz w:val="20"/>
      <w:szCs w:val="20"/>
      <w:lang w:val="x-none" w:eastAsia="zh-CN"/>
    </w:rPr>
  </w:style>
  <w:style w:type="paragraph" w:styleId="PlainText">
    <w:name w:val="Plain Text"/>
    <w:basedOn w:val="Normal"/>
    <w:link w:val="PlainTextChar"/>
    <w:semiHidden/>
    <w:unhideWhenUsed/>
    <w:rsid w:val="000D6BF0"/>
    <w:pPr>
      <w:suppressAutoHyphens w:val="0"/>
    </w:pPr>
    <w:rPr>
      <w:rFonts w:ascii="Courier New" w:hAnsi="Courier New"/>
      <w:sz w:val="20"/>
      <w:lang w:val="x-none" w:eastAsia="zh-CN"/>
    </w:rPr>
  </w:style>
  <w:style w:type="character" w:customStyle="1" w:styleId="PlainTextChar1">
    <w:name w:val="Plain Text Char1"/>
    <w:basedOn w:val="DefaultParagraphFont"/>
    <w:uiPriority w:val="99"/>
    <w:semiHidden/>
    <w:rsid w:val="000D6BF0"/>
    <w:rPr>
      <w:rFonts w:ascii="Consolas" w:eastAsia="Times New Roman" w:hAnsi="Consolas" w:cs="Consolas"/>
      <w:sz w:val="21"/>
      <w:szCs w:val="21"/>
      <w:lang w:val="sr-Cyrl-CS" w:eastAsia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BF0"/>
    <w:rPr>
      <w:rFonts w:ascii="Calibri" w:eastAsia="Calibri" w:hAnsi="Calibri" w:cs="Times New Roman"/>
      <w:b/>
      <w:bCs/>
      <w:sz w:val="20"/>
      <w:szCs w:val="20"/>
      <w:lang w:val="en-GB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BF0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0D6BF0"/>
    <w:rPr>
      <w:rFonts w:ascii="Times New Roman" w:eastAsia="Times New Roman" w:hAnsi="Times New Roman" w:cs="Times New Roman"/>
      <w:b/>
      <w:bCs/>
      <w:sz w:val="20"/>
      <w:szCs w:val="20"/>
      <w:lang w:val="sr-Cyrl-CS" w:eastAsia="ar-SA"/>
    </w:rPr>
  </w:style>
  <w:style w:type="character" w:customStyle="1" w:styleId="NoSpacingChar">
    <w:name w:val="No Spacing Char"/>
    <w:link w:val="NoSpacing"/>
    <w:uiPriority w:val="1"/>
    <w:locked/>
    <w:rsid w:val="000D6BF0"/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1"/>
    <w:qFormat/>
    <w:rsid w:val="000D6BF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rmalChar">
    <w:name w:val="normal Char"/>
    <w:link w:val="Normal1"/>
    <w:locked/>
    <w:rsid w:val="000D6BF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Normal1">
    <w:name w:val="Normal1"/>
    <w:basedOn w:val="Normal"/>
    <w:link w:val="normalChar"/>
    <w:rsid w:val="000D6BF0"/>
    <w:pPr>
      <w:suppressAutoHyphens w:val="0"/>
      <w:spacing w:before="100" w:beforeAutospacing="1" w:after="100" w:afterAutospacing="1"/>
    </w:pPr>
    <w:rPr>
      <w:szCs w:val="24"/>
      <w:lang w:val="x-none" w:eastAsia="x-none"/>
    </w:rPr>
  </w:style>
  <w:style w:type="paragraph" w:customStyle="1" w:styleId="DecimalAligned">
    <w:name w:val="Decimal Aligned"/>
    <w:basedOn w:val="Normal"/>
    <w:uiPriority w:val="40"/>
    <w:qFormat/>
    <w:rsid w:val="000D6BF0"/>
    <w:pPr>
      <w:tabs>
        <w:tab w:val="decimal" w:pos="360"/>
      </w:tabs>
      <w:suppressAutoHyphens w:val="0"/>
      <w:spacing w:after="200" w:line="276" w:lineRule="auto"/>
    </w:pPr>
    <w:rPr>
      <w:rFonts w:ascii="Calibri" w:eastAsia="Calibri" w:hAnsi="Calibri"/>
      <w:sz w:val="22"/>
      <w:szCs w:val="22"/>
      <w:lang w:val="en-US" w:eastAsia="ja-JP"/>
    </w:rPr>
  </w:style>
  <w:style w:type="character" w:customStyle="1" w:styleId="ColorfulList-Accent1Char">
    <w:name w:val="Colorful List - Accent 1 Char"/>
    <w:link w:val="ColorfulList-Accent11"/>
    <w:locked/>
    <w:rsid w:val="000D6BF0"/>
    <w:rPr>
      <w:rFonts w:ascii="Calibri" w:eastAsia="Calibri" w:hAnsi="Calibri" w:cs="Times New Roman"/>
      <w:sz w:val="20"/>
      <w:szCs w:val="20"/>
      <w:lang w:val="sr-Latn-CS" w:eastAsia="x-none"/>
    </w:rPr>
  </w:style>
  <w:style w:type="paragraph" w:customStyle="1" w:styleId="ColorfulList-Accent11">
    <w:name w:val="Colorful List - Accent 11"/>
    <w:basedOn w:val="Normal"/>
    <w:link w:val="ColorfulList-Accent1Char"/>
    <w:qFormat/>
    <w:rsid w:val="000D6BF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x-none"/>
    </w:rPr>
  </w:style>
  <w:style w:type="paragraph" w:customStyle="1" w:styleId="Glava">
    <w:name w:val="Glava"/>
    <w:basedOn w:val="Normal"/>
    <w:rsid w:val="000D6BF0"/>
    <w:pPr>
      <w:keepNext/>
      <w:tabs>
        <w:tab w:val="left" w:pos="1080"/>
      </w:tabs>
      <w:suppressAutoHyphens w:val="0"/>
      <w:spacing w:before="240"/>
      <w:ind w:left="144" w:right="144"/>
      <w:jc w:val="center"/>
    </w:pPr>
    <w:rPr>
      <w:rFonts w:ascii="Arial" w:hAnsi="Arial" w:cs="Arial"/>
      <w:b/>
      <w:szCs w:val="22"/>
      <w:lang w:eastAsia="en-US"/>
    </w:rPr>
  </w:style>
  <w:style w:type="paragraph" w:customStyle="1" w:styleId="Default">
    <w:name w:val="Default"/>
    <w:rsid w:val="000D6BF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harChar4CharCharCharCharCharCharCharCharCharCharCharCharCharChar1CharChar1CharChar">
    <w:name w:val="Char Char4 Char Char Char Char Char Char Char Char Char Char Char Char Char Char1 Char Char1 Char Char"/>
    <w:basedOn w:val="Normal"/>
    <w:rsid w:val="000D6BF0"/>
    <w:pPr>
      <w:suppressAutoHyphens w:val="0"/>
      <w:spacing w:after="160" w:line="240" w:lineRule="exact"/>
    </w:pPr>
    <w:rPr>
      <w:rFonts w:ascii="Arial" w:hAnsi="Arial" w:cs="Arial"/>
      <w:sz w:val="20"/>
      <w:lang w:val="en-US" w:eastAsia="en-US"/>
    </w:rPr>
  </w:style>
  <w:style w:type="paragraph" w:customStyle="1" w:styleId="ListParagraph2">
    <w:name w:val="List Paragraph2"/>
    <w:basedOn w:val="Normal"/>
    <w:qFormat/>
    <w:rsid w:val="000D6BF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x-none"/>
    </w:rPr>
  </w:style>
  <w:style w:type="character" w:customStyle="1" w:styleId="KDPodnaslov1Char">
    <w:name w:val="KDPodnaslov1 Char"/>
    <w:link w:val="KDPodnaslov1"/>
    <w:locked/>
    <w:rsid w:val="000D6BF0"/>
    <w:rPr>
      <w:rFonts w:ascii="Arial" w:eastAsia="Times New Roman" w:hAnsi="Arial" w:cs="Times New Roman"/>
      <w:b/>
    </w:rPr>
  </w:style>
  <w:style w:type="paragraph" w:customStyle="1" w:styleId="KDPodnaslov1">
    <w:name w:val="KDPodnaslov1"/>
    <w:basedOn w:val="Normal"/>
    <w:link w:val="KDPodnaslov1Char"/>
    <w:qFormat/>
    <w:rsid w:val="000D6BF0"/>
    <w:pPr>
      <w:keepNext/>
      <w:tabs>
        <w:tab w:val="left" w:pos="567"/>
      </w:tabs>
      <w:suppressAutoHyphens w:val="0"/>
      <w:spacing w:before="360"/>
      <w:outlineLvl w:val="0"/>
    </w:pPr>
    <w:rPr>
      <w:rFonts w:ascii="Arial" w:hAnsi="Arial"/>
      <w:b/>
      <w:sz w:val="22"/>
      <w:szCs w:val="22"/>
      <w:lang w:val="en-US" w:eastAsia="en-US"/>
    </w:rPr>
  </w:style>
  <w:style w:type="paragraph" w:customStyle="1" w:styleId="KDParagraf">
    <w:name w:val="KDParagraf"/>
    <w:basedOn w:val="Normal"/>
    <w:qFormat/>
    <w:rsid w:val="000D6BF0"/>
    <w:pPr>
      <w:tabs>
        <w:tab w:val="left" w:pos="567"/>
      </w:tabs>
      <w:suppressAutoHyphens w:val="0"/>
      <w:spacing w:before="120"/>
      <w:jc w:val="both"/>
    </w:pPr>
    <w:rPr>
      <w:rFonts w:ascii="Arial" w:hAnsi="Arial"/>
      <w:sz w:val="22"/>
      <w:szCs w:val="22"/>
      <w:lang w:val="en-US" w:eastAsia="en-US"/>
    </w:rPr>
  </w:style>
  <w:style w:type="character" w:customStyle="1" w:styleId="KDKomentarChar">
    <w:name w:val="KDKomentar Char"/>
    <w:link w:val="KDKomentar"/>
    <w:locked/>
    <w:rsid w:val="000D6BF0"/>
    <w:rPr>
      <w:rFonts w:ascii="Arial" w:eastAsia="Times New Roman" w:hAnsi="Arial" w:cs="Times New Roman"/>
      <w:i/>
      <w:color w:val="00B0F0"/>
      <w:sz w:val="20"/>
      <w:szCs w:val="20"/>
      <w:lang w:val="ru-RU"/>
    </w:rPr>
  </w:style>
  <w:style w:type="paragraph" w:customStyle="1" w:styleId="KDKomentar">
    <w:name w:val="KDKomentar"/>
    <w:basedOn w:val="Normal"/>
    <w:link w:val="KDKomentarChar"/>
    <w:qFormat/>
    <w:rsid w:val="000D6BF0"/>
    <w:pPr>
      <w:tabs>
        <w:tab w:val="left" w:pos="1134"/>
      </w:tabs>
      <w:suppressAutoHyphens w:val="0"/>
      <w:spacing w:before="120"/>
      <w:jc w:val="both"/>
    </w:pPr>
    <w:rPr>
      <w:rFonts w:ascii="Arial" w:hAnsi="Arial"/>
      <w:i/>
      <w:color w:val="00B0F0"/>
      <w:sz w:val="20"/>
      <w:lang w:val="ru-RU" w:eastAsia="en-US"/>
    </w:rPr>
  </w:style>
  <w:style w:type="character" w:customStyle="1" w:styleId="KDNabrajanjeChar">
    <w:name w:val="KDNabrajanje Char"/>
    <w:link w:val="KDNabrajanje"/>
    <w:locked/>
    <w:rsid w:val="000D6BF0"/>
    <w:rPr>
      <w:rFonts w:ascii="Arial" w:eastAsia="Times New Roman" w:hAnsi="Arial" w:cs="Times New Roman"/>
      <w:lang w:val="ru-RU"/>
    </w:rPr>
  </w:style>
  <w:style w:type="paragraph" w:customStyle="1" w:styleId="KDNabrajanje">
    <w:name w:val="KDNabrajanje"/>
    <w:basedOn w:val="Normal"/>
    <w:link w:val="KDNabrajanjeChar"/>
    <w:qFormat/>
    <w:rsid w:val="000D6BF0"/>
    <w:pPr>
      <w:numPr>
        <w:numId w:val="2"/>
      </w:numPr>
      <w:tabs>
        <w:tab w:val="num" w:pos="567"/>
      </w:tabs>
      <w:suppressAutoHyphens w:val="0"/>
      <w:spacing w:before="80"/>
      <w:ind w:left="568" w:hanging="284"/>
      <w:jc w:val="both"/>
    </w:pPr>
    <w:rPr>
      <w:rFonts w:ascii="Arial" w:hAnsi="Arial"/>
      <w:sz w:val="22"/>
      <w:szCs w:val="22"/>
      <w:lang w:val="ru-RU" w:eastAsia="en-US"/>
    </w:rPr>
  </w:style>
  <w:style w:type="character" w:customStyle="1" w:styleId="KDPodnaslov2Char">
    <w:name w:val="KDPodnaslov2 Char"/>
    <w:link w:val="KDPodnaslov2"/>
    <w:locked/>
    <w:rsid w:val="000D6BF0"/>
    <w:rPr>
      <w:rFonts w:ascii="Arial" w:eastAsia="Times New Roman" w:hAnsi="Arial" w:cs="Times New Roman"/>
      <w:b/>
    </w:rPr>
  </w:style>
  <w:style w:type="paragraph" w:customStyle="1" w:styleId="KDPodnaslov2">
    <w:name w:val="KDPodnaslov2"/>
    <w:basedOn w:val="KDPodnaslov1"/>
    <w:next w:val="Normal"/>
    <w:link w:val="KDPodnaslov2Char"/>
    <w:qFormat/>
    <w:rsid w:val="000D6BF0"/>
    <w:pPr>
      <w:outlineLvl w:val="1"/>
    </w:pPr>
  </w:style>
  <w:style w:type="character" w:customStyle="1" w:styleId="KDPodnaslov3Char">
    <w:name w:val="KDPodnaslov3 Char"/>
    <w:link w:val="KDPodnaslov3"/>
    <w:locked/>
    <w:rsid w:val="000D6BF0"/>
    <w:rPr>
      <w:rFonts w:ascii="Arial" w:eastAsia="Times New Roman" w:hAnsi="Arial" w:cs="Times New Roman"/>
    </w:rPr>
  </w:style>
  <w:style w:type="paragraph" w:customStyle="1" w:styleId="KDPodnaslov3">
    <w:name w:val="KDPodnaslov3"/>
    <w:basedOn w:val="KDPodnaslov2"/>
    <w:next w:val="Normal"/>
    <w:link w:val="KDPodnaslov3Char"/>
    <w:qFormat/>
    <w:rsid w:val="000D6BF0"/>
    <w:pPr>
      <w:tabs>
        <w:tab w:val="left" w:pos="851"/>
      </w:tabs>
      <w:spacing w:before="120"/>
      <w:jc w:val="both"/>
      <w:outlineLvl w:val="2"/>
    </w:pPr>
    <w:rPr>
      <w:b w:val="0"/>
    </w:rPr>
  </w:style>
  <w:style w:type="character" w:customStyle="1" w:styleId="KDMojTekstChar">
    <w:name w:val="KDMojTekst Char"/>
    <w:link w:val="KDMojTekst"/>
    <w:locked/>
    <w:rsid w:val="000D6BF0"/>
    <w:rPr>
      <w:rFonts w:ascii="Arial" w:eastAsia="Times New Roman" w:hAnsi="Arial" w:cs="Times New Roman"/>
      <w:i/>
      <w:color w:val="92D050"/>
      <w:sz w:val="20"/>
      <w:szCs w:val="20"/>
      <w:lang w:val="sr-Latn-CS" w:eastAsia="sr-Latn-CS"/>
    </w:rPr>
  </w:style>
  <w:style w:type="paragraph" w:customStyle="1" w:styleId="KDMojTekst">
    <w:name w:val="KDMojTekst"/>
    <w:basedOn w:val="Normal"/>
    <w:link w:val="KDMojTekstChar"/>
    <w:qFormat/>
    <w:rsid w:val="000D6BF0"/>
    <w:pPr>
      <w:suppressAutoHyphens w:val="0"/>
      <w:autoSpaceDE w:val="0"/>
      <w:autoSpaceDN w:val="0"/>
      <w:adjustRightInd w:val="0"/>
      <w:spacing w:before="120"/>
      <w:jc w:val="both"/>
    </w:pPr>
    <w:rPr>
      <w:rFonts w:ascii="Arial" w:hAnsi="Arial"/>
      <w:i/>
      <w:color w:val="92D050"/>
      <w:sz w:val="20"/>
      <w:lang w:val="sr-Latn-CS" w:eastAsia="sr-Latn-CS"/>
    </w:rPr>
  </w:style>
  <w:style w:type="character" w:customStyle="1" w:styleId="Bodytext6">
    <w:name w:val="Body text (6)_"/>
    <w:link w:val="Bodytext60"/>
    <w:locked/>
    <w:rsid w:val="000D6BF0"/>
    <w:rPr>
      <w:b/>
      <w:bCs/>
      <w:sz w:val="21"/>
      <w:szCs w:val="21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0D6BF0"/>
    <w:pPr>
      <w:widowControl w:val="0"/>
      <w:shd w:val="clear" w:color="auto" w:fill="FFFFFF"/>
      <w:suppressAutoHyphens w:val="0"/>
      <w:spacing w:before="60" w:after="240" w:line="0" w:lineRule="atLeast"/>
      <w:jc w:val="center"/>
    </w:pPr>
    <w:rPr>
      <w:rFonts w:asciiTheme="minorHAnsi" w:eastAsiaTheme="minorHAnsi" w:hAnsiTheme="minorHAnsi" w:cstheme="minorBidi"/>
      <w:b/>
      <w:bCs/>
      <w:sz w:val="21"/>
      <w:szCs w:val="21"/>
      <w:lang w:val="en-US" w:eastAsia="en-US"/>
    </w:rPr>
  </w:style>
  <w:style w:type="character" w:styleId="SubtleEmphasis">
    <w:name w:val="Subtle Emphasis"/>
    <w:uiPriority w:val="19"/>
    <w:qFormat/>
    <w:rsid w:val="000D6BF0"/>
    <w:rPr>
      <w:i/>
      <w:iCs/>
      <w:color w:val="7F7F7F"/>
    </w:rPr>
  </w:style>
  <w:style w:type="character" w:styleId="BookTitle">
    <w:name w:val="Book Title"/>
    <w:uiPriority w:val="99"/>
    <w:qFormat/>
    <w:rsid w:val="000D6BF0"/>
    <w:rPr>
      <w:b/>
      <w:bCs/>
      <w:smallCaps/>
      <w:spacing w:val="5"/>
    </w:rPr>
  </w:style>
  <w:style w:type="character" w:customStyle="1" w:styleId="style2">
    <w:name w:val="style2"/>
    <w:basedOn w:val="DefaultParagraphFont"/>
    <w:rsid w:val="000D6BF0"/>
  </w:style>
  <w:style w:type="character" w:customStyle="1" w:styleId="StyleArial">
    <w:name w:val="Style Arial"/>
    <w:rsid w:val="000D6BF0"/>
    <w:rPr>
      <w:rFonts w:ascii="Arial" w:hAnsi="Arial" w:cs="Arial" w:hint="default"/>
      <w:sz w:val="24"/>
      <w:szCs w:val="24"/>
    </w:rPr>
  </w:style>
  <w:style w:type="table" w:styleId="TableGrid">
    <w:name w:val="Table Grid"/>
    <w:basedOn w:val="TableNormal"/>
    <w:uiPriority w:val="59"/>
    <w:rsid w:val="00422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77674D"/>
  </w:style>
  <w:style w:type="table" w:customStyle="1" w:styleId="TableGrid1">
    <w:name w:val="Table Grid1"/>
    <w:basedOn w:val="TableNormal"/>
    <w:next w:val="TableGrid"/>
    <w:uiPriority w:val="59"/>
    <w:rsid w:val="0077674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77674D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77674D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3">
    <w:name w:val="Light Shading Accent 3"/>
    <w:basedOn w:val="TableNormal"/>
    <w:uiPriority w:val="60"/>
    <w:rsid w:val="0077674D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77674D"/>
    <w:pPr>
      <w:spacing w:after="0" w:line="240" w:lineRule="auto"/>
    </w:pPr>
    <w:rPr>
      <w:rFonts w:ascii="Calibri" w:eastAsia="Calibri" w:hAnsi="Calibri" w:cs="Times New Roman"/>
      <w:color w:val="5F497A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numbering" w:customStyle="1" w:styleId="NoList3">
    <w:name w:val="No List3"/>
    <w:next w:val="NoList"/>
    <w:uiPriority w:val="99"/>
    <w:semiHidden/>
    <w:unhideWhenUsed/>
    <w:rsid w:val="00703DCC"/>
  </w:style>
  <w:style w:type="table" w:customStyle="1" w:styleId="TableGrid2">
    <w:name w:val="Table Grid2"/>
    <w:basedOn w:val="TableNormal"/>
    <w:next w:val="TableGrid"/>
    <w:uiPriority w:val="59"/>
    <w:rsid w:val="00703D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703D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next w:val="LightShading"/>
    <w:uiPriority w:val="60"/>
    <w:rsid w:val="00703DC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rsid w:val="00703DCC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31">
    <w:name w:val="Light Shading - Accent 31"/>
    <w:basedOn w:val="TableNormal"/>
    <w:next w:val="LightShading-Accent3"/>
    <w:uiPriority w:val="60"/>
    <w:rsid w:val="00703DCC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Shading-Accent41">
    <w:name w:val="Light Shading - Accent 41"/>
    <w:basedOn w:val="TableNormal"/>
    <w:next w:val="LightShading-Accent4"/>
    <w:uiPriority w:val="60"/>
    <w:rsid w:val="00703DCC"/>
    <w:pPr>
      <w:spacing w:after="0" w:line="240" w:lineRule="auto"/>
    </w:pPr>
    <w:rPr>
      <w:rFonts w:ascii="Calibri" w:eastAsia="Calibri" w:hAnsi="Calibri" w:cs="Times New Roman"/>
      <w:color w:val="5F497A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</Pages>
  <Words>2969</Words>
  <Characters>16929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Milačić</dc:creator>
  <cp:lastModifiedBy>Maja Vasiljević (Mišić)</cp:lastModifiedBy>
  <cp:revision>4</cp:revision>
  <cp:lastPrinted>2019-05-20T11:25:00Z</cp:lastPrinted>
  <dcterms:created xsi:type="dcterms:W3CDTF">2019-05-20T10:34:00Z</dcterms:created>
  <dcterms:modified xsi:type="dcterms:W3CDTF">2019-05-21T09:52:00Z</dcterms:modified>
</cp:coreProperties>
</file>