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Default="00C6690C" w:rsidP="00F717AF">
      <w:pPr>
        <w:pStyle w:val="Title"/>
        <w:jc w:val="left"/>
        <w:rPr>
          <w:rFonts w:ascii="Arial" w:hAnsi="Arial" w:cs="Arial"/>
          <w:b w:val="0"/>
          <w:sz w:val="22"/>
          <w:szCs w:val="22"/>
          <w:lang w:val="sr-Latn-RS"/>
        </w:rPr>
      </w:pPr>
    </w:p>
    <w:p w:rsidR="00523DC0" w:rsidRDefault="00523DC0" w:rsidP="00523DC0">
      <w:pPr>
        <w:pStyle w:val="Subtitle"/>
        <w:rPr>
          <w:lang w:val="sr-Latn-RS"/>
        </w:rPr>
      </w:pPr>
    </w:p>
    <w:p w:rsidR="00523DC0" w:rsidRDefault="00523DC0" w:rsidP="00523DC0">
      <w:pPr>
        <w:pStyle w:val="BodyText"/>
        <w:rPr>
          <w:lang w:val="sr-Latn-RS"/>
        </w:rPr>
      </w:pPr>
    </w:p>
    <w:p w:rsidR="00523DC0" w:rsidRPr="00523DC0" w:rsidRDefault="00523DC0" w:rsidP="00523DC0">
      <w:pPr>
        <w:pStyle w:val="BodyText"/>
        <w:rPr>
          <w:lang w:val="sr-Latn-RS"/>
        </w:rPr>
      </w:pPr>
    </w:p>
    <w:p w:rsidR="00C6690C" w:rsidRPr="00523DC0" w:rsidRDefault="00C6690C" w:rsidP="00F717AF">
      <w:pPr>
        <w:rPr>
          <w:rFonts w:ascii="Arial" w:hAnsi="Arial" w:cs="Arial"/>
          <w:sz w:val="22"/>
          <w:szCs w:val="22"/>
        </w:rPr>
      </w:pPr>
    </w:p>
    <w:p w:rsidR="00C6690C" w:rsidRPr="00523DC0" w:rsidRDefault="00C6690C" w:rsidP="00246B36">
      <w:pPr>
        <w:jc w:val="center"/>
        <w:rPr>
          <w:rFonts w:ascii="Arial" w:hAnsi="Arial" w:cs="Arial"/>
          <w:b/>
          <w:sz w:val="22"/>
          <w:szCs w:val="22"/>
        </w:rPr>
      </w:pPr>
      <w:r w:rsidRPr="00523DC0">
        <w:rPr>
          <w:rFonts w:ascii="Arial" w:hAnsi="Arial" w:cs="Arial"/>
          <w:b/>
          <w:i/>
          <w:sz w:val="22"/>
          <w:szCs w:val="22"/>
        </w:rPr>
        <w:t xml:space="preserve">ПРВА </w:t>
      </w:r>
      <w:r w:rsidRPr="00523DC0">
        <w:rPr>
          <w:rFonts w:ascii="Arial" w:hAnsi="Arial" w:cs="Arial"/>
          <w:b/>
          <w:sz w:val="22"/>
          <w:szCs w:val="22"/>
        </w:rPr>
        <w:t>ИЗМЕНА</w:t>
      </w:r>
    </w:p>
    <w:p w:rsidR="00C6690C" w:rsidRPr="00523DC0"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Default="00C6690C" w:rsidP="00F717AF">
      <w:pPr>
        <w:pStyle w:val="BodyText"/>
        <w:rPr>
          <w:rFonts w:ascii="Arial" w:hAnsi="Arial" w:cs="Arial"/>
          <w:sz w:val="22"/>
          <w:szCs w:val="22"/>
          <w:lang w:val="sr-Latn-RS"/>
        </w:rPr>
      </w:pPr>
    </w:p>
    <w:p w:rsidR="00523DC0" w:rsidRPr="00523DC0" w:rsidRDefault="00523DC0" w:rsidP="00F717AF">
      <w:pPr>
        <w:pStyle w:val="BodyText"/>
        <w:rPr>
          <w:rFonts w:ascii="Arial" w:hAnsi="Arial" w:cs="Arial"/>
          <w:sz w:val="22"/>
          <w:szCs w:val="22"/>
          <w:lang w:val="sr-Latn-RS"/>
        </w:rPr>
      </w:pPr>
    </w:p>
    <w:p w:rsidR="00C6690C" w:rsidRPr="00295D8C" w:rsidRDefault="00C6690C" w:rsidP="00F717AF">
      <w:pPr>
        <w:pStyle w:val="BodyText"/>
        <w:jc w:val="center"/>
        <w:rPr>
          <w:rFonts w:ascii="Arial" w:hAnsi="Arial" w:cs="Arial"/>
          <w:sz w:val="22"/>
          <w:szCs w:val="22"/>
        </w:rPr>
      </w:pPr>
      <w:r w:rsidRPr="00523DC0">
        <w:rPr>
          <w:rFonts w:ascii="Arial" w:hAnsi="Arial" w:cs="Arial"/>
          <w:sz w:val="22"/>
          <w:szCs w:val="22"/>
        </w:rPr>
        <w:t>ЗА ЈАВНУ НАБАВКУ ДОБАРА</w:t>
      </w:r>
      <w:r w:rsidR="00523DC0" w:rsidRPr="00523DC0">
        <w:rPr>
          <w:rFonts w:ascii="Arial" w:hAnsi="Arial" w:cs="Arial"/>
          <w:sz w:val="22"/>
          <w:szCs w:val="22"/>
          <w:lang w:val="sr-Latn-RS"/>
        </w:rPr>
        <w:t>:</w:t>
      </w:r>
      <w:r w:rsidR="00523DC0" w:rsidRPr="00523DC0">
        <w:rPr>
          <w:rFonts w:ascii="Arial" w:hAnsi="Arial" w:cs="Arial"/>
          <w:sz w:val="22"/>
          <w:szCs w:val="22"/>
          <w:lang w:val="ru-RU" w:eastAsia="en-US"/>
        </w:rPr>
        <w:t xml:space="preserve"> Набавка лежајева лува – ТЕНТ Б</w:t>
      </w:r>
      <w:r w:rsidR="00523DC0"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Latn-RS"/>
        </w:rPr>
      </w:pPr>
    </w:p>
    <w:p w:rsidR="00523DC0" w:rsidRPr="00523DC0" w:rsidRDefault="00523DC0" w:rsidP="00F717AF">
      <w:pPr>
        <w:pStyle w:val="BodyText"/>
        <w:rPr>
          <w:rFonts w:ascii="Arial" w:hAnsi="Arial" w:cs="Arial"/>
          <w:sz w:val="22"/>
          <w:szCs w:val="22"/>
          <w:lang w:val="sr-Latn-RS"/>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523DC0" w:rsidRPr="00523DC0">
        <w:rPr>
          <w:rFonts w:ascii="Arial" w:hAnsi="Arial" w:cs="Arial"/>
          <w:sz w:val="22"/>
          <w:szCs w:val="22"/>
          <w:lang w:val="sr-Cyrl-RS" w:eastAsia="en-US"/>
        </w:rPr>
        <w:t>3000/0853/2016 (1591/2016)</w:t>
      </w: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Pr="00523DC0" w:rsidRDefault="00523DC0" w:rsidP="00F717AF">
      <w:pPr>
        <w:pStyle w:val="BodyText"/>
        <w:rPr>
          <w:rFonts w:ascii="Arial" w:hAnsi="Arial" w:cs="Arial"/>
          <w:sz w:val="22"/>
          <w:szCs w:val="22"/>
          <w:lang w:val="sr-Latn-RS"/>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523DC0" w:rsidRPr="00523DC0">
        <w:rPr>
          <w:rFonts w:ascii="Arial" w:eastAsia="Arial Unicode MS" w:hAnsi="Arial" w:cs="Arial"/>
          <w:kern w:val="2"/>
          <w:sz w:val="22"/>
          <w:szCs w:val="22"/>
          <w:lang w:val="ru-RU" w:eastAsia="en-US"/>
        </w:rPr>
        <w:t>5364-Е.03.02-394956</w:t>
      </w:r>
      <w:r w:rsidR="00BC3F87">
        <w:rPr>
          <w:rFonts w:ascii="Arial" w:eastAsia="Arial Unicode MS" w:hAnsi="Arial" w:cs="Arial"/>
          <w:kern w:val="2"/>
          <w:sz w:val="22"/>
          <w:szCs w:val="22"/>
          <w:lang w:val="ru-RU" w:eastAsia="en-US"/>
        </w:rPr>
        <w:t>/17</w:t>
      </w:r>
      <w:r w:rsidR="00523DC0" w:rsidRPr="00523DC0">
        <w:rPr>
          <w:rFonts w:ascii="Arial" w:eastAsia="Arial Unicode MS" w:hAnsi="Arial" w:cs="Arial"/>
          <w:kern w:val="2"/>
          <w:sz w:val="22"/>
          <w:szCs w:val="22"/>
          <w:lang w:val="ru-RU" w:eastAsia="en-US"/>
        </w:rPr>
        <w:t xml:space="preserve">-2016 од </w:t>
      </w:r>
      <w:r w:rsidR="00BC3F87">
        <w:rPr>
          <w:rFonts w:ascii="Arial" w:eastAsia="Arial Unicode MS" w:hAnsi="Arial" w:cs="Arial"/>
          <w:kern w:val="2"/>
          <w:sz w:val="22"/>
          <w:szCs w:val="22"/>
          <w:lang w:val="sr-Cyrl-RS" w:eastAsia="en-US"/>
        </w:rPr>
        <w:t>14</w:t>
      </w:r>
      <w:r w:rsidR="00523DC0" w:rsidRPr="00523DC0">
        <w:rPr>
          <w:rFonts w:ascii="Arial" w:eastAsia="Arial Unicode MS" w:hAnsi="Arial" w:cs="Arial"/>
          <w:kern w:val="2"/>
          <w:sz w:val="22"/>
          <w:szCs w:val="22"/>
          <w:lang w:val="ru-RU" w:eastAsia="en-US"/>
        </w:rPr>
        <w:t>.1</w:t>
      </w:r>
      <w:r w:rsidR="00523DC0">
        <w:rPr>
          <w:rFonts w:ascii="Arial" w:eastAsia="Arial Unicode MS" w:hAnsi="Arial" w:cs="Arial"/>
          <w:kern w:val="2"/>
          <w:sz w:val="22"/>
          <w:szCs w:val="22"/>
          <w:lang w:val="sr-Latn-RS" w:eastAsia="en-US"/>
        </w:rPr>
        <w:t>2</w:t>
      </w:r>
      <w:r w:rsidR="00523DC0" w:rsidRPr="00523DC0">
        <w:rPr>
          <w:rFonts w:ascii="Arial" w:eastAsia="Arial Unicode MS" w:hAnsi="Arial" w:cs="Arial"/>
          <w:kern w:val="2"/>
          <w:sz w:val="22"/>
          <w:szCs w:val="22"/>
          <w:lang w:val="ru-RU" w:eastAsia="en-US"/>
        </w:rPr>
        <w:t>.2016. године</w:t>
      </w:r>
      <w:r w:rsidRPr="00295D8C">
        <w:rPr>
          <w:rFonts w:ascii="Arial" w:hAnsi="Arial" w:cs="Arial"/>
          <w:sz w:val="22"/>
          <w:szCs w:val="22"/>
        </w:rPr>
        <w:t>)</w:t>
      </w: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bookmarkStart w:id="0" w:name="_GoBack"/>
      <w:bookmarkEnd w:id="0"/>
    </w:p>
    <w:p w:rsidR="00C6690C" w:rsidRPr="00523DC0" w:rsidRDefault="00C6690C" w:rsidP="00F717AF">
      <w:pPr>
        <w:pStyle w:val="BodyText"/>
        <w:rPr>
          <w:rFonts w:ascii="Arial" w:hAnsi="Arial" w:cs="Arial"/>
          <w:b/>
          <w:i/>
          <w:spacing w:val="80"/>
          <w:sz w:val="22"/>
          <w:szCs w:val="22"/>
        </w:rPr>
      </w:pPr>
    </w:p>
    <w:p w:rsidR="00C6690C" w:rsidRPr="00295D8C" w:rsidRDefault="00C6690C" w:rsidP="00F717AF">
      <w:pPr>
        <w:pStyle w:val="BodyText"/>
        <w:jc w:val="center"/>
        <w:rPr>
          <w:rFonts w:ascii="Arial" w:hAnsi="Arial" w:cs="Arial"/>
          <w:b/>
          <w:spacing w:val="80"/>
          <w:sz w:val="22"/>
          <w:szCs w:val="22"/>
        </w:rPr>
      </w:pPr>
      <w:r w:rsidRPr="00523DC0">
        <w:rPr>
          <w:rFonts w:ascii="Arial" w:hAnsi="Arial" w:cs="Arial"/>
          <w:b/>
          <w:i/>
          <w:spacing w:val="80"/>
          <w:sz w:val="22"/>
          <w:szCs w:val="22"/>
        </w:rPr>
        <w:t>ПРВУ И</w:t>
      </w:r>
      <w:r w:rsidRPr="00295D8C">
        <w:rPr>
          <w:rFonts w:ascii="Arial" w:hAnsi="Arial" w:cs="Arial"/>
          <w:b/>
          <w:spacing w:val="80"/>
          <w:sz w:val="22"/>
          <w:szCs w:val="22"/>
        </w:rPr>
        <w:t xml:space="preserve">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523DC0" w:rsidRPr="00523DC0">
        <w:rPr>
          <w:rFonts w:ascii="Arial" w:hAnsi="Arial" w:cs="Arial"/>
          <w:sz w:val="22"/>
          <w:szCs w:val="22"/>
          <w:lang w:val="sr-Cyrl-RS" w:eastAsia="en-US"/>
        </w:rPr>
        <w:t>3000/0853/2016 (1591/2016)</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Default="00C6690C" w:rsidP="005D404F">
      <w:pPr>
        <w:suppressAutoHyphens w:val="0"/>
        <w:spacing w:before="120"/>
        <w:jc w:val="both"/>
        <w:outlineLvl w:val="0"/>
        <w:rPr>
          <w:rFonts w:ascii="Arial" w:hAnsi="Arial" w:cs="Arial"/>
          <w:sz w:val="22"/>
          <w:szCs w:val="22"/>
          <w:lang w:val="sr-Cyrl-RS"/>
        </w:rPr>
      </w:pPr>
      <w:r w:rsidRPr="00523DC0">
        <w:rPr>
          <w:rFonts w:ascii="Arial" w:hAnsi="Arial" w:cs="Arial"/>
          <w:sz w:val="22"/>
          <w:szCs w:val="22"/>
        </w:rPr>
        <w:t>Тачка</w:t>
      </w:r>
      <w:r w:rsidR="00523DC0" w:rsidRPr="00523DC0">
        <w:rPr>
          <w:rFonts w:ascii="Arial" w:hAnsi="Arial" w:cs="Arial"/>
          <w:sz w:val="22"/>
          <w:szCs w:val="22"/>
          <w:lang w:val="sr-Latn-RS"/>
        </w:rPr>
        <w:t xml:space="preserve"> 3. </w:t>
      </w:r>
      <w:r w:rsidR="00523DC0" w:rsidRPr="005D404F">
        <w:rPr>
          <w:rFonts w:ascii="Arial" w:hAnsi="Arial" w:cs="Arial"/>
          <w:bCs/>
          <w:kern w:val="32"/>
          <w:sz w:val="22"/>
          <w:szCs w:val="22"/>
          <w:lang w:val="en-US" w:eastAsia="en-US"/>
        </w:rPr>
        <w:t>ТЕХНИЧКА СПЕЦИФИКАЦИЈА</w:t>
      </w:r>
      <w:r w:rsidR="00523DC0">
        <w:rPr>
          <w:rFonts w:ascii="Arial" w:hAnsi="Arial" w:cs="Arial"/>
          <w:b/>
          <w:bCs/>
          <w:kern w:val="32"/>
          <w:sz w:val="22"/>
          <w:szCs w:val="22"/>
          <w:lang w:val="en-US" w:eastAsia="en-US"/>
        </w:rPr>
        <w:t xml:space="preserve"> </w:t>
      </w:r>
      <w:r w:rsidRPr="00523DC0">
        <w:rPr>
          <w:rFonts w:ascii="Arial" w:hAnsi="Arial" w:cs="Arial"/>
          <w:sz w:val="22"/>
          <w:szCs w:val="22"/>
        </w:rPr>
        <w:t>конкурсне документације мења се и гласи</w:t>
      </w:r>
      <w:r w:rsidR="00523DC0" w:rsidRPr="00523DC0">
        <w:rPr>
          <w:rFonts w:ascii="Arial" w:hAnsi="Arial" w:cs="Arial"/>
          <w:sz w:val="22"/>
          <w:szCs w:val="22"/>
        </w:rPr>
        <w:t xml:space="preserve"> </w:t>
      </w:r>
      <w:r w:rsidR="00523DC0" w:rsidRPr="00523DC0">
        <w:rPr>
          <w:rFonts w:ascii="Arial" w:hAnsi="Arial" w:cs="Arial"/>
          <w:sz w:val="22"/>
          <w:szCs w:val="22"/>
          <w:lang w:val="sr-Cyrl-RS"/>
        </w:rPr>
        <w:t>као у прилогу.</w:t>
      </w:r>
    </w:p>
    <w:p w:rsidR="004B176E" w:rsidRPr="00523DC0" w:rsidRDefault="004B176E" w:rsidP="004B176E">
      <w:pPr>
        <w:jc w:val="center"/>
        <w:rPr>
          <w:rFonts w:ascii="Arial" w:hAnsi="Arial" w:cs="Arial"/>
          <w:sz w:val="22"/>
          <w:szCs w:val="22"/>
        </w:rPr>
      </w:pPr>
      <w:r>
        <w:rPr>
          <w:rFonts w:ascii="Arial" w:hAnsi="Arial" w:cs="Arial"/>
          <w:sz w:val="22"/>
          <w:szCs w:val="22"/>
          <w:lang w:val="sr-Cyrl-RS"/>
        </w:rPr>
        <w:t>2.</w:t>
      </w:r>
    </w:p>
    <w:p w:rsidR="004B176E" w:rsidRPr="004B176E" w:rsidRDefault="004B176E" w:rsidP="004B176E">
      <w:pPr>
        <w:suppressAutoHyphens w:val="0"/>
        <w:spacing w:before="120"/>
        <w:jc w:val="both"/>
        <w:outlineLvl w:val="0"/>
        <w:rPr>
          <w:rFonts w:ascii="Arial" w:hAnsi="Arial" w:cs="Arial"/>
          <w:sz w:val="22"/>
          <w:szCs w:val="22"/>
          <w:lang w:val="sr-Cyrl-RS" w:eastAsia="en-US"/>
        </w:rPr>
      </w:pPr>
      <w:bookmarkStart w:id="1" w:name="_Toc441651579"/>
      <w:bookmarkStart w:id="2" w:name="_Toc442559890"/>
      <w:r w:rsidRPr="004B176E">
        <w:rPr>
          <w:rFonts w:ascii="Arial" w:hAnsi="Arial" w:cs="Arial"/>
          <w:sz w:val="22"/>
          <w:szCs w:val="22"/>
          <w:lang w:val="sr-Cyrl-RS"/>
        </w:rPr>
        <w:t>Одељак конкурсне документације 6.3.</w:t>
      </w:r>
      <w:r w:rsidRPr="004B176E">
        <w:rPr>
          <w:rFonts w:ascii="Arial" w:hAnsi="Arial" w:cs="Arial"/>
          <w:sz w:val="22"/>
          <w:szCs w:val="22"/>
          <w:lang w:val="en-US" w:eastAsia="en-US"/>
        </w:rPr>
        <w:t>Обавезна садржина понуде</w:t>
      </w:r>
      <w:bookmarkEnd w:id="1"/>
      <w:bookmarkEnd w:id="2"/>
      <w:r w:rsidRPr="004B176E">
        <w:rPr>
          <w:rFonts w:ascii="Arial" w:hAnsi="Arial" w:cs="Arial"/>
          <w:sz w:val="22"/>
          <w:szCs w:val="22"/>
          <w:lang w:val="sr-Cyrl-RS"/>
        </w:rPr>
        <w:t xml:space="preserve"> мења се и гласи:</w:t>
      </w:r>
    </w:p>
    <w:p w:rsidR="004B176E" w:rsidRPr="004B176E" w:rsidRDefault="004B176E" w:rsidP="004B176E">
      <w:pPr>
        <w:tabs>
          <w:tab w:val="left" w:pos="567"/>
        </w:tabs>
        <w:suppressAutoHyphens w:val="0"/>
        <w:jc w:val="both"/>
        <w:rPr>
          <w:rFonts w:ascii="Arial" w:hAnsi="Arial" w:cs="Arial"/>
          <w:sz w:val="22"/>
          <w:szCs w:val="22"/>
          <w:lang w:val="en-US" w:eastAsia="en-US"/>
        </w:rPr>
      </w:pPr>
      <w:r w:rsidRPr="004B176E">
        <w:rPr>
          <w:rFonts w:ascii="Arial" w:hAnsi="Arial" w:cs="Arial"/>
          <w:sz w:val="22"/>
          <w:szCs w:val="22"/>
          <w:lang w:val="ru-RU" w:eastAsia="en-US" w:bidi="en-US"/>
        </w:rPr>
        <w:t xml:space="preserve">Садржину понуде, поред Обрасца понуде, чине и сви остали докази из чл. 75. и 76. </w:t>
      </w:r>
      <w:r w:rsidRPr="004B176E">
        <w:rPr>
          <w:rFonts w:ascii="Arial" w:hAnsi="Arial" w:cs="Arial"/>
          <w:sz w:val="22"/>
          <w:szCs w:val="22"/>
          <w:lang w:val="en-US" w:eastAsia="en-US"/>
        </w:rPr>
        <w:t>Закона о јавним</w:t>
      </w:r>
      <w:r w:rsidRPr="004B176E">
        <w:rPr>
          <w:rFonts w:ascii="Arial" w:hAnsi="Arial" w:cs="Arial"/>
          <w:sz w:val="22"/>
          <w:szCs w:val="22"/>
          <w:lang w:val="en-US" w:eastAsia="en-US"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4B176E">
        <w:rPr>
          <w:rFonts w:ascii="Arial" w:hAnsi="Arial" w:cs="Arial"/>
          <w:sz w:val="22"/>
          <w:szCs w:val="22"/>
          <w:lang w:val="en-US" w:eastAsia="en-US"/>
        </w:rPr>
        <w:t>:</w:t>
      </w:r>
    </w:p>
    <w:p w:rsidR="004B176E" w:rsidRPr="004B176E" w:rsidRDefault="004B176E" w:rsidP="004B176E">
      <w:pPr>
        <w:numPr>
          <w:ilvl w:val="0"/>
          <w:numId w:val="1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4B176E">
        <w:rPr>
          <w:rFonts w:ascii="Arial" w:hAnsi="Arial" w:cs="Arial"/>
          <w:sz w:val="22"/>
          <w:szCs w:val="22"/>
          <w:lang w:val="ru-RU" w:eastAsia="en-US"/>
        </w:rPr>
        <w:t xml:space="preserve">Образац понуде </w:t>
      </w:r>
    </w:p>
    <w:p w:rsidR="004B176E" w:rsidRPr="004B176E" w:rsidRDefault="004B176E" w:rsidP="004B176E">
      <w:pPr>
        <w:numPr>
          <w:ilvl w:val="0"/>
          <w:numId w:val="1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4B176E">
        <w:rPr>
          <w:rFonts w:ascii="Arial" w:hAnsi="Arial" w:cs="Arial"/>
          <w:sz w:val="22"/>
          <w:szCs w:val="22"/>
          <w:lang w:val="ru-RU" w:eastAsia="en-US"/>
        </w:rPr>
        <w:t xml:space="preserve">Структура цене </w:t>
      </w:r>
    </w:p>
    <w:p w:rsidR="004B176E" w:rsidRPr="004B176E" w:rsidRDefault="004B176E" w:rsidP="004B176E">
      <w:pPr>
        <w:numPr>
          <w:ilvl w:val="0"/>
          <w:numId w:val="1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4B176E">
        <w:rPr>
          <w:rFonts w:ascii="Arial" w:hAnsi="Arial" w:cs="Arial"/>
          <w:sz w:val="22"/>
          <w:szCs w:val="22"/>
          <w:lang w:val="ru-RU" w:eastAsia="en-US"/>
        </w:rPr>
        <w:t>Образац трошкова припреме понуде, ако понуђач захтева надокнаду трошкова у складу са чл.88 Закона</w:t>
      </w:r>
    </w:p>
    <w:p w:rsidR="004B176E" w:rsidRPr="004B176E" w:rsidRDefault="004B176E" w:rsidP="004B176E">
      <w:pPr>
        <w:numPr>
          <w:ilvl w:val="0"/>
          <w:numId w:val="1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4B176E">
        <w:rPr>
          <w:rFonts w:ascii="Arial" w:hAnsi="Arial" w:cs="Arial"/>
          <w:sz w:val="22"/>
          <w:szCs w:val="22"/>
          <w:lang w:val="ru-RU" w:eastAsia="en-US"/>
        </w:rPr>
        <w:t xml:space="preserve">Изјава о независној понуди </w:t>
      </w:r>
    </w:p>
    <w:p w:rsidR="004B176E" w:rsidRPr="004B176E" w:rsidRDefault="004B176E" w:rsidP="004B176E">
      <w:pPr>
        <w:numPr>
          <w:ilvl w:val="0"/>
          <w:numId w:val="1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4B176E">
        <w:rPr>
          <w:rFonts w:ascii="Arial" w:hAnsi="Arial" w:cs="Arial"/>
          <w:sz w:val="22"/>
          <w:szCs w:val="22"/>
          <w:lang w:val="ru-RU" w:eastAsia="en-US"/>
        </w:rPr>
        <w:t xml:space="preserve">Изјава у складу са чланом 75. став 2. Закона </w:t>
      </w:r>
    </w:p>
    <w:p w:rsidR="004B176E" w:rsidRPr="004B176E" w:rsidRDefault="004B176E" w:rsidP="004B176E">
      <w:pPr>
        <w:numPr>
          <w:ilvl w:val="0"/>
          <w:numId w:val="1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4B176E">
        <w:rPr>
          <w:rFonts w:ascii="Arial" w:hAnsi="Arial" w:cs="Arial"/>
          <w:sz w:val="22"/>
          <w:szCs w:val="22"/>
          <w:lang w:val="ru-RU" w:eastAsia="en-US"/>
        </w:rPr>
        <w:t>Обрасц</w:t>
      </w:r>
      <w:r w:rsidRPr="004B176E">
        <w:rPr>
          <w:rFonts w:ascii="Arial" w:hAnsi="Arial" w:cs="Arial"/>
          <w:sz w:val="22"/>
          <w:szCs w:val="22"/>
          <w:lang w:eastAsia="en-US"/>
        </w:rPr>
        <w:t>и</w:t>
      </w:r>
      <w:r w:rsidRPr="004B176E">
        <w:rPr>
          <w:rFonts w:ascii="Arial" w:hAnsi="Arial" w:cs="Arial"/>
          <w:sz w:val="22"/>
          <w:szCs w:val="22"/>
          <w:lang w:val="ru-RU" w:eastAsia="en-US"/>
        </w:rPr>
        <w:t>, изјаве и доказ</w:t>
      </w:r>
      <w:r w:rsidRPr="004B176E">
        <w:rPr>
          <w:rFonts w:ascii="Arial" w:hAnsi="Arial" w:cs="Arial"/>
          <w:sz w:val="22"/>
          <w:szCs w:val="22"/>
          <w:lang w:eastAsia="en-US"/>
        </w:rPr>
        <w:t>и</w:t>
      </w:r>
      <w:r w:rsidRPr="004B176E">
        <w:rPr>
          <w:rFonts w:ascii="Arial" w:hAnsi="Arial" w:cs="Arial"/>
          <w:sz w:val="22"/>
          <w:szCs w:val="22"/>
          <w:lang w:val="ru-RU" w:eastAsia="en-US"/>
        </w:rPr>
        <w:t xml:space="preserve"> одређене тачком 6.</w:t>
      </w:r>
      <w:r w:rsidRPr="004B176E">
        <w:rPr>
          <w:rFonts w:ascii="Arial" w:hAnsi="Arial" w:cs="Arial"/>
          <w:sz w:val="22"/>
          <w:szCs w:val="22"/>
          <w:lang w:eastAsia="en-US"/>
        </w:rPr>
        <w:t>9</w:t>
      </w:r>
      <w:r w:rsidRPr="004B176E">
        <w:rPr>
          <w:rFonts w:ascii="Arial" w:hAnsi="Arial" w:cs="Arial"/>
          <w:sz w:val="22"/>
          <w:szCs w:val="22"/>
          <w:lang w:val="ru-RU" w:eastAsia="en-US"/>
        </w:rPr>
        <w:t xml:space="preserve"> или 6.1</w:t>
      </w:r>
      <w:r w:rsidRPr="004B176E">
        <w:rPr>
          <w:rFonts w:ascii="Arial" w:hAnsi="Arial" w:cs="Arial"/>
          <w:sz w:val="22"/>
          <w:szCs w:val="22"/>
          <w:lang w:eastAsia="en-US"/>
        </w:rPr>
        <w:t>0</w:t>
      </w:r>
      <w:r w:rsidRPr="004B176E">
        <w:rPr>
          <w:rFonts w:ascii="Arial" w:hAnsi="Arial" w:cs="Arial"/>
          <w:sz w:val="22"/>
          <w:szCs w:val="22"/>
          <w:lang w:val="ru-RU" w:eastAsia="en-US"/>
        </w:rPr>
        <w:t xml:space="preserve"> овог упутства у случају да понуђач подноси понуду са подизвођачем или заједничку понуду подноси група понуђача</w:t>
      </w:r>
    </w:p>
    <w:p w:rsidR="004B176E" w:rsidRPr="004B176E" w:rsidRDefault="004B176E" w:rsidP="004B176E">
      <w:pPr>
        <w:numPr>
          <w:ilvl w:val="0"/>
          <w:numId w:val="1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4B176E">
        <w:rPr>
          <w:rFonts w:ascii="Arial" w:hAnsi="Arial" w:cs="Arial"/>
          <w:sz w:val="22"/>
          <w:szCs w:val="22"/>
          <w:lang w:val="ru-RU" w:eastAsia="en-US"/>
        </w:rPr>
        <w:t>потписан и печатом оверен образац „Модел уговора“ (пожељно је да буде попуњен)</w:t>
      </w:r>
    </w:p>
    <w:p w:rsidR="004B176E" w:rsidRPr="004B176E" w:rsidRDefault="004B176E" w:rsidP="004B176E">
      <w:pPr>
        <w:numPr>
          <w:ilvl w:val="0"/>
          <w:numId w:val="1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4B176E">
        <w:rPr>
          <w:rFonts w:ascii="Arial" w:hAnsi="Arial" w:cs="Arial"/>
          <w:sz w:val="22"/>
          <w:szCs w:val="22"/>
          <w:lang w:val="ru-RU" w:eastAsia="en-US"/>
        </w:rPr>
        <w:t xml:space="preserve">докази о испуњености услова </w:t>
      </w:r>
      <w:r w:rsidRPr="004B176E">
        <w:rPr>
          <w:rFonts w:ascii="Arial" w:hAnsi="Arial" w:cs="Arial"/>
          <w:sz w:val="22"/>
          <w:szCs w:val="22"/>
          <w:lang w:val="ru-RU" w:eastAsia="en-US" w:bidi="en-US"/>
        </w:rPr>
        <w:t xml:space="preserve">из чл. 75. </w:t>
      </w:r>
      <w:r w:rsidRPr="004B176E">
        <w:rPr>
          <w:rFonts w:ascii="Arial" w:hAnsi="Arial" w:cs="Arial"/>
          <w:sz w:val="22"/>
          <w:szCs w:val="22"/>
          <w:lang w:val="sr-Cyrl-RS" w:eastAsia="en-US" w:bidi="en-US"/>
        </w:rPr>
        <w:t xml:space="preserve">И 76. </w:t>
      </w:r>
      <w:r w:rsidRPr="004B176E">
        <w:rPr>
          <w:rFonts w:ascii="Arial" w:hAnsi="Arial" w:cs="Arial"/>
          <w:sz w:val="22"/>
          <w:szCs w:val="22"/>
          <w:lang w:val="ru-RU" w:eastAsia="en-US"/>
        </w:rPr>
        <w:t xml:space="preserve">Закона у складу са чланом 77. Закона и Одељком 4. конкурсне документације </w:t>
      </w:r>
    </w:p>
    <w:p w:rsidR="004B176E" w:rsidRPr="004B176E" w:rsidRDefault="004B176E" w:rsidP="004B176E">
      <w:pPr>
        <w:numPr>
          <w:ilvl w:val="0"/>
          <w:numId w:val="1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4B176E">
        <w:rPr>
          <w:rFonts w:ascii="Arial" w:hAnsi="Arial" w:cs="Arial"/>
          <w:sz w:val="22"/>
          <w:szCs w:val="22"/>
          <w:lang w:val="ru-RU" w:eastAsia="en-US"/>
        </w:rPr>
        <w:t>Овлашћење за потписника (ако не потписује заступник)</w:t>
      </w:r>
    </w:p>
    <w:p w:rsidR="004B176E" w:rsidRPr="004B176E" w:rsidRDefault="004B176E" w:rsidP="004B176E">
      <w:pPr>
        <w:numPr>
          <w:ilvl w:val="0"/>
          <w:numId w:val="1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4B176E">
        <w:rPr>
          <w:rFonts w:ascii="Arial" w:eastAsia="TimesNewRomanPSMT" w:hAnsi="Arial" w:cs="Arial"/>
          <w:bCs/>
          <w:sz w:val="22"/>
          <w:szCs w:val="22"/>
          <w:lang w:val="sr-Cyrl-RS" w:eastAsia="en-US"/>
        </w:rPr>
        <w:t>С</w:t>
      </w:r>
      <w:r w:rsidRPr="004B176E">
        <w:rPr>
          <w:rFonts w:ascii="Arial" w:eastAsia="TimesNewRomanPSMT" w:hAnsi="Arial" w:cs="Arial"/>
          <w:bCs/>
          <w:sz w:val="22"/>
          <w:szCs w:val="22"/>
          <w:lang w:val="en-US" w:eastAsia="en-US"/>
        </w:rPr>
        <w:t xml:space="preserve">поразум којим се понуђачи из групе међусобно и према наручиоцу обавезују на извршење јавне набавке, </w:t>
      </w:r>
      <w:r w:rsidRPr="004B176E">
        <w:rPr>
          <w:rFonts w:ascii="Arial" w:eastAsia="TimesNewRomanPSMT" w:hAnsi="Arial" w:cs="Arial"/>
          <w:bCs/>
          <w:sz w:val="22"/>
          <w:szCs w:val="22"/>
          <w:lang w:val="sr-Cyrl-RS" w:eastAsia="en-US"/>
        </w:rPr>
        <w:t>у случају подношења заједничке понуде</w:t>
      </w:r>
    </w:p>
    <w:p w:rsidR="004B176E" w:rsidRPr="004B176E" w:rsidRDefault="004B176E" w:rsidP="004B176E">
      <w:pPr>
        <w:numPr>
          <w:ilvl w:val="0"/>
          <w:numId w:val="1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4B176E">
        <w:rPr>
          <w:rFonts w:ascii="Arial" w:hAnsi="Arial" w:cs="Arial"/>
          <w:sz w:val="22"/>
          <w:szCs w:val="22"/>
          <w:lang w:val="ru-RU" w:eastAsia="en-US"/>
        </w:rPr>
        <w:t>Меница за озбиљност понуде</w:t>
      </w:r>
    </w:p>
    <w:p w:rsidR="004B176E" w:rsidRPr="004B176E" w:rsidRDefault="004B176E" w:rsidP="004B176E">
      <w:pPr>
        <w:numPr>
          <w:ilvl w:val="0"/>
          <w:numId w:val="14"/>
        </w:numPr>
        <w:tabs>
          <w:tab w:val="num" w:pos="567"/>
          <w:tab w:val="num" w:pos="630"/>
        </w:tabs>
        <w:suppressAutoHyphens w:val="0"/>
        <w:spacing w:after="200" w:line="276" w:lineRule="auto"/>
        <w:contextualSpacing/>
        <w:jc w:val="both"/>
        <w:rPr>
          <w:rFonts w:ascii="Arial" w:hAnsi="Arial" w:cs="Arial"/>
          <w:sz w:val="22"/>
          <w:szCs w:val="22"/>
          <w:lang w:val="ru-RU" w:eastAsia="en-US"/>
        </w:rPr>
      </w:pPr>
      <w:r w:rsidRPr="004B176E">
        <w:rPr>
          <w:rFonts w:ascii="Arial" w:hAnsi="Arial" w:cs="Arial"/>
          <w:sz w:val="22"/>
          <w:szCs w:val="22"/>
          <w:lang w:val="ru-RU" w:eastAsia="en-US"/>
        </w:rPr>
        <w:t xml:space="preserve">Каталози </w:t>
      </w:r>
      <w:r w:rsidRPr="004B176E">
        <w:rPr>
          <w:rFonts w:ascii="Arial" w:eastAsia="Calibri" w:hAnsi="Arial" w:cs="Arial"/>
          <w:sz w:val="22"/>
          <w:szCs w:val="22"/>
          <w:lang w:eastAsia="en-US"/>
        </w:rPr>
        <w:t>у складу са захтевима из Техничке спецификације</w:t>
      </w:r>
    </w:p>
    <w:p w:rsidR="00C6690C" w:rsidRPr="004B176E" w:rsidRDefault="004B176E" w:rsidP="004B176E">
      <w:pPr>
        <w:numPr>
          <w:ilvl w:val="0"/>
          <w:numId w:val="14"/>
        </w:numPr>
        <w:tabs>
          <w:tab w:val="num" w:pos="567"/>
          <w:tab w:val="num" w:pos="630"/>
        </w:tabs>
        <w:suppressAutoHyphens w:val="0"/>
        <w:spacing w:after="200" w:line="276" w:lineRule="auto"/>
        <w:contextualSpacing/>
        <w:jc w:val="both"/>
        <w:rPr>
          <w:rFonts w:ascii="Arial" w:hAnsi="Arial" w:cs="Arial"/>
          <w:color w:val="FF0000"/>
          <w:sz w:val="22"/>
          <w:szCs w:val="22"/>
        </w:rPr>
      </w:pPr>
      <w:r w:rsidRPr="006478FF">
        <w:rPr>
          <w:rFonts w:ascii="Arial" w:eastAsia="Calibri" w:hAnsi="Arial" w:cs="Arial"/>
          <w:color w:val="FF0000"/>
          <w:sz w:val="22"/>
          <w:szCs w:val="22"/>
          <w:lang w:val="sr-Cyrl-RS" w:eastAsia="en-US"/>
        </w:rPr>
        <w:t>Сертификат акредитоване лабораторије</w:t>
      </w:r>
      <w:r w:rsidRPr="004B176E">
        <w:rPr>
          <w:rFonts w:ascii="Arial" w:eastAsia="Calibri" w:hAnsi="Arial" w:cs="Arial"/>
          <w:color w:val="FF0000"/>
          <w:sz w:val="22"/>
          <w:szCs w:val="22"/>
          <w:lang w:eastAsia="en-US"/>
        </w:rPr>
        <w:t xml:space="preserve"> у складу са захтевима из Техничке спецификације</w:t>
      </w:r>
    </w:p>
    <w:p w:rsidR="00C6690C" w:rsidRPr="004B176E" w:rsidRDefault="004B176E" w:rsidP="004B176E">
      <w:pPr>
        <w:numPr>
          <w:ilvl w:val="0"/>
          <w:numId w:val="14"/>
        </w:numPr>
        <w:tabs>
          <w:tab w:val="num" w:pos="567"/>
          <w:tab w:val="num" w:pos="630"/>
        </w:tabs>
        <w:suppressAutoHyphens w:val="0"/>
        <w:spacing w:after="200" w:line="276" w:lineRule="auto"/>
        <w:contextualSpacing/>
        <w:jc w:val="both"/>
        <w:rPr>
          <w:rFonts w:ascii="Arial" w:eastAsia="Calibri" w:hAnsi="Arial" w:cs="Arial"/>
          <w:color w:val="FF0000"/>
          <w:sz w:val="22"/>
          <w:szCs w:val="22"/>
          <w:lang w:val="sr-Cyrl-RS" w:eastAsia="en-US"/>
        </w:rPr>
      </w:pPr>
      <w:r w:rsidRPr="004B176E">
        <w:rPr>
          <w:rFonts w:ascii="Arial" w:eastAsia="Calibri" w:hAnsi="Arial" w:cs="Arial"/>
          <w:color w:val="FF0000"/>
          <w:sz w:val="22"/>
          <w:szCs w:val="22"/>
          <w:lang w:val="sr-Cyrl-RS" w:eastAsia="en-US"/>
        </w:rPr>
        <w:t>ИСО сертификати</w:t>
      </w:r>
      <w:r w:rsidRPr="004B176E">
        <w:rPr>
          <w:rFonts w:ascii="Arial" w:eastAsia="Calibri" w:hAnsi="Arial" w:cs="Arial"/>
          <w:color w:val="FF0000"/>
          <w:sz w:val="22"/>
          <w:szCs w:val="22"/>
          <w:lang w:eastAsia="en-US"/>
        </w:rPr>
        <w:t xml:space="preserve"> у складу са захтевима из Техничке спецификације</w:t>
      </w:r>
    </w:p>
    <w:p w:rsidR="004B176E" w:rsidRPr="004B176E" w:rsidRDefault="004B176E" w:rsidP="004B176E">
      <w:pPr>
        <w:numPr>
          <w:ilvl w:val="0"/>
          <w:numId w:val="14"/>
        </w:numPr>
        <w:tabs>
          <w:tab w:val="num" w:pos="567"/>
          <w:tab w:val="num" w:pos="630"/>
        </w:tabs>
        <w:suppressAutoHyphens w:val="0"/>
        <w:spacing w:after="200" w:line="276" w:lineRule="auto"/>
        <w:contextualSpacing/>
        <w:jc w:val="both"/>
        <w:rPr>
          <w:rFonts w:ascii="Arial" w:hAnsi="Arial" w:cs="Arial"/>
          <w:color w:val="FF0000"/>
          <w:sz w:val="22"/>
          <w:szCs w:val="22"/>
        </w:rPr>
      </w:pPr>
      <w:r w:rsidRPr="004B176E">
        <w:rPr>
          <w:rFonts w:ascii="Arial" w:eastAsia="Calibri" w:hAnsi="Arial" w:cs="Arial"/>
          <w:color w:val="FF0000"/>
          <w:sz w:val="22"/>
          <w:szCs w:val="22"/>
          <w:lang w:val="sr-Cyrl-RS" w:eastAsia="en-US"/>
        </w:rPr>
        <w:t>Полиса осигурања од опште одговорности</w:t>
      </w:r>
      <w:r w:rsidRPr="004B176E">
        <w:rPr>
          <w:rFonts w:ascii="Arial" w:eastAsia="Calibri" w:hAnsi="Arial" w:cs="Arial"/>
          <w:color w:val="FF0000"/>
          <w:sz w:val="22"/>
          <w:szCs w:val="22"/>
          <w:lang w:eastAsia="en-US"/>
        </w:rPr>
        <w:t xml:space="preserve"> у складу са захтевима из Техничке спецификације</w:t>
      </w:r>
    </w:p>
    <w:p w:rsidR="00C6690C" w:rsidRPr="00295D8C" w:rsidRDefault="004B176E" w:rsidP="00AA51DA">
      <w:pPr>
        <w:jc w:val="center"/>
        <w:rPr>
          <w:rFonts w:ascii="Arial" w:hAnsi="Arial" w:cs="Arial"/>
          <w:sz w:val="22"/>
          <w:szCs w:val="22"/>
        </w:rPr>
      </w:pPr>
      <w:r>
        <w:rPr>
          <w:rFonts w:ascii="Arial" w:hAnsi="Arial" w:cs="Arial"/>
          <w:sz w:val="22"/>
          <w:szCs w:val="22"/>
          <w:lang w:val="sr-Cyrl-RS"/>
        </w:rPr>
        <w:t>3</w:t>
      </w:r>
      <w:r w:rsidR="00C6690C" w:rsidRPr="00295D8C">
        <w:rPr>
          <w:rFonts w:ascii="Arial" w:hAnsi="Arial" w:cs="Arial"/>
          <w:sz w:val="22"/>
          <w:szCs w:val="22"/>
        </w:rPr>
        <w:t>.</w:t>
      </w:r>
    </w:p>
    <w:p w:rsidR="00C6690C" w:rsidRPr="005D404F" w:rsidRDefault="00523DC0" w:rsidP="00897B7E">
      <w:pPr>
        <w:jc w:val="both"/>
        <w:rPr>
          <w:rFonts w:ascii="Arial" w:hAnsi="Arial" w:cs="Arial"/>
          <w:sz w:val="22"/>
          <w:szCs w:val="22"/>
          <w:lang w:val="sr-Cyrl-RS"/>
        </w:rPr>
      </w:pPr>
      <w:r w:rsidRPr="005D404F">
        <w:rPr>
          <w:rFonts w:ascii="Arial" w:hAnsi="Arial" w:cs="Arial"/>
          <w:sz w:val="22"/>
          <w:szCs w:val="22"/>
          <w:lang w:val="sr-Cyrl-RS"/>
        </w:rPr>
        <w:t xml:space="preserve">У обрасцу структуре цене додаје се и </w:t>
      </w:r>
      <w:r w:rsidR="009155CA">
        <w:rPr>
          <w:rFonts w:ascii="Arial" w:hAnsi="Arial" w:cs="Arial"/>
          <w:sz w:val="22"/>
          <w:szCs w:val="22"/>
          <w:lang w:val="sr-Cyrl-RS"/>
        </w:rPr>
        <w:t>„</w:t>
      </w:r>
      <w:r w:rsidRPr="005D404F">
        <w:rPr>
          <w:rFonts w:ascii="Arial" w:hAnsi="Arial" w:cs="Arial"/>
          <w:sz w:val="22"/>
          <w:szCs w:val="22"/>
          <w:lang w:val="sr-Cyrl-RS"/>
        </w:rPr>
        <w:t>земља порекла</w:t>
      </w:r>
      <w:r w:rsidR="009155CA">
        <w:rPr>
          <w:rFonts w:ascii="Arial" w:hAnsi="Arial" w:cs="Arial"/>
          <w:sz w:val="22"/>
          <w:szCs w:val="22"/>
          <w:lang w:val="sr-Cyrl-RS"/>
        </w:rPr>
        <w:t>“</w:t>
      </w:r>
      <w:r w:rsidRPr="005D404F">
        <w:rPr>
          <w:rFonts w:ascii="Arial" w:hAnsi="Arial" w:cs="Arial"/>
          <w:sz w:val="22"/>
          <w:szCs w:val="22"/>
          <w:lang w:val="sr-Cyrl-RS"/>
        </w:rPr>
        <w:t xml:space="preserve"> </w:t>
      </w:r>
      <w:r w:rsidR="005D404F" w:rsidRPr="005D404F">
        <w:rPr>
          <w:rFonts w:ascii="Arial" w:hAnsi="Arial" w:cs="Arial"/>
          <w:sz w:val="22"/>
          <w:szCs w:val="22"/>
          <w:lang w:val="sr-Cyrl-RS"/>
        </w:rPr>
        <w:t>у колони 2а</w:t>
      </w:r>
      <w:r w:rsidR="00C6690C" w:rsidRPr="005D404F">
        <w:rPr>
          <w:rFonts w:ascii="Arial" w:hAnsi="Arial" w:cs="Arial"/>
          <w:sz w:val="22"/>
          <w:szCs w:val="22"/>
        </w:rPr>
        <w:t>.</w:t>
      </w:r>
      <w:r w:rsidR="005D404F" w:rsidRPr="005D404F">
        <w:rPr>
          <w:rFonts w:ascii="Arial" w:hAnsi="Arial" w:cs="Arial"/>
          <w:sz w:val="22"/>
          <w:szCs w:val="22"/>
          <w:lang w:val="sr-Cyrl-RS"/>
        </w:rPr>
        <w:t xml:space="preserve"> Измењен образац структуре цене налази се у прилогу. Наручилац ће прихватити понуду која садржи првобитно објављен образац структуре цене уколико је у њему наведена и земља порекла</w:t>
      </w:r>
      <w:r w:rsidR="009155CA">
        <w:rPr>
          <w:rFonts w:ascii="Arial" w:hAnsi="Arial" w:cs="Arial"/>
          <w:sz w:val="22"/>
          <w:szCs w:val="22"/>
          <w:lang w:val="sr-Cyrl-RS"/>
        </w:rPr>
        <w:t>.</w:t>
      </w:r>
    </w:p>
    <w:p w:rsidR="00C6690C" w:rsidRPr="00295D8C" w:rsidRDefault="004B176E" w:rsidP="00AA51DA">
      <w:pPr>
        <w:jc w:val="center"/>
        <w:rPr>
          <w:rFonts w:ascii="Arial" w:hAnsi="Arial" w:cs="Arial"/>
          <w:sz w:val="22"/>
          <w:szCs w:val="22"/>
        </w:rPr>
      </w:pPr>
      <w:r>
        <w:rPr>
          <w:rFonts w:ascii="Arial" w:hAnsi="Arial" w:cs="Arial"/>
          <w:sz w:val="22"/>
          <w:szCs w:val="22"/>
          <w:lang w:val="sr-Cyrl-RS"/>
        </w:rPr>
        <w:t>4</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lastRenderedPageBreak/>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F695C" w:rsidRPr="00CF695C" w:rsidRDefault="00CF695C" w:rsidP="009155CA">
      <w:pPr>
        <w:numPr>
          <w:ilvl w:val="0"/>
          <w:numId w:val="10"/>
        </w:numPr>
        <w:suppressAutoHyphens w:val="0"/>
        <w:spacing w:before="120"/>
        <w:jc w:val="both"/>
        <w:outlineLvl w:val="0"/>
        <w:rPr>
          <w:rFonts w:ascii="Arial" w:hAnsi="Arial" w:cs="Arial"/>
          <w:b/>
          <w:bCs/>
          <w:kern w:val="32"/>
          <w:sz w:val="22"/>
          <w:szCs w:val="22"/>
          <w:lang w:val="en-US" w:eastAsia="en-US"/>
        </w:rPr>
      </w:pPr>
      <w:r>
        <w:rPr>
          <w:rFonts w:ascii="Arial" w:hAnsi="Arial" w:cs="Arial"/>
          <w:sz w:val="22"/>
          <w:szCs w:val="22"/>
          <w:lang w:eastAsia="en-US"/>
        </w:rPr>
        <w:br w:type="page"/>
      </w:r>
      <w:r w:rsidRPr="00CF695C">
        <w:rPr>
          <w:rFonts w:ascii="Arial" w:hAnsi="Arial" w:cs="Arial"/>
          <w:b/>
          <w:bCs/>
          <w:kern w:val="32"/>
          <w:sz w:val="22"/>
          <w:szCs w:val="22"/>
          <w:lang w:val="en-US" w:eastAsia="en-US"/>
        </w:rPr>
        <w:lastRenderedPageBreak/>
        <w:t>ТЕХНИЧКА СПЕЦИФИКАЦИЈА</w:t>
      </w:r>
    </w:p>
    <w:p w:rsidR="00CF695C" w:rsidRPr="00CF695C" w:rsidRDefault="00CF695C" w:rsidP="00CF695C">
      <w:pPr>
        <w:suppressAutoHyphens w:val="0"/>
        <w:autoSpaceDE w:val="0"/>
        <w:autoSpaceDN w:val="0"/>
        <w:adjustRightInd w:val="0"/>
        <w:jc w:val="both"/>
        <w:rPr>
          <w:rFonts w:ascii="Arial" w:hAnsi="Arial" w:cs="Arial"/>
          <w:b/>
          <w:bCs/>
          <w:kern w:val="32"/>
          <w:sz w:val="22"/>
          <w:szCs w:val="22"/>
          <w:lang w:val="sr-Cyrl-RS" w:eastAsia="en-US"/>
        </w:rPr>
      </w:pPr>
      <w:r w:rsidRPr="00CF695C">
        <w:rPr>
          <w:rFonts w:ascii="Arial" w:hAnsi="Arial" w:cs="Arial"/>
          <w:b/>
          <w:bCs/>
          <w:kern w:val="32"/>
          <w:sz w:val="22"/>
          <w:szCs w:val="22"/>
          <w:lang w:val="sr-Cyrl-RS" w:eastAsia="en-US"/>
        </w:rPr>
        <w:t>3.1 .Врста и количина добара</w:t>
      </w:r>
    </w:p>
    <w:tbl>
      <w:tblPr>
        <w:tblW w:w="47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751"/>
        <w:gridCol w:w="1163"/>
        <w:gridCol w:w="1001"/>
      </w:tblGrid>
      <w:tr w:rsidR="00CF695C" w:rsidRPr="00CF695C" w:rsidTr="00E806BF">
        <w:trPr>
          <w:trHeight w:val="1507"/>
        </w:trPr>
        <w:tc>
          <w:tcPr>
            <w:tcW w:w="500" w:type="pct"/>
            <w:shd w:val="clear" w:color="auto" w:fill="C6D9F1"/>
            <w:vAlign w:val="center"/>
          </w:tcPr>
          <w:p w:rsidR="00CF695C" w:rsidRPr="00CF695C" w:rsidRDefault="00CF695C" w:rsidP="00CF695C">
            <w:pPr>
              <w:suppressAutoHyphens w:val="0"/>
              <w:jc w:val="center"/>
              <w:rPr>
                <w:rFonts w:ascii="Arial" w:eastAsia="Calibri" w:hAnsi="Arial" w:cs="Arial"/>
                <w:bCs/>
                <w:iCs/>
                <w:sz w:val="20"/>
                <w:lang w:eastAsia="en-US"/>
              </w:rPr>
            </w:pPr>
            <w:r w:rsidRPr="00CF695C">
              <w:rPr>
                <w:rFonts w:ascii="Arial" w:eastAsia="Calibri" w:hAnsi="Arial" w:cs="Arial"/>
                <w:bCs/>
                <w:iCs/>
                <w:sz w:val="20"/>
                <w:lang w:eastAsia="en-US"/>
              </w:rPr>
              <w:t>Рбр</w:t>
            </w:r>
          </w:p>
        </w:tc>
        <w:tc>
          <w:tcPr>
            <w:tcW w:w="3270" w:type="pct"/>
            <w:shd w:val="clear" w:color="auto" w:fill="C6D9F1"/>
            <w:vAlign w:val="center"/>
          </w:tcPr>
          <w:p w:rsidR="00CF695C" w:rsidRPr="00CF695C" w:rsidRDefault="00CF695C" w:rsidP="00CF695C">
            <w:pPr>
              <w:suppressAutoHyphens w:val="0"/>
              <w:jc w:val="center"/>
              <w:rPr>
                <w:rFonts w:ascii="Arial" w:eastAsia="Calibri" w:hAnsi="Arial" w:cs="Arial"/>
                <w:bCs/>
                <w:iCs/>
                <w:sz w:val="20"/>
                <w:lang w:eastAsia="en-US"/>
              </w:rPr>
            </w:pPr>
            <w:r w:rsidRPr="00CF695C">
              <w:rPr>
                <w:rFonts w:ascii="Arial" w:eastAsia="Calibri" w:hAnsi="Arial" w:cs="Arial"/>
                <w:bCs/>
                <w:iCs/>
                <w:sz w:val="20"/>
                <w:lang w:eastAsia="en-US"/>
              </w:rPr>
              <w:t>Назив траженог добра</w:t>
            </w:r>
          </w:p>
        </w:tc>
        <w:tc>
          <w:tcPr>
            <w:tcW w:w="661" w:type="pct"/>
            <w:shd w:val="clear" w:color="auto" w:fill="C6D9F1"/>
            <w:vAlign w:val="center"/>
          </w:tcPr>
          <w:p w:rsidR="00CF695C" w:rsidRPr="00CF695C" w:rsidRDefault="00CF695C" w:rsidP="00CF695C">
            <w:pPr>
              <w:suppressAutoHyphens w:val="0"/>
              <w:jc w:val="center"/>
              <w:rPr>
                <w:rFonts w:ascii="Arial" w:eastAsia="Calibri" w:hAnsi="Arial" w:cs="Arial"/>
                <w:bCs/>
                <w:iCs/>
                <w:sz w:val="20"/>
                <w:lang w:eastAsia="en-US"/>
              </w:rPr>
            </w:pPr>
            <w:r w:rsidRPr="00CF695C">
              <w:rPr>
                <w:rFonts w:ascii="Arial" w:eastAsia="Calibri" w:hAnsi="Arial" w:cs="Arial"/>
                <w:bCs/>
                <w:iCs/>
                <w:sz w:val="20"/>
                <w:lang w:eastAsia="en-US"/>
              </w:rPr>
              <w:t>Јед.</w:t>
            </w:r>
          </w:p>
          <w:p w:rsidR="00CF695C" w:rsidRPr="00CF695C" w:rsidRDefault="00CF695C" w:rsidP="00CF695C">
            <w:pPr>
              <w:suppressAutoHyphens w:val="0"/>
              <w:jc w:val="center"/>
              <w:rPr>
                <w:rFonts w:ascii="Arial" w:eastAsia="Calibri" w:hAnsi="Arial" w:cs="Arial"/>
                <w:bCs/>
                <w:iCs/>
                <w:sz w:val="20"/>
                <w:lang w:eastAsia="en-US"/>
              </w:rPr>
            </w:pPr>
            <w:r w:rsidRPr="00CF695C">
              <w:rPr>
                <w:rFonts w:ascii="Arial" w:eastAsia="Calibri" w:hAnsi="Arial" w:cs="Arial"/>
                <w:bCs/>
                <w:iCs/>
                <w:sz w:val="20"/>
                <w:lang w:eastAsia="en-US"/>
              </w:rPr>
              <w:t>мере</w:t>
            </w:r>
          </w:p>
        </w:tc>
        <w:tc>
          <w:tcPr>
            <w:tcW w:w="569" w:type="pct"/>
            <w:shd w:val="clear" w:color="auto" w:fill="C6D9F1"/>
            <w:vAlign w:val="center"/>
          </w:tcPr>
          <w:p w:rsidR="00CF695C" w:rsidRPr="00CF695C" w:rsidRDefault="00CF695C" w:rsidP="00CF695C">
            <w:pPr>
              <w:suppressAutoHyphens w:val="0"/>
              <w:ind w:left="-27" w:right="-14"/>
              <w:jc w:val="center"/>
              <w:rPr>
                <w:rFonts w:ascii="Arial" w:eastAsia="Calibri" w:hAnsi="Arial" w:cs="Arial"/>
                <w:bCs/>
                <w:iCs/>
                <w:sz w:val="20"/>
                <w:lang w:eastAsia="en-US"/>
              </w:rPr>
            </w:pPr>
            <w:r w:rsidRPr="00CF695C">
              <w:rPr>
                <w:rFonts w:ascii="Arial" w:eastAsia="Calibri" w:hAnsi="Arial" w:cs="Arial"/>
                <w:bCs/>
                <w:iCs/>
                <w:sz w:val="20"/>
                <w:lang w:eastAsia="en-US"/>
              </w:rPr>
              <w:t>Количина</w:t>
            </w:r>
          </w:p>
        </w:tc>
      </w:tr>
      <w:tr w:rsidR="00CF695C" w:rsidRPr="00CF695C" w:rsidTr="00E806BF">
        <w:trPr>
          <w:trHeight w:val="359"/>
        </w:trPr>
        <w:tc>
          <w:tcPr>
            <w:tcW w:w="500" w:type="pct"/>
            <w:shd w:val="clear" w:color="auto" w:fill="auto"/>
          </w:tcPr>
          <w:p w:rsidR="00CF695C" w:rsidRPr="00CF695C" w:rsidRDefault="00CF695C" w:rsidP="00CF695C">
            <w:pPr>
              <w:suppressAutoHyphens w:val="0"/>
              <w:jc w:val="center"/>
              <w:rPr>
                <w:rFonts w:ascii="Calibri" w:eastAsia="Calibri" w:hAnsi="Calibri" w:cs="Arial"/>
                <w:b/>
                <w:bCs/>
                <w:iCs/>
                <w:sz w:val="22"/>
                <w:szCs w:val="22"/>
                <w:lang w:eastAsia="en-US"/>
              </w:rPr>
            </w:pPr>
            <w:r w:rsidRPr="00CF695C">
              <w:rPr>
                <w:rFonts w:ascii="Calibri" w:eastAsia="Calibri" w:hAnsi="Calibri" w:cs="Arial"/>
                <w:b/>
                <w:bCs/>
                <w:iCs/>
                <w:sz w:val="22"/>
                <w:szCs w:val="22"/>
                <w:lang w:eastAsia="en-US"/>
              </w:rPr>
              <w:t>(1)</w:t>
            </w:r>
          </w:p>
        </w:tc>
        <w:tc>
          <w:tcPr>
            <w:tcW w:w="3270" w:type="pct"/>
            <w:shd w:val="clear" w:color="auto" w:fill="auto"/>
          </w:tcPr>
          <w:p w:rsidR="00CF695C" w:rsidRPr="00CF695C" w:rsidRDefault="00CF695C" w:rsidP="00CF695C">
            <w:pPr>
              <w:suppressAutoHyphens w:val="0"/>
              <w:ind w:left="-117" w:right="-176"/>
              <w:jc w:val="center"/>
              <w:rPr>
                <w:rFonts w:ascii="Calibri" w:eastAsia="Calibri" w:hAnsi="Calibri" w:cs="Arial"/>
                <w:b/>
                <w:bCs/>
                <w:iCs/>
                <w:sz w:val="22"/>
                <w:szCs w:val="22"/>
                <w:lang w:eastAsia="en-US"/>
              </w:rPr>
            </w:pPr>
            <w:r w:rsidRPr="00CF695C">
              <w:rPr>
                <w:rFonts w:ascii="Calibri" w:eastAsia="Calibri" w:hAnsi="Calibri" w:cs="Arial"/>
                <w:b/>
                <w:bCs/>
                <w:iCs/>
                <w:sz w:val="22"/>
                <w:szCs w:val="22"/>
                <w:lang w:eastAsia="en-US"/>
              </w:rPr>
              <w:t>(2)</w:t>
            </w:r>
          </w:p>
        </w:tc>
        <w:tc>
          <w:tcPr>
            <w:tcW w:w="661" w:type="pct"/>
            <w:shd w:val="clear" w:color="auto" w:fill="auto"/>
          </w:tcPr>
          <w:p w:rsidR="00CF695C" w:rsidRPr="00CF695C" w:rsidRDefault="00CF695C" w:rsidP="00CF695C">
            <w:pPr>
              <w:suppressAutoHyphens w:val="0"/>
              <w:jc w:val="center"/>
              <w:rPr>
                <w:rFonts w:ascii="Calibri" w:eastAsia="Calibri" w:hAnsi="Calibri" w:cs="Arial"/>
                <w:b/>
                <w:bCs/>
                <w:iCs/>
                <w:sz w:val="22"/>
                <w:szCs w:val="22"/>
                <w:lang w:eastAsia="en-US"/>
              </w:rPr>
            </w:pPr>
            <w:r w:rsidRPr="00CF695C">
              <w:rPr>
                <w:rFonts w:ascii="Calibri" w:eastAsia="Calibri" w:hAnsi="Calibri" w:cs="Arial"/>
                <w:b/>
                <w:bCs/>
                <w:iCs/>
                <w:sz w:val="22"/>
                <w:szCs w:val="22"/>
                <w:lang w:eastAsia="en-US"/>
              </w:rPr>
              <w:t>(3)</w:t>
            </w:r>
          </w:p>
        </w:tc>
        <w:tc>
          <w:tcPr>
            <w:tcW w:w="569" w:type="pct"/>
            <w:shd w:val="clear" w:color="auto" w:fill="auto"/>
          </w:tcPr>
          <w:p w:rsidR="00CF695C" w:rsidRPr="00CF695C" w:rsidRDefault="00CF695C" w:rsidP="00CF695C">
            <w:pPr>
              <w:suppressAutoHyphens w:val="0"/>
              <w:jc w:val="center"/>
              <w:rPr>
                <w:rFonts w:ascii="Calibri" w:eastAsia="Calibri" w:hAnsi="Calibri" w:cs="Arial"/>
                <w:b/>
                <w:bCs/>
                <w:iCs/>
                <w:sz w:val="22"/>
                <w:szCs w:val="22"/>
                <w:lang w:eastAsia="en-US"/>
              </w:rPr>
            </w:pPr>
            <w:r w:rsidRPr="00CF695C">
              <w:rPr>
                <w:rFonts w:ascii="Calibri" w:eastAsia="Calibri" w:hAnsi="Calibri" w:cs="Arial"/>
                <w:b/>
                <w:bCs/>
                <w:iCs/>
                <w:sz w:val="22"/>
                <w:szCs w:val="22"/>
                <w:lang w:eastAsia="en-US"/>
              </w:rPr>
              <w:t>(4)</w:t>
            </w:r>
          </w:p>
        </w:tc>
      </w:tr>
      <w:tr w:rsidR="00CF695C" w:rsidRPr="00CF695C" w:rsidTr="00E806BF">
        <w:trPr>
          <w:trHeight w:val="390"/>
        </w:trPr>
        <w:tc>
          <w:tcPr>
            <w:tcW w:w="500" w:type="pct"/>
            <w:shd w:val="clear" w:color="auto" w:fill="auto"/>
            <w:vAlign w:val="center"/>
          </w:tcPr>
          <w:p w:rsidR="00CF695C" w:rsidRPr="00CF695C" w:rsidRDefault="00CF695C" w:rsidP="00CF695C">
            <w:pPr>
              <w:suppressAutoHyphens w:val="0"/>
              <w:jc w:val="center"/>
              <w:rPr>
                <w:rFonts w:ascii="Arial" w:eastAsia="Calibri" w:hAnsi="Arial" w:cs="Arial"/>
                <w:bCs/>
                <w:iCs/>
                <w:sz w:val="22"/>
                <w:szCs w:val="22"/>
                <w:lang w:eastAsia="en-US"/>
              </w:rPr>
            </w:pPr>
            <w:r w:rsidRPr="00CF695C">
              <w:rPr>
                <w:rFonts w:ascii="Arial" w:eastAsia="Calibri" w:hAnsi="Arial" w:cs="Arial"/>
                <w:bCs/>
                <w:iCs/>
                <w:sz w:val="22"/>
                <w:szCs w:val="22"/>
                <w:lang w:eastAsia="en-US"/>
              </w:rPr>
              <w:t>1.</w:t>
            </w:r>
          </w:p>
        </w:tc>
        <w:tc>
          <w:tcPr>
            <w:tcW w:w="3270" w:type="pct"/>
            <w:shd w:val="clear" w:color="auto" w:fill="auto"/>
            <w:vAlign w:val="center"/>
          </w:tcPr>
          <w:p w:rsidR="00CF695C" w:rsidRPr="00CF695C" w:rsidRDefault="00CF695C" w:rsidP="00CF695C">
            <w:pPr>
              <w:suppressAutoHyphens w:val="0"/>
              <w:spacing w:after="200" w:line="276" w:lineRule="auto"/>
              <w:jc w:val="center"/>
              <w:rPr>
                <w:rFonts w:ascii="Arial" w:hAnsi="Arial" w:cs="Arial"/>
                <w:szCs w:val="24"/>
                <w:lang w:val="sr-Latn-RS" w:eastAsia="hr-HR"/>
              </w:rPr>
            </w:pPr>
            <w:r w:rsidRPr="00CF695C">
              <w:rPr>
                <w:rFonts w:ascii="Arial" w:eastAsia="Calibri" w:hAnsi="Arial" w:cs="Arial"/>
                <w:sz w:val="22"/>
                <w:szCs w:val="22"/>
                <w:lang w:val="sr-Cyrl-RS" w:eastAsia="en-US"/>
              </w:rPr>
              <w:t xml:space="preserve">Лежај самоподесиви ваљкаст 294/750Е.МВ </w:t>
            </w:r>
            <w:r w:rsidRPr="00CF695C">
              <w:rPr>
                <w:rFonts w:ascii="Arial" w:eastAsia="Calibri" w:hAnsi="Arial" w:cs="Arial"/>
                <w:sz w:val="22"/>
                <w:szCs w:val="22"/>
                <w:lang w:val="sr-Latn-RS" w:eastAsia="en-US"/>
              </w:rPr>
              <w:t>( FAG</w:t>
            </w:r>
            <w:r w:rsidRPr="00CF695C">
              <w:rPr>
                <w:rFonts w:ascii="Arial" w:eastAsia="Calibri" w:hAnsi="Arial" w:cs="Arial"/>
                <w:sz w:val="22"/>
                <w:szCs w:val="22"/>
                <w:lang w:val="sr-Cyrl-RS" w:eastAsia="en-US"/>
              </w:rPr>
              <w:t xml:space="preserve"> или одговарајући)</w:t>
            </w:r>
          </w:p>
        </w:tc>
        <w:tc>
          <w:tcPr>
            <w:tcW w:w="661" w:type="pct"/>
            <w:shd w:val="clear" w:color="auto" w:fill="auto"/>
            <w:vAlign w:val="center"/>
          </w:tcPr>
          <w:p w:rsidR="00CF695C" w:rsidRPr="00CF695C" w:rsidRDefault="00CF695C" w:rsidP="00CF695C">
            <w:pPr>
              <w:suppressAutoHyphens w:val="0"/>
              <w:jc w:val="center"/>
              <w:rPr>
                <w:rFonts w:ascii="Arial" w:eastAsia="Calibri" w:hAnsi="Arial" w:cs="Arial"/>
                <w:sz w:val="22"/>
                <w:szCs w:val="22"/>
                <w:lang w:val="sr-Cyrl-RS" w:eastAsia="en-US"/>
              </w:rPr>
            </w:pPr>
            <w:r w:rsidRPr="00CF695C">
              <w:rPr>
                <w:rFonts w:ascii="Arial" w:eastAsia="Calibri" w:hAnsi="Arial" w:cs="Arial"/>
                <w:sz w:val="22"/>
                <w:szCs w:val="22"/>
                <w:lang w:val="sr-Cyrl-RS" w:eastAsia="en-US"/>
              </w:rPr>
              <w:t>ком</w:t>
            </w:r>
          </w:p>
        </w:tc>
        <w:tc>
          <w:tcPr>
            <w:tcW w:w="569" w:type="pct"/>
            <w:shd w:val="clear" w:color="auto" w:fill="auto"/>
            <w:vAlign w:val="center"/>
          </w:tcPr>
          <w:p w:rsidR="00CF695C" w:rsidRPr="00CF695C" w:rsidRDefault="00CF695C" w:rsidP="00CF695C">
            <w:pPr>
              <w:suppressAutoHyphens w:val="0"/>
              <w:spacing w:after="200" w:line="276" w:lineRule="auto"/>
              <w:jc w:val="center"/>
              <w:rPr>
                <w:rFonts w:ascii="Arial" w:hAnsi="Arial" w:cs="Arial"/>
                <w:szCs w:val="24"/>
                <w:lang w:val="sr-Latn-RS" w:eastAsia="hr-HR"/>
              </w:rPr>
            </w:pPr>
            <w:r w:rsidRPr="00CF695C">
              <w:rPr>
                <w:rFonts w:ascii="Arial" w:eastAsia="Calibri" w:hAnsi="Arial" w:cs="Arial"/>
                <w:sz w:val="22"/>
                <w:szCs w:val="22"/>
                <w:lang w:val="sr-Latn-RS" w:eastAsia="en-US"/>
              </w:rPr>
              <w:t>2</w:t>
            </w:r>
          </w:p>
        </w:tc>
      </w:tr>
      <w:tr w:rsidR="00CF695C" w:rsidRPr="00CF695C" w:rsidTr="00E806BF">
        <w:trPr>
          <w:trHeight w:val="390"/>
        </w:trPr>
        <w:tc>
          <w:tcPr>
            <w:tcW w:w="500" w:type="pct"/>
            <w:shd w:val="clear" w:color="auto" w:fill="auto"/>
            <w:vAlign w:val="center"/>
          </w:tcPr>
          <w:p w:rsidR="00CF695C" w:rsidRPr="00CF695C" w:rsidRDefault="00CF695C" w:rsidP="00CF695C">
            <w:pPr>
              <w:suppressAutoHyphens w:val="0"/>
              <w:jc w:val="center"/>
              <w:rPr>
                <w:rFonts w:ascii="Arial" w:eastAsia="Calibri" w:hAnsi="Arial" w:cs="Arial"/>
                <w:bCs/>
                <w:iCs/>
                <w:sz w:val="22"/>
                <w:szCs w:val="22"/>
                <w:lang w:eastAsia="en-US"/>
              </w:rPr>
            </w:pPr>
            <w:r w:rsidRPr="00CF695C">
              <w:rPr>
                <w:rFonts w:ascii="Arial" w:eastAsia="Calibri" w:hAnsi="Arial" w:cs="Arial"/>
                <w:bCs/>
                <w:iCs/>
                <w:sz w:val="22"/>
                <w:szCs w:val="22"/>
                <w:lang w:eastAsia="en-US"/>
              </w:rPr>
              <w:t>2.</w:t>
            </w:r>
          </w:p>
        </w:tc>
        <w:tc>
          <w:tcPr>
            <w:tcW w:w="3270" w:type="pct"/>
            <w:shd w:val="clear" w:color="auto" w:fill="auto"/>
            <w:vAlign w:val="center"/>
          </w:tcPr>
          <w:p w:rsidR="00CF695C" w:rsidRPr="00CF695C" w:rsidRDefault="00CF695C" w:rsidP="00CF695C">
            <w:pPr>
              <w:suppressAutoHyphens w:val="0"/>
              <w:spacing w:after="200" w:line="276" w:lineRule="auto"/>
              <w:jc w:val="center"/>
              <w:rPr>
                <w:rFonts w:ascii="Arial" w:eastAsia="Calibri" w:hAnsi="Arial" w:cs="Arial"/>
                <w:sz w:val="22"/>
                <w:szCs w:val="22"/>
                <w:lang w:val="sr-Cyrl-RS" w:eastAsia="en-US"/>
              </w:rPr>
            </w:pPr>
            <w:r w:rsidRPr="00CF695C">
              <w:rPr>
                <w:rFonts w:ascii="Arial" w:eastAsia="Calibri" w:hAnsi="Arial" w:cs="Arial"/>
                <w:sz w:val="22"/>
                <w:szCs w:val="22"/>
                <w:lang w:val="sr-Cyrl-RS" w:eastAsia="en-US"/>
              </w:rPr>
              <w:t xml:space="preserve">Лежај 24196 </w:t>
            </w:r>
            <w:r w:rsidRPr="00CF695C">
              <w:rPr>
                <w:rFonts w:ascii="Arial" w:eastAsia="Calibri" w:hAnsi="Arial" w:cs="Arial"/>
                <w:sz w:val="22"/>
                <w:szCs w:val="22"/>
                <w:lang w:val="sr-Latn-RS" w:eastAsia="en-US"/>
              </w:rPr>
              <w:t xml:space="preserve">ECAK 30/C3 W33 (SKF </w:t>
            </w:r>
            <w:r w:rsidRPr="00CF695C">
              <w:rPr>
                <w:rFonts w:ascii="Arial" w:eastAsia="Calibri" w:hAnsi="Arial" w:cs="Arial"/>
                <w:sz w:val="22"/>
                <w:szCs w:val="22"/>
                <w:lang w:val="sr-Cyrl-RS" w:eastAsia="en-US"/>
              </w:rPr>
              <w:t>или одговарајући)</w:t>
            </w:r>
          </w:p>
        </w:tc>
        <w:tc>
          <w:tcPr>
            <w:tcW w:w="661" w:type="pct"/>
            <w:shd w:val="clear" w:color="auto" w:fill="auto"/>
            <w:vAlign w:val="center"/>
          </w:tcPr>
          <w:p w:rsidR="00CF695C" w:rsidRPr="00CF695C" w:rsidRDefault="00CF695C" w:rsidP="00CF695C">
            <w:pPr>
              <w:suppressAutoHyphens w:val="0"/>
              <w:spacing w:after="200" w:line="276" w:lineRule="auto"/>
              <w:jc w:val="center"/>
              <w:rPr>
                <w:rFonts w:ascii="Calibri" w:eastAsia="Calibri" w:hAnsi="Calibri"/>
                <w:sz w:val="22"/>
                <w:szCs w:val="22"/>
                <w:lang w:val="en-US" w:eastAsia="en-US"/>
              </w:rPr>
            </w:pPr>
            <w:r w:rsidRPr="00CF695C">
              <w:rPr>
                <w:rFonts w:ascii="Arial" w:eastAsia="Calibri" w:hAnsi="Arial" w:cs="Arial"/>
                <w:sz w:val="22"/>
                <w:szCs w:val="22"/>
                <w:lang w:val="sr-Cyrl-RS" w:eastAsia="en-US"/>
              </w:rPr>
              <w:t>ком</w:t>
            </w:r>
          </w:p>
        </w:tc>
        <w:tc>
          <w:tcPr>
            <w:tcW w:w="569" w:type="pct"/>
            <w:shd w:val="clear" w:color="auto" w:fill="auto"/>
            <w:vAlign w:val="center"/>
          </w:tcPr>
          <w:p w:rsidR="00CF695C" w:rsidRPr="00CF695C" w:rsidRDefault="00CF695C" w:rsidP="00CF695C">
            <w:pPr>
              <w:suppressAutoHyphens w:val="0"/>
              <w:spacing w:after="200" w:line="276" w:lineRule="auto"/>
              <w:jc w:val="center"/>
              <w:rPr>
                <w:rFonts w:ascii="Arial" w:eastAsia="Calibri" w:hAnsi="Arial" w:cs="Arial"/>
                <w:sz w:val="22"/>
                <w:szCs w:val="22"/>
                <w:lang w:val="sr-Latn-RS" w:eastAsia="en-US"/>
              </w:rPr>
            </w:pPr>
            <w:r w:rsidRPr="00CF695C">
              <w:rPr>
                <w:rFonts w:ascii="Arial" w:eastAsia="Calibri" w:hAnsi="Arial" w:cs="Arial"/>
                <w:sz w:val="22"/>
                <w:szCs w:val="22"/>
                <w:lang w:val="sr-Latn-RS" w:eastAsia="en-US"/>
              </w:rPr>
              <w:t>5</w:t>
            </w:r>
          </w:p>
        </w:tc>
      </w:tr>
      <w:tr w:rsidR="00CF695C" w:rsidRPr="00CF695C" w:rsidTr="00E806BF">
        <w:trPr>
          <w:trHeight w:val="390"/>
        </w:trPr>
        <w:tc>
          <w:tcPr>
            <w:tcW w:w="500" w:type="pct"/>
            <w:shd w:val="clear" w:color="auto" w:fill="auto"/>
            <w:vAlign w:val="center"/>
          </w:tcPr>
          <w:p w:rsidR="00CF695C" w:rsidRPr="00CF695C" w:rsidRDefault="00CF695C" w:rsidP="00CF695C">
            <w:pPr>
              <w:suppressAutoHyphens w:val="0"/>
              <w:jc w:val="center"/>
              <w:rPr>
                <w:rFonts w:ascii="Arial" w:eastAsia="Calibri" w:hAnsi="Arial" w:cs="Arial"/>
                <w:bCs/>
                <w:iCs/>
                <w:sz w:val="22"/>
                <w:szCs w:val="22"/>
                <w:lang w:eastAsia="en-US"/>
              </w:rPr>
            </w:pPr>
            <w:r w:rsidRPr="00CF695C">
              <w:rPr>
                <w:rFonts w:ascii="Arial" w:eastAsia="Calibri" w:hAnsi="Arial" w:cs="Arial"/>
                <w:bCs/>
                <w:iCs/>
                <w:sz w:val="22"/>
                <w:szCs w:val="22"/>
                <w:lang w:eastAsia="en-US"/>
              </w:rPr>
              <w:t>3.</w:t>
            </w:r>
          </w:p>
        </w:tc>
        <w:tc>
          <w:tcPr>
            <w:tcW w:w="3270" w:type="pct"/>
            <w:shd w:val="clear" w:color="auto" w:fill="auto"/>
            <w:vAlign w:val="center"/>
          </w:tcPr>
          <w:p w:rsidR="00CF695C" w:rsidRPr="00CF695C" w:rsidRDefault="00CF695C" w:rsidP="00CF695C">
            <w:pPr>
              <w:suppressAutoHyphens w:val="0"/>
              <w:spacing w:after="200" w:line="276" w:lineRule="auto"/>
              <w:jc w:val="center"/>
              <w:rPr>
                <w:rFonts w:ascii="Arial" w:eastAsia="Calibri" w:hAnsi="Arial" w:cs="Arial"/>
                <w:sz w:val="22"/>
                <w:szCs w:val="22"/>
                <w:lang w:val="sr-Latn-RS" w:eastAsia="en-US"/>
              </w:rPr>
            </w:pPr>
            <w:r w:rsidRPr="00CF695C">
              <w:rPr>
                <w:rFonts w:ascii="Arial" w:eastAsia="Calibri" w:hAnsi="Arial" w:cs="Arial"/>
                <w:sz w:val="22"/>
                <w:szCs w:val="22"/>
                <w:lang w:val="sr-Cyrl-RS" w:eastAsia="en-US"/>
              </w:rPr>
              <w:t xml:space="preserve">Лежај 24160 </w:t>
            </w:r>
            <w:r w:rsidRPr="00CF695C">
              <w:rPr>
                <w:rFonts w:ascii="Arial" w:eastAsia="Calibri" w:hAnsi="Arial" w:cs="Arial"/>
                <w:sz w:val="22"/>
                <w:szCs w:val="22"/>
                <w:lang w:val="sr-Latn-RS" w:eastAsia="en-US"/>
              </w:rPr>
              <w:t>CCK 30/C3 W33</w:t>
            </w:r>
            <w:r w:rsidRPr="00CF695C">
              <w:rPr>
                <w:rFonts w:ascii="Arial" w:eastAsia="Calibri" w:hAnsi="Arial" w:cs="Arial"/>
                <w:sz w:val="22"/>
                <w:szCs w:val="22"/>
                <w:lang w:val="sr-Cyrl-RS" w:eastAsia="en-US"/>
              </w:rPr>
              <w:t xml:space="preserve"> </w:t>
            </w:r>
            <w:r w:rsidRPr="00CF695C">
              <w:rPr>
                <w:rFonts w:ascii="Arial" w:eastAsia="Calibri" w:hAnsi="Arial" w:cs="Arial"/>
                <w:sz w:val="22"/>
                <w:szCs w:val="22"/>
                <w:lang w:val="sr-Latn-RS" w:eastAsia="en-US"/>
              </w:rPr>
              <w:t>( FAG</w:t>
            </w:r>
            <w:r w:rsidRPr="00CF695C">
              <w:rPr>
                <w:rFonts w:ascii="Arial" w:eastAsia="Calibri" w:hAnsi="Arial" w:cs="Arial"/>
                <w:sz w:val="22"/>
                <w:szCs w:val="22"/>
                <w:lang w:val="sr-Cyrl-RS" w:eastAsia="en-US"/>
              </w:rPr>
              <w:t xml:space="preserve"> или одговарајући)</w:t>
            </w:r>
          </w:p>
        </w:tc>
        <w:tc>
          <w:tcPr>
            <w:tcW w:w="661" w:type="pct"/>
            <w:shd w:val="clear" w:color="auto" w:fill="auto"/>
            <w:vAlign w:val="center"/>
          </w:tcPr>
          <w:p w:rsidR="00CF695C" w:rsidRPr="00CF695C" w:rsidRDefault="00CF695C" w:rsidP="00CF695C">
            <w:pPr>
              <w:suppressAutoHyphens w:val="0"/>
              <w:spacing w:after="200" w:line="276" w:lineRule="auto"/>
              <w:jc w:val="center"/>
              <w:rPr>
                <w:rFonts w:ascii="Calibri" w:eastAsia="Calibri" w:hAnsi="Calibri"/>
                <w:sz w:val="22"/>
                <w:szCs w:val="22"/>
                <w:lang w:val="en-US" w:eastAsia="en-US"/>
              </w:rPr>
            </w:pPr>
            <w:r w:rsidRPr="00CF695C">
              <w:rPr>
                <w:rFonts w:ascii="Arial" w:eastAsia="Calibri" w:hAnsi="Arial" w:cs="Arial"/>
                <w:sz w:val="22"/>
                <w:szCs w:val="22"/>
                <w:lang w:val="sr-Cyrl-RS" w:eastAsia="en-US"/>
              </w:rPr>
              <w:t>ком</w:t>
            </w:r>
          </w:p>
        </w:tc>
        <w:tc>
          <w:tcPr>
            <w:tcW w:w="569" w:type="pct"/>
            <w:shd w:val="clear" w:color="auto" w:fill="auto"/>
            <w:vAlign w:val="center"/>
          </w:tcPr>
          <w:p w:rsidR="00CF695C" w:rsidRPr="00CF695C" w:rsidRDefault="00CF695C" w:rsidP="00CF695C">
            <w:pPr>
              <w:suppressAutoHyphens w:val="0"/>
              <w:spacing w:after="200" w:line="276" w:lineRule="auto"/>
              <w:jc w:val="center"/>
              <w:rPr>
                <w:rFonts w:ascii="Arial" w:eastAsia="Calibri" w:hAnsi="Arial" w:cs="Arial"/>
                <w:sz w:val="22"/>
                <w:szCs w:val="22"/>
                <w:lang w:val="sr-Latn-RS" w:eastAsia="en-US"/>
              </w:rPr>
            </w:pPr>
            <w:r w:rsidRPr="00CF695C">
              <w:rPr>
                <w:rFonts w:ascii="Arial" w:eastAsia="Calibri" w:hAnsi="Arial" w:cs="Arial"/>
                <w:sz w:val="22"/>
                <w:szCs w:val="22"/>
                <w:lang w:val="sr-Latn-RS" w:eastAsia="en-US"/>
              </w:rPr>
              <w:t>4</w:t>
            </w:r>
          </w:p>
        </w:tc>
      </w:tr>
    </w:tbl>
    <w:p w:rsidR="00CF695C" w:rsidRPr="00CF695C" w:rsidRDefault="00CF695C" w:rsidP="00CF695C">
      <w:pPr>
        <w:suppressAutoHyphens w:val="0"/>
        <w:autoSpaceDE w:val="0"/>
        <w:autoSpaceDN w:val="0"/>
        <w:adjustRightInd w:val="0"/>
        <w:jc w:val="both"/>
        <w:rPr>
          <w:rFonts w:ascii="Arial" w:hAnsi="Arial" w:cs="Arial"/>
          <w:bCs/>
          <w:kern w:val="32"/>
          <w:sz w:val="22"/>
          <w:szCs w:val="22"/>
          <w:lang w:val="sr-Cyrl-RS" w:eastAsia="en-US"/>
        </w:rPr>
      </w:pPr>
    </w:p>
    <w:p w:rsidR="00CF695C" w:rsidRPr="00CF695C" w:rsidRDefault="00CF695C" w:rsidP="00CF695C">
      <w:pPr>
        <w:suppressAutoHyphens w:val="0"/>
        <w:autoSpaceDE w:val="0"/>
        <w:autoSpaceDN w:val="0"/>
        <w:adjustRightInd w:val="0"/>
        <w:jc w:val="both"/>
        <w:rPr>
          <w:rFonts w:ascii="Arial" w:hAnsi="Arial" w:cs="Arial"/>
          <w:bCs/>
          <w:kern w:val="32"/>
          <w:sz w:val="22"/>
          <w:szCs w:val="22"/>
          <w:lang w:val="sr-Cyrl-RS" w:eastAsia="en-US"/>
        </w:rPr>
      </w:pPr>
      <w:r w:rsidRPr="00CF695C">
        <w:rPr>
          <w:rFonts w:ascii="Arial" w:hAnsi="Arial" w:cs="Arial"/>
          <w:bCs/>
          <w:kern w:val="32"/>
          <w:sz w:val="22"/>
          <w:szCs w:val="22"/>
          <w:lang w:val="sr-Cyrl-RS" w:eastAsia="en-US"/>
        </w:rPr>
        <w:t>Називи произвођача су дати јер је Наручилац користио њихове ознаке приликом дефинисања тражених добара. Понуђач може нудити одговарајуће производе.</w:t>
      </w:r>
    </w:p>
    <w:p w:rsidR="00CF695C" w:rsidRPr="00CF695C" w:rsidRDefault="00CF695C" w:rsidP="00CF695C">
      <w:pPr>
        <w:suppressAutoHyphens w:val="0"/>
        <w:autoSpaceDE w:val="0"/>
        <w:autoSpaceDN w:val="0"/>
        <w:adjustRightInd w:val="0"/>
        <w:jc w:val="both"/>
        <w:rPr>
          <w:rFonts w:ascii="Arial" w:hAnsi="Arial" w:cs="Arial"/>
          <w:bCs/>
          <w:kern w:val="32"/>
          <w:sz w:val="22"/>
          <w:szCs w:val="22"/>
          <w:lang w:val="sr-Cyrl-RS" w:eastAsia="en-US"/>
        </w:rPr>
      </w:pPr>
    </w:p>
    <w:p w:rsidR="00CF695C" w:rsidRPr="00CF695C" w:rsidRDefault="00CF695C" w:rsidP="00CF695C">
      <w:pPr>
        <w:suppressAutoHyphens w:val="0"/>
        <w:autoSpaceDE w:val="0"/>
        <w:autoSpaceDN w:val="0"/>
        <w:adjustRightInd w:val="0"/>
        <w:jc w:val="both"/>
        <w:rPr>
          <w:rFonts w:ascii="Arial" w:hAnsi="Arial" w:cs="Arial"/>
          <w:bCs/>
          <w:kern w:val="32"/>
          <w:sz w:val="22"/>
          <w:szCs w:val="22"/>
          <w:lang w:val="sr-Cyrl-RS" w:eastAsia="en-US"/>
        </w:rPr>
      </w:pPr>
      <w:r w:rsidRPr="00CF695C">
        <w:rPr>
          <w:rFonts w:ascii="Arial" w:hAnsi="Arial" w:cs="Arial"/>
          <w:b/>
          <w:bCs/>
          <w:kern w:val="32"/>
          <w:sz w:val="22"/>
          <w:szCs w:val="22"/>
          <w:lang w:val="sr-Cyrl-RS" w:eastAsia="en-US"/>
        </w:rPr>
        <w:t>3.2 Квалитет и техничке карактеристике (спецификације</w:t>
      </w:r>
      <w:r w:rsidRPr="00CF695C">
        <w:rPr>
          <w:rFonts w:ascii="Arial" w:hAnsi="Arial" w:cs="Arial"/>
          <w:bCs/>
          <w:kern w:val="32"/>
          <w:sz w:val="22"/>
          <w:szCs w:val="22"/>
          <w:lang w:val="sr-Cyrl-RS" w:eastAsia="en-US"/>
        </w:rPr>
        <w:t>)</w:t>
      </w:r>
    </w:p>
    <w:p w:rsidR="009155CA" w:rsidRDefault="009155CA" w:rsidP="00CF695C">
      <w:pPr>
        <w:suppressAutoHyphens w:val="0"/>
        <w:autoSpaceDE w:val="0"/>
        <w:autoSpaceDN w:val="0"/>
        <w:adjustRightInd w:val="0"/>
        <w:jc w:val="both"/>
        <w:rPr>
          <w:rFonts w:ascii="Arial" w:hAnsi="Arial" w:cs="Arial"/>
          <w:bCs/>
          <w:kern w:val="32"/>
          <w:sz w:val="22"/>
          <w:szCs w:val="22"/>
          <w:lang w:val="sr-Cyrl-RS" w:eastAsia="en-US"/>
        </w:rPr>
      </w:pPr>
    </w:p>
    <w:p w:rsidR="009155CA" w:rsidRPr="009155CA" w:rsidRDefault="009155CA" w:rsidP="009155CA">
      <w:pPr>
        <w:suppressAutoHyphens w:val="0"/>
        <w:spacing w:after="200" w:line="276" w:lineRule="auto"/>
        <w:jc w:val="both"/>
        <w:rPr>
          <w:rFonts w:ascii="Arial" w:eastAsia="Calibri" w:hAnsi="Arial" w:cs="Arial"/>
          <w:color w:val="FF0000"/>
          <w:sz w:val="22"/>
          <w:szCs w:val="22"/>
          <w:lang w:val="sr-Cyrl-RS" w:eastAsia="en-US"/>
        </w:rPr>
      </w:pPr>
      <w:r w:rsidRPr="009155CA">
        <w:rPr>
          <w:rFonts w:ascii="Arial" w:eastAsia="Calibri" w:hAnsi="Arial" w:cs="Arial"/>
          <w:color w:val="FF0000"/>
          <w:sz w:val="22"/>
          <w:szCs w:val="22"/>
          <w:lang w:val="sr-Cyrl-RS" w:eastAsia="en-US"/>
        </w:rPr>
        <w:t>Референтне вредности за статичку и динамичку носивост  лежајева су:</w:t>
      </w:r>
    </w:p>
    <w:tbl>
      <w:tblPr>
        <w:tblStyle w:val="TableGrid2"/>
        <w:tblW w:w="0" w:type="auto"/>
        <w:tblLook w:val="04A0" w:firstRow="1" w:lastRow="0" w:firstColumn="1" w:lastColumn="0" w:noHBand="0" w:noVBand="1"/>
      </w:tblPr>
      <w:tblGrid>
        <w:gridCol w:w="2861"/>
        <w:gridCol w:w="2203"/>
        <w:gridCol w:w="2194"/>
        <w:gridCol w:w="2032"/>
      </w:tblGrid>
      <w:tr w:rsidR="009155CA" w:rsidRPr="009155CA" w:rsidTr="00E806BF">
        <w:tc>
          <w:tcPr>
            <w:tcW w:w="2943" w:type="dxa"/>
          </w:tcPr>
          <w:p w:rsidR="009155CA" w:rsidRPr="009155CA" w:rsidRDefault="009155CA" w:rsidP="009155CA">
            <w:pPr>
              <w:suppressAutoHyphens w:val="0"/>
              <w:jc w:val="both"/>
              <w:rPr>
                <w:rFonts w:ascii="Arial" w:eastAsia="Calibri" w:hAnsi="Arial" w:cs="Arial"/>
                <w:color w:val="FF0000"/>
                <w:sz w:val="22"/>
                <w:lang w:val="sr-Cyrl-RS" w:eastAsia="en-US"/>
              </w:rPr>
            </w:pPr>
          </w:p>
        </w:tc>
        <w:tc>
          <w:tcPr>
            <w:tcW w:w="2268" w:type="dxa"/>
          </w:tcPr>
          <w:p w:rsidR="009155CA" w:rsidRPr="009155CA" w:rsidRDefault="009155CA" w:rsidP="009155CA">
            <w:pPr>
              <w:suppressAutoHyphens w:val="0"/>
              <w:jc w:val="both"/>
              <w:rPr>
                <w:rFonts w:ascii="Arial" w:eastAsia="Calibri" w:hAnsi="Arial" w:cs="Arial"/>
                <w:color w:val="FF0000"/>
                <w:sz w:val="22"/>
                <w:lang w:val="sr-Cyrl-RS" w:eastAsia="en-US"/>
              </w:rPr>
            </w:pPr>
            <w:r w:rsidRPr="009155CA">
              <w:rPr>
                <w:rFonts w:ascii="Arial" w:eastAsia="Calibri" w:hAnsi="Arial" w:cs="Arial"/>
                <w:color w:val="FF0000"/>
                <w:sz w:val="22"/>
                <w:lang w:val="sr-Cyrl-RS" w:eastAsia="en-US"/>
              </w:rPr>
              <w:t>Лежај 294/750</w:t>
            </w:r>
          </w:p>
        </w:tc>
        <w:tc>
          <w:tcPr>
            <w:tcW w:w="2268" w:type="dxa"/>
          </w:tcPr>
          <w:p w:rsidR="009155CA" w:rsidRPr="009155CA" w:rsidRDefault="009155CA" w:rsidP="009155CA">
            <w:pPr>
              <w:suppressAutoHyphens w:val="0"/>
              <w:jc w:val="both"/>
              <w:rPr>
                <w:rFonts w:ascii="Arial" w:eastAsia="Calibri" w:hAnsi="Arial" w:cs="Arial"/>
                <w:color w:val="FF0000"/>
                <w:sz w:val="22"/>
                <w:lang w:val="sr-Cyrl-RS" w:eastAsia="en-US"/>
              </w:rPr>
            </w:pPr>
            <w:r w:rsidRPr="009155CA">
              <w:rPr>
                <w:rFonts w:ascii="Arial" w:eastAsia="Calibri" w:hAnsi="Arial" w:cs="Arial"/>
                <w:color w:val="FF0000"/>
                <w:sz w:val="22"/>
                <w:lang w:val="sr-Cyrl-RS" w:eastAsia="en-US"/>
              </w:rPr>
              <w:t>Лежај 24196</w:t>
            </w:r>
          </w:p>
        </w:tc>
        <w:tc>
          <w:tcPr>
            <w:tcW w:w="2097" w:type="dxa"/>
          </w:tcPr>
          <w:p w:rsidR="009155CA" w:rsidRPr="009155CA" w:rsidRDefault="009155CA" w:rsidP="009155CA">
            <w:pPr>
              <w:suppressAutoHyphens w:val="0"/>
              <w:jc w:val="both"/>
              <w:rPr>
                <w:rFonts w:ascii="Arial" w:eastAsia="Calibri" w:hAnsi="Arial" w:cs="Arial"/>
                <w:color w:val="FF0000"/>
                <w:sz w:val="22"/>
                <w:lang w:val="sr-Cyrl-RS" w:eastAsia="en-US"/>
              </w:rPr>
            </w:pPr>
            <w:r w:rsidRPr="009155CA">
              <w:rPr>
                <w:rFonts w:ascii="Arial" w:eastAsia="Calibri" w:hAnsi="Arial" w:cs="Arial"/>
                <w:color w:val="FF0000"/>
                <w:sz w:val="22"/>
                <w:lang w:val="sr-Cyrl-RS" w:eastAsia="en-US"/>
              </w:rPr>
              <w:t>Лежај 24160</w:t>
            </w:r>
          </w:p>
        </w:tc>
      </w:tr>
      <w:tr w:rsidR="009155CA" w:rsidRPr="009155CA" w:rsidTr="00E806BF">
        <w:tc>
          <w:tcPr>
            <w:tcW w:w="2943" w:type="dxa"/>
          </w:tcPr>
          <w:p w:rsidR="009155CA" w:rsidRPr="009155CA" w:rsidRDefault="009155CA" w:rsidP="009155CA">
            <w:pPr>
              <w:suppressAutoHyphens w:val="0"/>
              <w:jc w:val="both"/>
              <w:rPr>
                <w:rFonts w:ascii="Arial" w:eastAsia="Calibri" w:hAnsi="Arial" w:cs="Arial"/>
                <w:color w:val="FF0000"/>
                <w:sz w:val="22"/>
                <w:lang w:val="sr-Latn-RS" w:eastAsia="en-US"/>
              </w:rPr>
            </w:pPr>
            <w:r w:rsidRPr="009155CA">
              <w:rPr>
                <w:rFonts w:ascii="Arial" w:eastAsia="Calibri" w:hAnsi="Arial" w:cs="Arial"/>
                <w:color w:val="FF0000"/>
                <w:sz w:val="22"/>
                <w:lang w:val="sr-Cyrl-RS" w:eastAsia="en-US"/>
              </w:rPr>
              <w:t>Статичка носивост</w:t>
            </w:r>
            <w:r w:rsidRPr="009155CA">
              <w:rPr>
                <w:rFonts w:ascii="Arial" w:eastAsia="Calibri" w:hAnsi="Arial" w:cs="Arial"/>
                <w:color w:val="FF0000"/>
                <w:sz w:val="22"/>
                <w:lang w:val="sr-Latn-RS" w:eastAsia="en-US"/>
              </w:rPr>
              <w:t xml:space="preserve">  (kN)</w:t>
            </w:r>
          </w:p>
        </w:tc>
        <w:tc>
          <w:tcPr>
            <w:tcW w:w="2268" w:type="dxa"/>
          </w:tcPr>
          <w:p w:rsidR="009155CA" w:rsidRPr="009155CA" w:rsidRDefault="009155CA" w:rsidP="009155CA">
            <w:pPr>
              <w:suppressAutoHyphens w:val="0"/>
              <w:jc w:val="both"/>
              <w:rPr>
                <w:rFonts w:ascii="Arial" w:eastAsia="Calibri" w:hAnsi="Arial" w:cs="Arial"/>
                <w:color w:val="FF0000"/>
                <w:sz w:val="22"/>
                <w:lang w:val="sr-Latn-RS" w:eastAsia="en-US"/>
              </w:rPr>
            </w:pPr>
            <w:r w:rsidRPr="009155CA">
              <w:rPr>
                <w:rFonts w:ascii="Arial" w:eastAsia="Calibri" w:hAnsi="Arial" w:cs="Arial"/>
                <w:color w:val="FF0000"/>
                <w:sz w:val="22"/>
                <w:lang w:val="sr-Cyrl-RS" w:eastAsia="en-US"/>
              </w:rPr>
              <w:t>84000</w:t>
            </w:r>
          </w:p>
        </w:tc>
        <w:tc>
          <w:tcPr>
            <w:tcW w:w="2268" w:type="dxa"/>
          </w:tcPr>
          <w:p w:rsidR="009155CA" w:rsidRPr="009155CA" w:rsidRDefault="009155CA" w:rsidP="009155CA">
            <w:pPr>
              <w:suppressAutoHyphens w:val="0"/>
              <w:jc w:val="both"/>
              <w:rPr>
                <w:rFonts w:ascii="Arial" w:eastAsia="Calibri" w:hAnsi="Arial" w:cs="Arial"/>
                <w:color w:val="FF0000"/>
                <w:sz w:val="22"/>
                <w:lang w:val="sr-Latn-RS" w:eastAsia="en-US"/>
              </w:rPr>
            </w:pPr>
            <w:r w:rsidRPr="009155CA">
              <w:rPr>
                <w:rFonts w:ascii="Arial" w:eastAsia="Calibri" w:hAnsi="Arial" w:cs="Arial"/>
                <w:color w:val="FF0000"/>
                <w:sz w:val="22"/>
                <w:lang w:val="sr-Latn-RS" w:eastAsia="en-US"/>
              </w:rPr>
              <w:t>15500</w:t>
            </w:r>
          </w:p>
        </w:tc>
        <w:tc>
          <w:tcPr>
            <w:tcW w:w="2097" w:type="dxa"/>
          </w:tcPr>
          <w:p w:rsidR="009155CA" w:rsidRPr="009155CA" w:rsidRDefault="009155CA" w:rsidP="009155CA">
            <w:pPr>
              <w:suppressAutoHyphens w:val="0"/>
              <w:jc w:val="both"/>
              <w:rPr>
                <w:rFonts w:ascii="Arial" w:eastAsia="Calibri" w:hAnsi="Arial" w:cs="Arial"/>
                <w:color w:val="FF0000"/>
                <w:sz w:val="22"/>
                <w:lang w:val="sr-Latn-RS" w:eastAsia="en-US"/>
              </w:rPr>
            </w:pPr>
            <w:r w:rsidRPr="009155CA">
              <w:rPr>
                <w:rFonts w:ascii="Arial" w:eastAsia="Calibri" w:hAnsi="Arial" w:cs="Arial"/>
                <w:color w:val="FF0000"/>
                <w:sz w:val="22"/>
                <w:lang w:val="sr-Latn-RS" w:eastAsia="en-US"/>
              </w:rPr>
              <w:t>6400</w:t>
            </w:r>
          </w:p>
        </w:tc>
      </w:tr>
      <w:tr w:rsidR="009155CA" w:rsidRPr="009155CA" w:rsidTr="00E806BF">
        <w:tc>
          <w:tcPr>
            <w:tcW w:w="2943" w:type="dxa"/>
          </w:tcPr>
          <w:p w:rsidR="009155CA" w:rsidRPr="009155CA" w:rsidRDefault="009155CA" w:rsidP="009155CA">
            <w:pPr>
              <w:suppressAutoHyphens w:val="0"/>
              <w:jc w:val="both"/>
              <w:rPr>
                <w:rFonts w:ascii="Arial" w:eastAsia="Calibri" w:hAnsi="Arial" w:cs="Arial"/>
                <w:color w:val="FF0000"/>
                <w:sz w:val="22"/>
                <w:lang w:val="sr-Latn-RS" w:eastAsia="en-US"/>
              </w:rPr>
            </w:pPr>
            <w:r w:rsidRPr="009155CA">
              <w:rPr>
                <w:rFonts w:ascii="Arial" w:eastAsia="Calibri" w:hAnsi="Arial" w:cs="Arial"/>
                <w:color w:val="FF0000"/>
                <w:sz w:val="22"/>
                <w:lang w:val="sr-Cyrl-RS" w:eastAsia="en-US"/>
              </w:rPr>
              <w:t>Динамичка носивост</w:t>
            </w:r>
            <w:r w:rsidRPr="009155CA">
              <w:rPr>
                <w:rFonts w:ascii="Arial" w:eastAsia="Calibri" w:hAnsi="Arial" w:cs="Arial"/>
                <w:color w:val="FF0000"/>
                <w:sz w:val="22"/>
                <w:lang w:val="sr-Latn-RS" w:eastAsia="en-US"/>
              </w:rPr>
              <w:t xml:space="preserve"> (kN)</w:t>
            </w:r>
          </w:p>
        </w:tc>
        <w:tc>
          <w:tcPr>
            <w:tcW w:w="2268" w:type="dxa"/>
          </w:tcPr>
          <w:p w:rsidR="009155CA" w:rsidRPr="009155CA" w:rsidRDefault="009155CA" w:rsidP="009155CA">
            <w:pPr>
              <w:suppressAutoHyphens w:val="0"/>
              <w:jc w:val="both"/>
              <w:rPr>
                <w:rFonts w:ascii="Arial" w:eastAsia="Calibri" w:hAnsi="Arial" w:cs="Arial"/>
                <w:color w:val="FF0000"/>
                <w:sz w:val="22"/>
                <w:lang w:val="sr-Latn-RS" w:eastAsia="en-US"/>
              </w:rPr>
            </w:pPr>
            <w:r w:rsidRPr="009155CA">
              <w:rPr>
                <w:rFonts w:ascii="Arial" w:eastAsia="Calibri" w:hAnsi="Arial" w:cs="Arial"/>
                <w:color w:val="FF0000"/>
                <w:sz w:val="22"/>
                <w:lang w:val="sr-Latn-RS" w:eastAsia="en-US"/>
              </w:rPr>
              <w:t>19600</w:t>
            </w:r>
          </w:p>
        </w:tc>
        <w:tc>
          <w:tcPr>
            <w:tcW w:w="2268" w:type="dxa"/>
          </w:tcPr>
          <w:p w:rsidR="009155CA" w:rsidRPr="009155CA" w:rsidRDefault="009155CA" w:rsidP="009155CA">
            <w:pPr>
              <w:suppressAutoHyphens w:val="0"/>
              <w:jc w:val="both"/>
              <w:rPr>
                <w:rFonts w:ascii="Arial" w:eastAsia="Calibri" w:hAnsi="Arial" w:cs="Arial"/>
                <w:color w:val="FF0000"/>
                <w:sz w:val="22"/>
                <w:lang w:val="sr-Latn-RS" w:eastAsia="en-US"/>
              </w:rPr>
            </w:pPr>
            <w:r w:rsidRPr="009155CA">
              <w:rPr>
                <w:rFonts w:ascii="Arial" w:eastAsia="Calibri" w:hAnsi="Arial" w:cs="Arial"/>
                <w:color w:val="FF0000"/>
                <w:sz w:val="22"/>
                <w:lang w:val="sr-Latn-RS" w:eastAsia="en-US"/>
              </w:rPr>
              <w:t>9000</w:t>
            </w:r>
          </w:p>
        </w:tc>
        <w:tc>
          <w:tcPr>
            <w:tcW w:w="2097" w:type="dxa"/>
          </w:tcPr>
          <w:p w:rsidR="009155CA" w:rsidRPr="009155CA" w:rsidRDefault="009155CA" w:rsidP="009155CA">
            <w:pPr>
              <w:suppressAutoHyphens w:val="0"/>
              <w:jc w:val="both"/>
              <w:rPr>
                <w:rFonts w:ascii="Arial" w:eastAsia="Calibri" w:hAnsi="Arial" w:cs="Arial"/>
                <w:color w:val="FF0000"/>
                <w:sz w:val="22"/>
                <w:lang w:val="sr-Latn-RS" w:eastAsia="en-US"/>
              </w:rPr>
            </w:pPr>
            <w:r w:rsidRPr="009155CA">
              <w:rPr>
                <w:rFonts w:ascii="Arial" w:eastAsia="Calibri" w:hAnsi="Arial" w:cs="Arial"/>
                <w:color w:val="FF0000"/>
                <w:sz w:val="22"/>
                <w:lang w:val="sr-Latn-RS" w:eastAsia="en-US"/>
              </w:rPr>
              <w:t>3950</w:t>
            </w:r>
          </w:p>
        </w:tc>
      </w:tr>
    </w:tbl>
    <w:p w:rsidR="009155CA" w:rsidRPr="009155CA" w:rsidRDefault="009155CA" w:rsidP="009155CA">
      <w:pPr>
        <w:suppressAutoHyphens w:val="0"/>
        <w:spacing w:after="200" w:line="276" w:lineRule="auto"/>
        <w:jc w:val="both"/>
        <w:rPr>
          <w:rFonts w:ascii="Arial" w:eastAsia="Calibri" w:hAnsi="Arial" w:cs="Arial"/>
          <w:color w:val="FF0000"/>
          <w:sz w:val="22"/>
          <w:szCs w:val="22"/>
          <w:lang w:val="sr-Cyrl-RS" w:eastAsia="en-US"/>
        </w:rPr>
      </w:pPr>
      <w:r w:rsidRPr="009155CA">
        <w:rPr>
          <w:rFonts w:ascii="Arial" w:eastAsia="Calibri" w:hAnsi="Arial" w:cs="Arial"/>
          <w:color w:val="FF0000"/>
          <w:sz w:val="22"/>
          <w:szCs w:val="22"/>
          <w:lang w:val="sr-Cyrl-RS" w:eastAsia="en-US"/>
        </w:rPr>
        <w:t>Наручилац ће као одговарајући прихватити лежај мање носивости од референте вредности до 5% . За веће носивости нема ограничења.</w:t>
      </w:r>
    </w:p>
    <w:p w:rsidR="00CF695C" w:rsidRPr="00CF695C" w:rsidRDefault="00CF695C" w:rsidP="00CF695C">
      <w:pPr>
        <w:suppressAutoHyphens w:val="0"/>
        <w:autoSpaceDE w:val="0"/>
        <w:autoSpaceDN w:val="0"/>
        <w:adjustRightInd w:val="0"/>
        <w:jc w:val="both"/>
        <w:rPr>
          <w:rFonts w:ascii="Arial" w:hAnsi="Arial" w:cs="Arial"/>
          <w:bCs/>
          <w:kern w:val="32"/>
          <w:sz w:val="22"/>
          <w:szCs w:val="22"/>
          <w:lang w:val="sr-Cyrl-RS" w:eastAsia="en-US"/>
        </w:rPr>
      </w:pPr>
      <w:r w:rsidRPr="00CF695C">
        <w:rPr>
          <w:rFonts w:ascii="Arial" w:hAnsi="Arial" w:cs="Arial"/>
          <w:bCs/>
          <w:kern w:val="32"/>
          <w:sz w:val="22"/>
          <w:szCs w:val="22"/>
          <w:lang w:val="sr-Cyrl-RS" w:eastAsia="en-US"/>
        </w:rPr>
        <w:t>У понуди (Обрасцу структуре цене) Понуђач обавезно мора навести понуђене ставке према ознакама произвођача чији бренд нуди</w:t>
      </w:r>
      <w:r w:rsidR="009155CA">
        <w:rPr>
          <w:rFonts w:ascii="Arial" w:hAnsi="Arial" w:cs="Arial"/>
          <w:bCs/>
          <w:kern w:val="32"/>
          <w:sz w:val="22"/>
          <w:szCs w:val="22"/>
          <w:lang w:val="sr-Cyrl-RS" w:eastAsia="en-US"/>
        </w:rPr>
        <w:t xml:space="preserve"> </w:t>
      </w:r>
      <w:r w:rsidR="009155CA" w:rsidRPr="009155CA">
        <w:rPr>
          <w:rFonts w:ascii="Arial" w:hAnsi="Arial" w:cs="Arial"/>
          <w:bCs/>
          <w:color w:val="FF0000"/>
          <w:kern w:val="32"/>
          <w:sz w:val="22"/>
          <w:szCs w:val="22"/>
          <w:lang w:val="sr-Cyrl-RS" w:eastAsia="en-US"/>
        </w:rPr>
        <w:t>као и земљу порекла понуђеног лежаја</w:t>
      </w:r>
      <w:r w:rsidRPr="00CF695C">
        <w:rPr>
          <w:rFonts w:ascii="Arial" w:hAnsi="Arial" w:cs="Arial"/>
          <w:bCs/>
          <w:kern w:val="32"/>
          <w:sz w:val="22"/>
          <w:szCs w:val="22"/>
          <w:lang w:val="sr-Cyrl-RS" w:eastAsia="en-US"/>
        </w:rPr>
        <w:t>.</w:t>
      </w:r>
      <w:r w:rsidR="009155CA" w:rsidRPr="009155CA">
        <w:rPr>
          <w:bCs/>
          <w:iCs/>
          <w:color w:val="FF0000"/>
        </w:rPr>
        <w:t xml:space="preserve"> </w:t>
      </w:r>
      <w:r w:rsidR="009155CA" w:rsidRPr="009155CA">
        <w:rPr>
          <w:rFonts w:ascii="Arial" w:hAnsi="Arial" w:cs="Arial"/>
          <w:bCs/>
          <w:iCs/>
          <w:color w:val="FF0000"/>
          <w:sz w:val="22"/>
          <w:szCs w:val="22"/>
          <w:lang w:val="sr-Cyrl-RS"/>
        </w:rPr>
        <w:t>З</w:t>
      </w:r>
      <w:r w:rsidR="009155CA" w:rsidRPr="009155CA">
        <w:rPr>
          <w:rFonts w:ascii="Arial" w:hAnsi="Arial" w:cs="Arial"/>
          <w:bCs/>
          <w:iCs/>
          <w:color w:val="FF0000"/>
          <w:sz w:val="22"/>
          <w:szCs w:val="22"/>
        </w:rPr>
        <w:t>a jeдну пoзициjу истог прoизвoђaчa</w:t>
      </w:r>
      <w:r w:rsidR="009155CA" w:rsidRPr="009155CA">
        <w:rPr>
          <w:rFonts w:ascii="Arial" w:hAnsi="Arial" w:cs="Arial"/>
          <w:color w:val="FF0000"/>
          <w:sz w:val="22"/>
          <w:szCs w:val="22"/>
        </w:rPr>
        <w:t xml:space="preserve">, могу да  упишу </w:t>
      </w:r>
      <w:r w:rsidR="009155CA" w:rsidRPr="009155CA">
        <w:rPr>
          <w:rFonts w:ascii="Arial" w:hAnsi="Arial" w:cs="Arial"/>
          <w:bCs/>
          <w:iCs/>
          <w:color w:val="FF0000"/>
          <w:sz w:val="22"/>
          <w:szCs w:val="22"/>
        </w:rPr>
        <w:t>вишe зeмaљa пoрeклa</w:t>
      </w:r>
      <w:r w:rsidR="009155CA">
        <w:rPr>
          <w:rFonts w:ascii="Arial" w:hAnsi="Arial" w:cs="Arial"/>
          <w:bCs/>
          <w:iCs/>
          <w:color w:val="FF0000"/>
          <w:sz w:val="22"/>
          <w:szCs w:val="22"/>
          <w:lang w:val="sr-Cyrl-RS"/>
        </w:rPr>
        <w:t>.</w:t>
      </w:r>
    </w:p>
    <w:p w:rsidR="00CF695C" w:rsidRPr="00CF695C" w:rsidRDefault="00CF695C" w:rsidP="00CF695C">
      <w:pPr>
        <w:suppressAutoHyphens w:val="0"/>
        <w:autoSpaceDE w:val="0"/>
        <w:autoSpaceDN w:val="0"/>
        <w:adjustRightInd w:val="0"/>
        <w:jc w:val="both"/>
        <w:rPr>
          <w:rFonts w:ascii="Arial" w:hAnsi="Arial" w:cs="Arial"/>
          <w:bCs/>
          <w:kern w:val="32"/>
          <w:sz w:val="22"/>
          <w:szCs w:val="22"/>
          <w:lang w:val="sr-Cyrl-RS" w:eastAsia="en-US"/>
        </w:rPr>
      </w:pPr>
    </w:p>
    <w:p w:rsidR="00CF695C" w:rsidRPr="00CF695C" w:rsidRDefault="00CF695C" w:rsidP="00CF695C">
      <w:pPr>
        <w:suppressAutoHyphens w:val="0"/>
        <w:autoSpaceDE w:val="0"/>
        <w:autoSpaceDN w:val="0"/>
        <w:adjustRightInd w:val="0"/>
        <w:jc w:val="both"/>
        <w:rPr>
          <w:rFonts w:ascii="Arial" w:hAnsi="Arial" w:cs="Arial"/>
          <w:bCs/>
          <w:kern w:val="32"/>
          <w:sz w:val="22"/>
          <w:szCs w:val="22"/>
          <w:lang w:val="sr-Cyrl-RS" w:eastAsia="en-US"/>
        </w:rPr>
      </w:pPr>
      <w:r w:rsidRPr="00CF695C">
        <w:rPr>
          <w:rFonts w:ascii="Arial" w:hAnsi="Arial" w:cs="Arial"/>
          <w:bCs/>
          <w:kern w:val="32"/>
          <w:sz w:val="22"/>
          <w:szCs w:val="22"/>
          <w:lang w:val="sr-Cyrl-RS" w:eastAsia="en-US"/>
        </w:rPr>
        <w:t>Лежајеви на себи морају имати трајну фабричку ознаку која се састоји из јасно препознатљивог знака произвођача, тачне ознаке типа лежаја и земље порекла.</w:t>
      </w:r>
    </w:p>
    <w:p w:rsidR="00CF695C" w:rsidRPr="00CF695C" w:rsidRDefault="00CF695C" w:rsidP="00CF695C">
      <w:pPr>
        <w:suppressAutoHyphens w:val="0"/>
        <w:autoSpaceDE w:val="0"/>
        <w:autoSpaceDN w:val="0"/>
        <w:adjustRightInd w:val="0"/>
        <w:jc w:val="both"/>
        <w:rPr>
          <w:rFonts w:ascii="Arial" w:hAnsi="Arial" w:cs="Arial"/>
          <w:bCs/>
          <w:kern w:val="32"/>
          <w:sz w:val="22"/>
          <w:szCs w:val="22"/>
          <w:lang w:val="sr-Cyrl-RS" w:eastAsia="en-US"/>
        </w:rPr>
      </w:pPr>
    </w:p>
    <w:p w:rsidR="00CF695C" w:rsidRPr="00CF695C" w:rsidRDefault="00CF695C" w:rsidP="00CF695C">
      <w:pPr>
        <w:suppressAutoHyphens w:val="0"/>
        <w:autoSpaceDE w:val="0"/>
        <w:autoSpaceDN w:val="0"/>
        <w:adjustRightInd w:val="0"/>
        <w:jc w:val="both"/>
        <w:rPr>
          <w:rFonts w:ascii="Arial" w:hAnsi="Arial" w:cs="Arial"/>
          <w:bCs/>
          <w:kern w:val="32"/>
          <w:sz w:val="22"/>
          <w:szCs w:val="22"/>
          <w:lang w:val="sr-Cyrl-RS" w:eastAsia="en-US"/>
        </w:rPr>
      </w:pPr>
      <w:r w:rsidRPr="00CF695C">
        <w:rPr>
          <w:rFonts w:ascii="Arial" w:eastAsia="Calibri" w:hAnsi="Arial" w:cs="Arial"/>
          <w:sz w:val="22"/>
          <w:szCs w:val="22"/>
          <w:lang w:eastAsia="en-US"/>
        </w:rPr>
        <w:t>За лежајеве чији произвођачи имају кодирани систем означавања земље порекла на самом лежају потребно је, приликом испоруке лежајева, доставити документ издат од стране произвођача са значењем кодираних ознака везаних за земљу порекла</w:t>
      </w:r>
      <w:r w:rsidRPr="00CF695C">
        <w:rPr>
          <w:rFonts w:ascii="Arial" w:hAnsi="Arial" w:cs="Arial"/>
          <w:bCs/>
          <w:kern w:val="32"/>
          <w:sz w:val="22"/>
          <w:szCs w:val="22"/>
          <w:lang w:val="sr-Cyrl-RS" w:eastAsia="en-US"/>
        </w:rPr>
        <w:t>. Наручилац задржава право провере аутентичности и начина обележавања понуђене робе у Регионалном  представништву произвођача чија је роба понуђена.</w:t>
      </w:r>
    </w:p>
    <w:p w:rsidR="00CF695C" w:rsidRPr="00CF695C" w:rsidRDefault="00CF695C" w:rsidP="00CF695C">
      <w:pPr>
        <w:suppressAutoHyphens w:val="0"/>
        <w:autoSpaceDE w:val="0"/>
        <w:autoSpaceDN w:val="0"/>
        <w:adjustRightInd w:val="0"/>
        <w:jc w:val="both"/>
        <w:rPr>
          <w:rFonts w:ascii="Arial" w:hAnsi="Arial" w:cs="Arial"/>
          <w:bCs/>
          <w:kern w:val="32"/>
          <w:sz w:val="22"/>
          <w:szCs w:val="22"/>
          <w:lang w:val="sr-Cyrl-RS" w:eastAsia="en-US"/>
        </w:rPr>
      </w:pPr>
    </w:p>
    <w:p w:rsidR="00CF695C" w:rsidRPr="00CF695C" w:rsidRDefault="00CF695C" w:rsidP="00CF695C">
      <w:pPr>
        <w:suppressAutoHyphens w:val="0"/>
        <w:autoSpaceDE w:val="0"/>
        <w:autoSpaceDN w:val="0"/>
        <w:adjustRightInd w:val="0"/>
        <w:jc w:val="both"/>
        <w:rPr>
          <w:rFonts w:ascii="Arial" w:hAnsi="Arial" w:cs="Arial"/>
          <w:bCs/>
          <w:kern w:val="32"/>
          <w:sz w:val="22"/>
          <w:szCs w:val="22"/>
          <w:lang w:val="sr-Cyrl-RS" w:eastAsia="en-US"/>
        </w:rPr>
      </w:pPr>
      <w:r w:rsidRPr="00CF695C">
        <w:rPr>
          <w:rFonts w:ascii="Arial" w:hAnsi="Arial" w:cs="Arial"/>
          <w:bCs/>
          <w:kern w:val="32"/>
          <w:sz w:val="22"/>
          <w:szCs w:val="22"/>
          <w:lang w:val="sr-Cyrl-RS" w:eastAsia="en-US"/>
        </w:rPr>
        <w:t>Сваки лежај мора бити некоришћен, правилно складиштен, не старији од 5 година, појединачно упакован у оригиналној амбалажи на којој се такође мора јасно видети препознатљив знак произвођача, тачна ознака лежаја и земља порекла. Ознаке на паковању морају бити идентичне ознакама на лежају. Приликом испоруке лежајева обавезно доставити документ издат од стране произвођача, са значењем кодираних ознака везаних за датум производње и датум паковања.</w:t>
      </w:r>
    </w:p>
    <w:p w:rsidR="00CF695C" w:rsidRPr="00CF695C" w:rsidRDefault="00CF695C" w:rsidP="00CF695C">
      <w:pPr>
        <w:suppressAutoHyphens w:val="0"/>
        <w:autoSpaceDE w:val="0"/>
        <w:autoSpaceDN w:val="0"/>
        <w:adjustRightInd w:val="0"/>
        <w:jc w:val="both"/>
        <w:rPr>
          <w:rFonts w:ascii="Arial" w:hAnsi="Arial" w:cs="Arial"/>
          <w:bCs/>
          <w:kern w:val="32"/>
          <w:sz w:val="22"/>
          <w:szCs w:val="22"/>
          <w:lang w:val="sr-Cyrl-RS" w:eastAsia="en-US"/>
        </w:rPr>
      </w:pPr>
    </w:p>
    <w:p w:rsidR="00CF695C" w:rsidRPr="00CF695C" w:rsidRDefault="00CF695C" w:rsidP="00CF695C">
      <w:pPr>
        <w:suppressAutoHyphens w:val="0"/>
        <w:autoSpaceDE w:val="0"/>
        <w:autoSpaceDN w:val="0"/>
        <w:adjustRightInd w:val="0"/>
        <w:jc w:val="both"/>
        <w:rPr>
          <w:rFonts w:ascii="Arial" w:hAnsi="Arial" w:cs="Arial"/>
          <w:bCs/>
          <w:kern w:val="32"/>
          <w:sz w:val="22"/>
          <w:szCs w:val="22"/>
          <w:lang w:val="sr-Cyrl-RS" w:eastAsia="en-US"/>
        </w:rPr>
      </w:pPr>
      <w:r w:rsidRPr="00CF695C">
        <w:rPr>
          <w:rFonts w:ascii="Arial" w:hAnsi="Arial" w:cs="Arial"/>
          <w:bCs/>
          <w:kern w:val="32"/>
          <w:sz w:val="22"/>
          <w:szCs w:val="22"/>
          <w:lang w:val="sr-Cyrl-RS" w:eastAsia="en-US"/>
        </w:rPr>
        <w:t>Добављач је у обавези да на амбалажи сваког комада залепи пластицифирану налепницу са својим логоом и бројем јавне набавке.</w:t>
      </w:r>
    </w:p>
    <w:p w:rsidR="00CF695C" w:rsidRPr="00CF695C" w:rsidRDefault="00CF695C" w:rsidP="00CF695C">
      <w:pPr>
        <w:suppressAutoHyphens w:val="0"/>
        <w:autoSpaceDE w:val="0"/>
        <w:autoSpaceDN w:val="0"/>
        <w:adjustRightInd w:val="0"/>
        <w:jc w:val="both"/>
        <w:rPr>
          <w:rFonts w:ascii="Arial" w:hAnsi="Arial" w:cs="Arial"/>
          <w:bCs/>
          <w:kern w:val="32"/>
          <w:sz w:val="22"/>
          <w:szCs w:val="22"/>
          <w:lang w:val="sr-Cyrl-RS" w:eastAsia="en-US"/>
        </w:rPr>
      </w:pPr>
    </w:p>
    <w:p w:rsidR="00CF695C" w:rsidRPr="00CF695C" w:rsidRDefault="00CF695C" w:rsidP="00CF695C">
      <w:pPr>
        <w:suppressAutoHyphens w:val="0"/>
        <w:autoSpaceDE w:val="0"/>
        <w:autoSpaceDN w:val="0"/>
        <w:adjustRightInd w:val="0"/>
        <w:jc w:val="both"/>
        <w:rPr>
          <w:rFonts w:ascii="Arial" w:hAnsi="Arial" w:cs="Arial"/>
          <w:bCs/>
          <w:kern w:val="32"/>
          <w:sz w:val="22"/>
          <w:szCs w:val="22"/>
          <w:lang w:val="sr-Cyrl-RS" w:eastAsia="en-US"/>
        </w:rPr>
      </w:pPr>
      <w:r w:rsidRPr="00CF695C">
        <w:rPr>
          <w:rFonts w:ascii="Arial" w:hAnsi="Arial" w:cs="Arial"/>
          <w:bCs/>
          <w:kern w:val="32"/>
          <w:sz w:val="22"/>
          <w:szCs w:val="22"/>
          <w:lang w:val="sr-Cyrl-RS" w:eastAsia="en-US"/>
        </w:rPr>
        <w:t>Наручилац задржава право провере да ли карактеристике испоручених лежајева одговарају карактеристикама понуђених лежајева испитивањем референтних узорака у акредитованој установи.</w:t>
      </w:r>
    </w:p>
    <w:p w:rsidR="00CF695C" w:rsidRPr="00CF695C" w:rsidRDefault="00CF695C" w:rsidP="00CF695C">
      <w:pPr>
        <w:suppressAutoHyphens w:val="0"/>
        <w:autoSpaceDE w:val="0"/>
        <w:autoSpaceDN w:val="0"/>
        <w:adjustRightInd w:val="0"/>
        <w:jc w:val="both"/>
        <w:rPr>
          <w:rFonts w:ascii="Arial" w:hAnsi="Arial" w:cs="Arial"/>
          <w:bCs/>
          <w:kern w:val="32"/>
          <w:sz w:val="22"/>
          <w:szCs w:val="22"/>
          <w:lang w:val="sr-Cyrl-RS" w:eastAsia="en-US"/>
        </w:rPr>
      </w:pPr>
    </w:p>
    <w:p w:rsidR="00CF695C" w:rsidRPr="00CF695C" w:rsidRDefault="00CF695C" w:rsidP="00CF695C">
      <w:pPr>
        <w:suppressAutoHyphens w:val="0"/>
        <w:autoSpaceDE w:val="0"/>
        <w:autoSpaceDN w:val="0"/>
        <w:adjustRightInd w:val="0"/>
        <w:jc w:val="both"/>
        <w:rPr>
          <w:rFonts w:ascii="Arial" w:hAnsi="Arial" w:cs="Arial"/>
          <w:bCs/>
          <w:kern w:val="32"/>
          <w:sz w:val="22"/>
          <w:szCs w:val="22"/>
          <w:lang w:val="sr-Cyrl-RS" w:eastAsia="en-US"/>
        </w:rPr>
      </w:pPr>
      <w:r w:rsidRPr="00CF695C">
        <w:rPr>
          <w:rFonts w:ascii="Arial" w:hAnsi="Arial" w:cs="Arial"/>
          <w:bCs/>
          <w:kern w:val="32"/>
          <w:sz w:val="22"/>
          <w:szCs w:val="22"/>
          <w:lang w:val="sr-Cyrl-RS" w:eastAsia="en-US"/>
        </w:rPr>
        <w:t>При испоруци предметних лежајева страног порекла, ОБАВЕЗНО уз сваку отпремницу приложити копију ЈЦИ (Јединствена царинска исправа) и копију ЦАРИНСКЕ ФАКТУРЕ за све предметне лежајеве, у супротном лежајеви неће бити примљени!</w:t>
      </w:r>
    </w:p>
    <w:p w:rsidR="00CF695C" w:rsidRPr="00CF695C" w:rsidRDefault="00CF695C" w:rsidP="00CF695C">
      <w:pPr>
        <w:suppressAutoHyphens w:val="0"/>
        <w:autoSpaceDE w:val="0"/>
        <w:autoSpaceDN w:val="0"/>
        <w:adjustRightInd w:val="0"/>
        <w:jc w:val="both"/>
        <w:rPr>
          <w:rFonts w:ascii="Arial" w:hAnsi="Arial" w:cs="Arial"/>
          <w:bCs/>
          <w:kern w:val="32"/>
          <w:sz w:val="22"/>
          <w:szCs w:val="22"/>
          <w:lang w:val="sr-Cyrl-RS" w:eastAsia="en-US"/>
        </w:rPr>
      </w:pPr>
    </w:p>
    <w:p w:rsidR="00CF695C" w:rsidRPr="00CF695C" w:rsidRDefault="00CF695C" w:rsidP="00CF695C">
      <w:pPr>
        <w:suppressAutoHyphens w:val="0"/>
        <w:autoSpaceDE w:val="0"/>
        <w:autoSpaceDN w:val="0"/>
        <w:adjustRightInd w:val="0"/>
        <w:jc w:val="both"/>
        <w:rPr>
          <w:rFonts w:ascii="Arial" w:hAnsi="Arial" w:cs="Arial"/>
          <w:bCs/>
          <w:kern w:val="32"/>
          <w:sz w:val="22"/>
          <w:szCs w:val="22"/>
          <w:lang w:val="sr-Latn-RS" w:eastAsia="en-US"/>
        </w:rPr>
      </w:pPr>
      <w:r w:rsidRPr="00CF695C">
        <w:rPr>
          <w:rFonts w:ascii="Arial" w:hAnsi="Arial" w:cs="Arial"/>
          <w:bCs/>
          <w:kern w:val="32"/>
          <w:sz w:val="22"/>
          <w:szCs w:val="22"/>
          <w:lang w:val="sr-Cyrl-RS" w:eastAsia="en-US"/>
        </w:rPr>
        <w:t>Наручилац задржава право да позове добављача предметних лежајева, приликом уградње лежајева у веома одговорне компоненте, склопове и агрегате.</w:t>
      </w:r>
    </w:p>
    <w:p w:rsidR="00CF695C" w:rsidRPr="00CF695C" w:rsidRDefault="00CF695C" w:rsidP="00CF695C">
      <w:pPr>
        <w:suppressAutoHyphens w:val="0"/>
        <w:autoSpaceDE w:val="0"/>
        <w:autoSpaceDN w:val="0"/>
        <w:adjustRightInd w:val="0"/>
        <w:jc w:val="both"/>
        <w:rPr>
          <w:rFonts w:ascii="Arial" w:hAnsi="Arial" w:cs="Arial"/>
          <w:bCs/>
          <w:kern w:val="32"/>
          <w:sz w:val="22"/>
          <w:szCs w:val="22"/>
          <w:lang w:val="sr-Cyrl-RS" w:eastAsia="en-US"/>
        </w:rPr>
      </w:pPr>
    </w:p>
    <w:p w:rsidR="00CF695C" w:rsidRPr="00CF695C" w:rsidRDefault="00CF695C" w:rsidP="00CF695C">
      <w:pPr>
        <w:suppressAutoHyphens w:val="0"/>
        <w:autoSpaceDE w:val="0"/>
        <w:autoSpaceDN w:val="0"/>
        <w:adjustRightInd w:val="0"/>
        <w:jc w:val="both"/>
        <w:rPr>
          <w:rFonts w:ascii="Arial" w:hAnsi="Arial" w:cs="Arial"/>
          <w:b/>
          <w:bCs/>
          <w:kern w:val="32"/>
          <w:sz w:val="22"/>
          <w:szCs w:val="22"/>
          <w:lang w:val="sr-Cyrl-RS" w:eastAsia="en-US"/>
        </w:rPr>
      </w:pPr>
      <w:r w:rsidRPr="00CF695C">
        <w:rPr>
          <w:rFonts w:ascii="Arial" w:hAnsi="Arial" w:cs="Arial"/>
          <w:b/>
          <w:bCs/>
          <w:kern w:val="32"/>
          <w:sz w:val="22"/>
          <w:szCs w:val="22"/>
          <w:lang w:val="sr-Cyrl-RS" w:eastAsia="en-US"/>
        </w:rPr>
        <w:t>3.3. Каталози</w:t>
      </w:r>
    </w:p>
    <w:p w:rsidR="00CF695C" w:rsidRDefault="00CF695C" w:rsidP="00CF695C">
      <w:pPr>
        <w:suppressAutoHyphens w:val="0"/>
        <w:autoSpaceDE w:val="0"/>
        <w:autoSpaceDN w:val="0"/>
        <w:adjustRightInd w:val="0"/>
        <w:jc w:val="both"/>
        <w:rPr>
          <w:rFonts w:ascii="Arial" w:hAnsi="Arial" w:cs="Arial"/>
          <w:bCs/>
          <w:kern w:val="32"/>
          <w:sz w:val="22"/>
          <w:szCs w:val="22"/>
          <w:lang w:val="sr-Cyrl-RS" w:eastAsia="en-US"/>
        </w:rPr>
      </w:pPr>
      <w:r w:rsidRPr="00CF695C">
        <w:rPr>
          <w:rFonts w:ascii="Arial" w:hAnsi="Arial" w:cs="Arial"/>
          <w:bCs/>
          <w:kern w:val="32"/>
          <w:sz w:val="22"/>
          <w:szCs w:val="22"/>
          <w:lang w:val="sr-Cyrl-RS" w:eastAsia="en-US"/>
        </w:rPr>
        <w:t>Уз понуду обавезно приложити каталоге или изводе из каталога произвођача понуђених лежајева на српском или енглеском језику за све предметне лежајеве (у штампаном или електронском облику). Каталози морају да садрже, поред свих геометријских карактеристика и податке о динамичкој носивости предметних лежајева ( C [kN] ). Каталози морају да садрже све понуђене лежајеве. Каталог у електронском облику доставити уз понуду искључиво на диску (CD или DVD). Диск на полеђини мора да има јасно препознатљив назив произвођача лежајева (штампан или ручно исписан). Уколико се за каталог понуђач позива на website произвођача, тада у понуди мора да наведе тачне адресе интернет страница, на website-у произвођача понуђених лежајева, са којих могу да се преузму каталози. Уколико на website-у произвођача понуђених лежајева не постоји каталог који може да се преузме, него је преглед карактеристика лежајева направљен да сваки лежај има своју страницу, тада понуђач у понуди мора да наведе тачну адресу интернет странице за сваки понуђени лежај посебно.</w:t>
      </w:r>
    </w:p>
    <w:p w:rsidR="005D404F" w:rsidRPr="00880307" w:rsidRDefault="005D404F" w:rsidP="00CF695C">
      <w:pPr>
        <w:suppressAutoHyphens w:val="0"/>
        <w:autoSpaceDE w:val="0"/>
        <w:autoSpaceDN w:val="0"/>
        <w:adjustRightInd w:val="0"/>
        <w:jc w:val="both"/>
        <w:rPr>
          <w:rFonts w:ascii="Arial" w:hAnsi="Arial" w:cs="Arial"/>
          <w:bCs/>
          <w:kern w:val="32"/>
          <w:sz w:val="22"/>
          <w:szCs w:val="22"/>
          <w:lang w:val="sr-Cyrl-RS" w:eastAsia="en-US"/>
        </w:rPr>
      </w:pPr>
      <w:r w:rsidRPr="00880307">
        <w:rPr>
          <w:rFonts w:ascii="Arial" w:hAnsi="Arial" w:cs="Arial"/>
          <w:color w:val="FF0000"/>
          <w:sz w:val="22"/>
          <w:szCs w:val="22"/>
        </w:rPr>
        <w:t xml:space="preserve">За добра која због своје специфичности (велике димензије, мале серије или производње по наруџби) нису у стандардном каталогу произвођача, као доказ техничке усаглашености, уз понуду могу доставити и технички цртеж </w:t>
      </w:r>
      <w:r w:rsidR="00880307" w:rsidRPr="00880307">
        <w:rPr>
          <w:rFonts w:ascii="Arial" w:hAnsi="Arial" w:cs="Arial"/>
          <w:color w:val="FF0000"/>
          <w:sz w:val="22"/>
          <w:szCs w:val="22"/>
          <w:lang w:val="sr-Latn-RS"/>
        </w:rPr>
        <w:t>оверен од стране произвођача</w:t>
      </w:r>
      <w:r w:rsidR="006478FF" w:rsidRPr="006478FF">
        <w:rPr>
          <w:rFonts w:ascii="Arial" w:hAnsi="Arial" w:cs="Arial"/>
          <w:color w:val="FF0000"/>
          <w:sz w:val="22"/>
          <w:szCs w:val="22"/>
          <w:lang w:val="sr-Cyrl-RS"/>
        </w:rPr>
        <w:t>,</w:t>
      </w:r>
      <w:r w:rsidR="003360F8" w:rsidRPr="006478FF">
        <w:rPr>
          <w:rFonts w:ascii="Arial" w:hAnsi="Arial" w:cs="Arial"/>
          <w:color w:val="FF0000"/>
          <w:sz w:val="22"/>
          <w:szCs w:val="22"/>
          <w:lang w:val="sr-Cyrl-RS"/>
        </w:rPr>
        <w:t xml:space="preserve"> </w:t>
      </w:r>
      <w:r w:rsidR="006478FF" w:rsidRPr="006478FF">
        <w:rPr>
          <w:rFonts w:ascii="Arial" w:hAnsi="Arial"/>
          <w:iCs/>
          <w:color w:val="FF0000"/>
          <w:sz w:val="22"/>
          <w:szCs w:val="22"/>
          <w:lang w:val="sr-Cyrl-RS"/>
        </w:rPr>
        <w:t>с</w:t>
      </w:r>
      <w:r w:rsidR="006478FF" w:rsidRPr="006478FF">
        <w:rPr>
          <w:rFonts w:ascii="Arial" w:hAnsi="Arial"/>
          <w:iCs/>
          <w:color w:val="FF0000"/>
          <w:sz w:val="22"/>
          <w:szCs w:val="22"/>
          <w:lang w:val="en-US"/>
        </w:rPr>
        <w:t xml:space="preserve"> </w:t>
      </w:r>
      <w:r w:rsidR="006478FF" w:rsidRPr="006478FF">
        <w:rPr>
          <w:rFonts w:ascii="Arial" w:hAnsi="Arial"/>
          <w:iCs/>
          <w:color w:val="FF0000"/>
          <w:sz w:val="22"/>
          <w:szCs w:val="22"/>
          <w:lang w:val="sr-Cyrl-RS"/>
        </w:rPr>
        <w:t>тим да</w:t>
      </w:r>
      <w:r w:rsidR="006478FF" w:rsidRPr="006478FF">
        <w:rPr>
          <w:rFonts w:ascii="Arial" w:hAnsi="Arial"/>
          <w:b/>
          <w:iCs/>
          <w:color w:val="FF0000"/>
          <w:sz w:val="22"/>
          <w:szCs w:val="22"/>
          <w:lang w:val="sr-Cyrl-RS"/>
        </w:rPr>
        <w:t xml:space="preserve"> </w:t>
      </w:r>
      <w:r w:rsidR="006478FF" w:rsidRPr="006478FF">
        <w:rPr>
          <w:rFonts w:ascii="Arial" w:hAnsi="Arial"/>
          <w:color w:val="FF0000"/>
          <w:sz w:val="22"/>
          <w:szCs w:val="22"/>
          <w:lang w:val="sr-Latn-RS"/>
        </w:rPr>
        <w:t xml:space="preserve">цртеж мора </w:t>
      </w:r>
      <w:r w:rsidR="006478FF" w:rsidRPr="006478FF">
        <w:rPr>
          <w:rFonts w:ascii="Arial" w:hAnsi="Arial"/>
          <w:color w:val="FF0000"/>
          <w:sz w:val="22"/>
          <w:szCs w:val="22"/>
          <w:lang w:val="sr-Cyrl-RS"/>
        </w:rPr>
        <w:t>садржати захтеване податке о геометријским карактеристикама, статичкој и динамичкој носивости лежаја</w:t>
      </w:r>
      <w:r w:rsidR="006478FF">
        <w:rPr>
          <w:rFonts w:ascii="Arial" w:hAnsi="Arial"/>
          <w:lang w:val="sr-Cyrl-RS"/>
        </w:rPr>
        <w:t xml:space="preserve">. </w:t>
      </w:r>
      <w:r w:rsidR="006478FF" w:rsidRPr="003F6FE5">
        <w:rPr>
          <w:rFonts w:ascii="Arial" w:hAnsi="Arial"/>
          <w:lang w:val="sr-Cyrl-RS"/>
        </w:rPr>
        <w:t xml:space="preserve"> </w:t>
      </w:r>
    </w:p>
    <w:p w:rsidR="00CF695C" w:rsidRPr="00CF695C" w:rsidRDefault="00CF695C" w:rsidP="00CF695C">
      <w:pPr>
        <w:suppressAutoHyphens w:val="0"/>
        <w:autoSpaceDE w:val="0"/>
        <w:autoSpaceDN w:val="0"/>
        <w:adjustRightInd w:val="0"/>
        <w:jc w:val="both"/>
        <w:rPr>
          <w:rFonts w:ascii="Arial" w:hAnsi="Arial" w:cs="Arial"/>
          <w:bCs/>
          <w:kern w:val="32"/>
          <w:sz w:val="22"/>
          <w:szCs w:val="22"/>
          <w:lang w:val="sr-Cyrl-RS" w:eastAsia="en-US"/>
        </w:rPr>
      </w:pPr>
      <w:r w:rsidRPr="00CF695C">
        <w:rPr>
          <w:rFonts w:ascii="Arial" w:hAnsi="Arial" w:cs="Arial"/>
          <w:bCs/>
          <w:kern w:val="32"/>
          <w:sz w:val="22"/>
          <w:szCs w:val="22"/>
          <w:lang w:val="sr-Cyrl-RS" w:eastAsia="en-US"/>
        </w:rPr>
        <w:t xml:space="preserve">У супротном, </w:t>
      </w:r>
      <w:r w:rsidR="00CA693A" w:rsidRPr="00CF695C">
        <w:rPr>
          <w:rFonts w:ascii="Arial" w:hAnsi="Arial" w:cs="Arial"/>
          <w:bCs/>
          <w:kern w:val="32"/>
          <w:sz w:val="22"/>
          <w:szCs w:val="22"/>
          <w:lang w:val="sr-Cyrl-RS" w:eastAsia="en-US"/>
        </w:rPr>
        <w:t xml:space="preserve">понуда ће </w:t>
      </w:r>
      <w:r w:rsidR="00CA693A" w:rsidRPr="00CA693A">
        <w:rPr>
          <w:rFonts w:ascii="Arial" w:hAnsi="Arial" w:cs="Arial"/>
          <w:bCs/>
          <w:kern w:val="32"/>
          <w:sz w:val="22"/>
          <w:szCs w:val="22"/>
          <w:lang w:val="sr-Cyrl-RS" w:eastAsia="en-US"/>
        </w:rPr>
        <w:t>бити одбијена</w:t>
      </w:r>
      <w:r w:rsidR="00CA693A" w:rsidRPr="00CF695C">
        <w:rPr>
          <w:rFonts w:ascii="Arial" w:hAnsi="Arial" w:cs="Arial"/>
          <w:bCs/>
          <w:kern w:val="32"/>
          <w:sz w:val="22"/>
          <w:szCs w:val="22"/>
          <w:lang w:val="sr-Cyrl-RS" w:eastAsia="en-US"/>
        </w:rPr>
        <w:t xml:space="preserve"> као </w:t>
      </w:r>
      <w:r w:rsidRPr="00CF695C">
        <w:rPr>
          <w:rFonts w:ascii="Arial" w:hAnsi="Arial" w:cs="Arial"/>
          <w:bCs/>
          <w:kern w:val="32"/>
          <w:sz w:val="22"/>
          <w:szCs w:val="22"/>
          <w:lang w:val="sr-Cyrl-RS" w:eastAsia="en-US"/>
        </w:rPr>
        <w:t>неприхватљива.</w:t>
      </w:r>
    </w:p>
    <w:p w:rsidR="00CF695C" w:rsidRDefault="00CF695C" w:rsidP="00CF695C">
      <w:pPr>
        <w:suppressAutoHyphens w:val="0"/>
        <w:autoSpaceDE w:val="0"/>
        <w:autoSpaceDN w:val="0"/>
        <w:adjustRightInd w:val="0"/>
        <w:jc w:val="both"/>
        <w:rPr>
          <w:rFonts w:ascii="Arial" w:hAnsi="Arial" w:cs="Arial"/>
          <w:bCs/>
          <w:kern w:val="32"/>
          <w:sz w:val="22"/>
          <w:szCs w:val="22"/>
          <w:lang w:val="sr-Cyrl-RS" w:eastAsia="en-US"/>
        </w:rPr>
      </w:pPr>
    </w:p>
    <w:p w:rsidR="006478FF" w:rsidRDefault="006478FF" w:rsidP="006478FF">
      <w:pPr>
        <w:suppressAutoHyphens w:val="0"/>
        <w:spacing w:after="200" w:line="276" w:lineRule="auto"/>
        <w:contextualSpacing/>
        <w:jc w:val="both"/>
        <w:rPr>
          <w:rFonts w:ascii="Arial" w:eastAsia="Calibri" w:hAnsi="Arial" w:cs="Arial"/>
          <w:sz w:val="22"/>
          <w:szCs w:val="22"/>
          <w:lang w:val="sr-Cyrl-RS" w:eastAsia="en-US"/>
        </w:rPr>
      </w:pPr>
      <w:r w:rsidRPr="006478FF">
        <w:rPr>
          <w:rFonts w:eastAsia="Calibri"/>
          <w:b/>
          <w:color w:val="FF0000"/>
          <w:szCs w:val="24"/>
          <w:lang w:val="sr-Cyrl-RS" w:eastAsia="en-US"/>
        </w:rPr>
        <w:t>3.4</w:t>
      </w:r>
      <w:r>
        <w:rPr>
          <w:rFonts w:eastAsia="Calibri"/>
          <w:b/>
          <w:color w:val="FF0000"/>
          <w:szCs w:val="24"/>
          <w:lang w:val="sr-Cyrl-RS" w:eastAsia="en-US"/>
        </w:rPr>
        <w:t>.</w:t>
      </w:r>
      <w:r w:rsidRPr="006478FF">
        <w:rPr>
          <w:rFonts w:eastAsia="Calibri"/>
          <w:b/>
          <w:color w:val="FF0000"/>
          <w:szCs w:val="24"/>
          <w:lang w:val="sr-Cyrl-RS" w:eastAsia="en-US"/>
        </w:rPr>
        <w:t xml:space="preserve"> </w:t>
      </w:r>
      <w:r w:rsidRPr="006478FF">
        <w:rPr>
          <w:rFonts w:ascii="Arial" w:eastAsia="Calibri" w:hAnsi="Arial" w:cs="Arial"/>
          <w:b/>
          <w:color w:val="FF0000"/>
          <w:sz w:val="22"/>
          <w:szCs w:val="22"/>
          <w:lang w:val="sr-Cyrl-RS" w:eastAsia="en-US"/>
        </w:rPr>
        <w:t>Сертификат акредитоване лабораторије</w:t>
      </w:r>
      <w:r w:rsidRPr="006478FF">
        <w:rPr>
          <w:rFonts w:ascii="Arial" w:eastAsia="Calibri" w:hAnsi="Arial" w:cs="Arial"/>
          <w:sz w:val="22"/>
          <w:szCs w:val="22"/>
          <w:lang w:val="sr-Cyrl-RS" w:eastAsia="en-US"/>
        </w:rPr>
        <w:t xml:space="preserve"> </w:t>
      </w:r>
    </w:p>
    <w:p w:rsidR="006478FF" w:rsidRPr="006478FF" w:rsidRDefault="006478FF" w:rsidP="006478FF">
      <w:pPr>
        <w:suppressAutoHyphens w:val="0"/>
        <w:spacing w:after="200" w:line="276" w:lineRule="auto"/>
        <w:contextualSpacing/>
        <w:jc w:val="both"/>
        <w:rPr>
          <w:rFonts w:ascii="Arial" w:eastAsia="Calibri" w:hAnsi="Arial" w:cs="Arial"/>
          <w:b/>
          <w:color w:val="FF0000"/>
          <w:sz w:val="22"/>
          <w:szCs w:val="22"/>
          <w:lang w:val="sr-Cyrl-RS" w:eastAsia="en-US"/>
        </w:rPr>
      </w:pPr>
      <w:r w:rsidRPr="006478FF">
        <w:rPr>
          <w:rFonts w:ascii="Arial" w:eastAsia="Calibri" w:hAnsi="Arial" w:cs="Arial"/>
          <w:color w:val="FF0000"/>
          <w:sz w:val="22"/>
          <w:szCs w:val="22"/>
          <w:lang w:val="sr-Cyrl-RS" w:eastAsia="en-US"/>
        </w:rPr>
        <w:t>Као доказ о усаглашености са техничким захтевима из конкурсне документације, поред каталога, понуђач је у обавези да уз понуду достави и Сертификат акредитоване лабораторије, са пратећим извештајима о испитивању, у складу са Наредбом о обавезном атестирању котрљајних лежајева („Сл. Лист СФРЈ“ бр. 62/83 и 85/87 и „Сл. Лист СРЈ“ бр. 12/93 и 68/93) и Уредбом о начину спровођења оцењивања усаглашености, садржају исправе о усаглашености, као и облику, изгледу и садржају знака усаглашености („Сл. Гласник РС“ 98/2009) о испитивању референтног узорка понуђеног типа лежаја.</w:t>
      </w:r>
    </w:p>
    <w:p w:rsidR="006478FF" w:rsidRPr="006478FF" w:rsidRDefault="006478FF" w:rsidP="00CF695C">
      <w:pPr>
        <w:suppressAutoHyphens w:val="0"/>
        <w:autoSpaceDE w:val="0"/>
        <w:autoSpaceDN w:val="0"/>
        <w:adjustRightInd w:val="0"/>
        <w:jc w:val="both"/>
        <w:rPr>
          <w:rFonts w:ascii="Arial" w:hAnsi="Arial" w:cs="Arial"/>
          <w:bCs/>
          <w:color w:val="FF0000"/>
          <w:kern w:val="32"/>
          <w:sz w:val="22"/>
          <w:szCs w:val="22"/>
          <w:lang w:val="sr-Cyrl-RS" w:eastAsia="en-US"/>
        </w:rPr>
      </w:pPr>
      <w:r w:rsidRPr="00CF695C">
        <w:rPr>
          <w:rFonts w:ascii="Arial" w:hAnsi="Arial" w:cs="Arial"/>
          <w:bCs/>
          <w:color w:val="FF0000"/>
          <w:kern w:val="32"/>
          <w:sz w:val="22"/>
          <w:szCs w:val="22"/>
          <w:lang w:val="sr-Cyrl-RS" w:eastAsia="en-US"/>
        </w:rPr>
        <w:t xml:space="preserve">У супротном, </w:t>
      </w:r>
      <w:r w:rsidR="00CA693A" w:rsidRPr="00CF695C">
        <w:rPr>
          <w:rFonts w:ascii="Arial" w:hAnsi="Arial" w:cs="Arial"/>
          <w:bCs/>
          <w:color w:val="FF0000"/>
          <w:kern w:val="32"/>
          <w:sz w:val="22"/>
          <w:szCs w:val="22"/>
          <w:lang w:val="sr-Cyrl-RS" w:eastAsia="en-US"/>
        </w:rPr>
        <w:t xml:space="preserve">понуда ће </w:t>
      </w:r>
      <w:r w:rsidR="00CA693A">
        <w:rPr>
          <w:rFonts w:ascii="Arial" w:hAnsi="Arial" w:cs="Arial"/>
          <w:bCs/>
          <w:color w:val="FF0000"/>
          <w:kern w:val="32"/>
          <w:sz w:val="22"/>
          <w:szCs w:val="22"/>
          <w:lang w:val="sr-Cyrl-RS" w:eastAsia="en-US"/>
        </w:rPr>
        <w:t>бити одбијена</w:t>
      </w:r>
      <w:r w:rsidR="00CA693A" w:rsidRPr="00CF695C">
        <w:rPr>
          <w:rFonts w:ascii="Arial" w:hAnsi="Arial" w:cs="Arial"/>
          <w:bCs/>
          <w:color w:val="FF0000"/>
          <w:kern w:val="32"/>
          <w:sz w:val="22"/>
          <w:szCs w:val="22"/>
          <w:lang w:val="sr-Cyrl-RS" w:eastAsia="en-US"/>
        </w:rPr>
        <w:t xml:space="preserve"> као </w:t>
      </w:r>
      <w:r w:rsidRPr="00CF695C">
        <w:rPr>
          <w:rFonts w:ascii="Arial" w:hAnsi="Arial" w:cs="Arial"/>
          <w:bCs/>
          <w:color w:val="FF0000"/>
          <w:kern w:val="32"/>
          <w:sz w:val="22"/>
          <w:szCs w:val="22"/>
          <w:lang w:val="sr-Cyrl-RS" w:eastAsia="en-US"/>
        </w:rPr>
        <w:t>неприхватљива</w:t>
      </w:r>
      <w:r>
        <w:rPr>
          <w:rFonts w:ascii="Arial" w:hAnsi="Arial" w:cs="Arial"/>
          <w:bCs/>
          <w:color w:val="FF0000"/>
          <w:kern w:val="32"/>
          <w:sz w:val="22"/>
          <w:szCs w:val="22"/>
          <w:lang w:val="sr-Cyrl-RS" w:eastAsia="en-US"/>
        </w:rPr>
        <w:t>.</w:t>
      </w:r>
    </w:p>
    <w:p w:rsidR="006478FF" w:rsidRDefault="006478FF" w:rsidP="00CF695C">
      <w:pPr>
        <w:suppressAutoHyphens w:val="0"/>
        <w:autoSpaceDE w:val="0"/>
        <w:autoSpaceDN w:val="0"/>
        <w:adjustRightInd w:val="0"/>
        <w:jc w:val="both"/>
        <w:rPr>
          <w:rFonts w:ascii="Arial" w:hAnsi="Arial" w:cs="Arial"/>
          <w:bCs/>
          <w:kern w:val="32"/>
          <w:sz w:val="22"/>
          <w:szCs w:val="22"/>
          <w:lang w:val="sr-Cyrl-RS" w:eastAsia="en-US"/>
        </w:rPr>
      </w:pPr>
    </w:p>
    <w:p w:rsidR="006478FF" w:rsidRPr="006478FF" w:rsidRDefault="006478FF" w:rsidP="006478FF">
      <w:pPr>
        <w:suppressAutoHyphens w:val="0"/>
        <w:spacing w:after="200" w:line="276" w:lineRule="auto"/>
        <w:contextualSpacing/>
        <w:jc w:val="both"/>
        <w:rPr>
          <w:rFonts w:ascii="Arial" w:eastAsia="Calibri" w:hAnsi="Arial" w:cs="Arial"/>
          <w:b/>
          <w:color w:val="FF0000"/>
          <w:sz w:val="22"/>
          <w:szCs w:val="22"/>
          <w:lang w:val="sr-Cyrl-RS" w:eastAsia="en-US"/>
        </w:rPr>
      </w:pPr>
      <w:r w:rsidRPr="006478FF">
        <w:rPr>
          <w:rFonts w:eastAsia="Calibri"/>
          <w:b/>
          <w:color w:val="FF0000"/>
          <w:szCs w:val="24"/>
          <w:lang w:val="sr-Cyrl-RS" w:eastAsia="en-US"/>
        </w:rPr>
        <w:t>3.</w:t>
      </w:r>
      <w:r>
        <w:rPr>
          <w:rFonts w:eastAsia="Calibri"/>
          <w:b/>
          <w:color w:val="FF0000"/>
          <w:szCs w:val="24"/>
          <w:lang w:val="sr-Cyrl-RS" w:eastAsia="en-US"/>
        </w:rPr>
        <w:t>5.</w:t>
      </w:r>
      <w:r w:rsidRPr="006478FF">
        <w:rPr>
          <w:rFonts w:eastAsia="Calibri"/>
          <w:b/>
          <w:color w:val="FF0000"/>
          <w:szCs w:val="24"/>
          <w:lang w:val="sr-Cyrl-RS" w:eastAsia="en-US"/>
        </w:rPr>
        <w:t xml:space="preserve"> </w:t>
      </w:r>
      <w:r>
        <w:rPr>
          <w:rFonts w:ascii="Arial" w:eastAsia="Calibri" w:hAnsi="Arial" w:cs="Arial"/>
          <w:b/>
          <w:color w:val="FF0000"/>
          <w:sz w:val="22"/>
          <w:szCs w:val="22"/>
          <w:lang w:val="sr-Cyrl-RS" w:eastAsia="en-US"/>
        </w:rPr>
        <w:t>ИСО сертификати</w:t>
      </w:r>
      <w:r w:rsidRPr="006478FF">
        <w:rPr>
          <w:rFonts w:ascii="Arial" w:eastAsia="Calibri" w:hAnsi="Arial" w:cs="Arial"/>
          <w:sz w:val="22"/>
          <w:szCs w:val="22"/>
          <w:lang w:val="sr-Cyrl-RS" w:eastAsia="en-US"/>
        </w:rPr>
        <w:t xml:space="preserve"> </w:t>
      </w:r>
    </w:p>
    <w:p w:rsidR="006478FF" w:rsidRDefault="006478FF" w:rsidP="006478FF">
      <w:pPr>
        <w:suppressAutoHyphens w:val="0"/>
        <w:spacing w:after="200" w:line="276" w:lineRule="auto"/>
        <w:contextualSpacing/>
        <w:jc w:val="both"/>
        <w:rPr>
          <w:rFonts w:ascii="Arial" w:eastAsia="Calibri" w:hAnsi="Arial" w:cs="Arial"/>
          <w:color w:val="FF0000"/>
          <w:sz w:val="22"/>
          <w:szCs w:val="22"/>
          <w:lang w:val="sr-Cyrl-RS" w:eastAsia="en-US"/>
        </w:rPr>
      </w:pPr>
      <w:r w:rsidRPr="006478FF">
        <w:rPr>
          <w:rFonts w:ascii="Arial" w:eastAsia="Calibri" w:hAnsi="Arial" w:cs="Arial"/>
          <w:color w:val="FF0000"/>
          <w:sz w:val="22"/>
          <w:szCs w:val="22"/>
          <w:lang w:val="sr-Cyrl-RS" w:eastAsia="en-US"/>
        </w:rPr>
        <w:t xml:space="preserve">Понуђач је у обавези да у оквиру понуде, као доказ квалитета и поузданости, за сваког произвођача чије лежајеве нуди, достави и важећи корпоративни сертификат </w:t>
      </w:r>
      <w:r w:rsidRPr="006478FF">
        <w:rPr>
          <w:rFonts w:ascii="Arial" w:eastAsia="Calibri" w:hAnsi="Arial" w:cs="Arial"/>
          <w:color w:val="FF0000"/>
          <w:sz w:val="22"/>
          <w:szCs w:val="22"/>
          <w:lang w:val="sr-Latn-RS" w:eastAsia="en-US"/>
        </w:rPr>
        <w:t xml:space="preserve">ISO </w:t>
      </w:r>
      <w:r w:rsidRPr="006478FF">
        <w:rPr>
          <w:rFonts w:ascii="Arial" w:eastAsia="Calibri" w:hAnsi="Arial" w:cs="Arial"/>
          <w:color w:val="FF0000"/>
          <w:sz w:val="22"/>
          <w:szCs w:val="22"/>
          <w:lang w:val="sr-Cyrl-RS" w:eastAsia="en-US"/>
        </w:rPr>
        <w:t xml:space="preserve">9001 произвођача чија област примене обухвата најмање: развој, пројектовање и производњу понуђеног типа котрљајних лежајева (У случају да произвођач понуђеног типа лежаја има све захтеване процедуре у збиру, сертификоване само за одређени производни погон, мора понудити лежајеве произведене у том погону). </w:t>
      </w:r>
    </w:p>
    <w:p w:rsidR="006478FF" w:rsidRPr="006478FF" w:rsidRDefault="006478FF" w:rsidP="006478FF">
      <w:pPr>
        <w:suppressAutoHyphens w:val="0"/>
        <w:spacing w:after="200" w:line="276" w:lineRule="auto"/>
        <w:contextualSpacing/>
        <w:jc w:val="both"/>
        <w:rPr>
          <w:rFonts w:ascii="Arial" w:eastAsia="Calibri" w:hAnsi="Arial" w:cs="Arial"/>
          <w:color w:val="FF0000"/>
          <w:sz w:val="22"/>
          <w:szCs w:val="22"/>
          <w:lang w:val="sr-Cyrl-RS" w:eastAsia="en-US"/>
        </w:rPr>
      </w:pPr>
    </w:p>
    <w:p w:rsidR="006478FF" w:rsidRPr="006478FF" w:rsidRDefault="006478FF" w:rsidP="006478FF">
      <w:pPr>
        <w:suppressAutoHyphens w:val="0"/>
        <w:spacing w:after="200" w:line="276" w:lineRule="auto"/>
        <w:contextualSpacing/>
        <w:jc w:val="both"/>
        <w:rPr>
          <w:rFonts w:ascii="Arial" w:eastAsia="Calibri" w:hAnsi="Arial" w:cs="Arial"/>
          <w:color w:val="FF0000"/>
          <w:sz w:val="22"/>
          <w:szCs w:val="22"/>
          <w:lang w:val="sr-Cyrl-RS" w:eastAsia="en-US"/>
        </w:rPr>
      </w:pPr>
      <w:r w:rsidRPr="006478FF">
        <w:rPr>
          <w:rFonts w:ascii="Arial" w:eastAsia="Calibri" w:hAnsi="Arial" w:cs="Arial"/>
          <w:color w:val="FF0000"/>
          <w:sz w:val="22"/>
          <w:szCs w:val="22"/>
          <w:lang w:val="sr-Cyrl-RS" w:eastAsia="en-US"/>
        </w:rPr>
        <w:t>Сви сертификати ISO 9001, који се прилажу уз понуду морају бити издати од стране акредитованих институција и морају бити важећи у моменту отварања понуда.</w:t>
      </w:r>
    </w:p>
    <w:p w:rsidR="006478FF" w:rsidRPr="006478FF" w:rsidRDefault="006478FF" w:rsidP="006478FF">
      <w:pPr>
        <w:suppressAutoHyphens w:val="0"/>
        <w:autoSpaceDE w:val="0"/>
        <w:autoSpaceDN w:val="0"/>
        <w:adjustRightInd w:val="0"/>
        <w:jc w:val="both"/>
        <w:rPr>
          <w:rFonts w:ascii="Arial" w:hAnsi="Arial" w:cs="Arial"/>
          <w:bCs/>
          <w:color w:val="FF0000"/>
          <w:kern w:val="32"/>
          <w:sz w:val="22"/>
          <w:szCs w:val="22"/>
          <w:lang w:val="sr-Cyrl-RS" w:eastAsia="en-US"/>
        </w:rPr>
      </w:pPr>
      <w:r w:rsidRPr="00CF695C">
        <w:rPr>
          <w:rFonts w:ascii="Arial" w:hAnsi="Arial" w:cs="Arial"/>
          <w:bCs/>
          <w:color w:val="FF0000"/>
          <w:kern w:val="32"/>
          <w:sz w:val="22"/>
          <w:szCs w:val="22"/>
          <w:lang w:val="sr-Cyrl-RS" w:eastAsia="en-US"/>
        </w:rPr>
        <w:t xml:space="preserve">У супротном, </w:t>
      </w:r>
      <w:r w:rsidR="00CA693A" w:rsidRPr="00CF695C">
        <w:rPr>
          <w:rFonts w:ascii="Arial" w:hAnsi="Arial" w:cs="Arial"/>
          <w:bCs/>
          <w:color w:val="FF0000"/>
          <w:kern w:val="32"/>
          <w:sz w:val="22"/>
          <w:szCs w:val="22"/>
          <w:lang w:val="sr-Cyrl-RS" w:eastAsia="en-US"/>
        </w:rPr>
        <w:t xml:space="preserve">понуда ће </w:t>
      </w:r>
      <w:r w:rsidR="00CA693A">
        <w:rPr>
          <w:rFonts w:ascii="Arial" w:hAnsi="Arial" w:cs="Arial"/>
          <w:bCs/>
          <w:color w:val="FF0000"/>
          <w:kern w:val="32"/>
          <w:sz w:val="22"/>
          <w:szCs w:val="22"/>
          <w:lang w:val="sr-Cyrl-RS" w:eastAsia="en-US"/>
        </w:rPr>
        <w:t>бити одбијена</w:t>
      </w:r>
      <w:r w:rsidR="00CA693A" w:rsidRPr="00CF695C">
        <w:rPr>
          <w:rFonts w:ascii="Arial" w:hAnsi="Arial" w:cs="Arial"/>
          <w:bCs/>
          <w:color w:val="FF0000"/>
          <w:kern w:val="32"/>
          <w:sz w:val="22"/>
          <w:szCs w:val="22"/>
          <w:lang w:val="sr-Cyrl-RS" w:eastAsia="en-US"/>
        </w:rPr>
        <w:t xml:space="preserve"> као </w:t>
      </w:r>
      <w:r w:rsidRPr="00CF695C">
        <w:rPr>
          <w:rFonts w:ascii="Arial" w:hAnsi="Arial" w:cs="Arial"/>
          <w:bCs/>
          <w:color w:val="FF0000"/>
          <w:kern w:val="32"/>
          <w:sz w:val="22"/>
          <w:szCs w:val="22"/>
          <w:lang w:val="sr-Cyrl-RS" w:eastAsia="en-US"/>
        </w:rPr>
        <w:t>неприхватљива</w:t>
      </w:r>
      <w:r>
        <w:rPr>
          <w:rFonts w:ascii="Arial" w:hAnsi="Arial" w:cs="Arial"/>
          <w:bCs/>
          <w:color w:val="FF0000"/>
          <w:kern w:val="32"/>
          <w:sz w:val="22"/>
          <w:szCs w:val="22"/>
          <w:lang w:val="sr-Cyrl-RS" w:eastAsia="en-US"/>
        </w:rPr>
        <w:t>.</w:t>
      </w:r>
    </w:p>
    <w:p w:rsidR="006478FF" w:rsidRDefault="006478FF" w:rsidP="00CF695C">
      <w:pPr>
        <w:suppressAutoHyphens w:val="0"/>
        <w:autoSpaceDE w:val="0"/>
        <w:autoSpaceDN w:val="0"/>
        <w:adjustRightInd w:val="0"/>
        <w:jc w:val="both"/>
        <w:rPr>
          <w:rFonts w:ascii="Arial" w:hAnsi="Arial" w:cs="Arial"/>
          <w:bCs/>
          <w:kern w:val="32"/>
          <w:sz w:val="22"/>
          <w:szCs w:val="22"/>
          <w:lang w:val="sr-Cyrl-RS" w:eastAsia="en-US"/>
        </w:rPr>
      </w:pPr>
    </w:p>
    <w:p w:rsidR="006478FF" w:rsidRPr="006478FF" w:rsidRDefault="006478FF" w:rsidP="006478FF">
      <w:pPr>
        <w:suppressAutoHyphens w:val="0"/>
        <w:spacing w:after="200" w:line="276" w:lineRule="auto"/>
        <w:contextualSpacing/>
        <w:jc w:val="both"/>
        <w:rPr>
          <w:rFonts w:ascii="Arial" w:eastAsia="Calibri" w:hAnsi="Arial" w:cs="Arial"/>
          <w:b/>
          <w:color w:val="FF0000"/>
          <w:sz w:val="22"/>
          <w:szCs w:val="22"/>
          <w:lang w:val="sr-Cyrl-RS" w:eastAsia="en-US"/>
        </w:rPr>
      </w:pPr>
      <w:r w:rsidRPr="006478FF">
        <w:rPr>
          <w:rFonts w:eastAsia="Calibri"/>
          <w:b/>
          <w:color w:val="FF0000"/>
          <w:szCs w:val="24"/>
          <w:lang w:val="sr-Cyrl-RS" w:eastAsia="en-US"/>
        </w:rPr>
        <w:t>3.</w:t>
      </w:r>
      <w:r w:rsidR="009155CA">
        <w:rPr>
          <w:rFonts w:eastAsia="Calibri"/>
          <w:b/>
          <w:color w:val="FF0000"/>
          <w:szCs w:val="24"/>
          <w:lang w:val="sr-Cyrl-RS" w:eastAsia="en-US"/>
        </w:rPr>
        <w:t>6</w:t>
      </w:r>
      <w:r>
        <w:rPr>
          <w:rFonts w:eastAsia="Calibri"/>
          <w:b/>
          <w:color w:val="FF0000"/>
          <w:szCs w:val="24"/>
          <w:lang w:val="sr-Cyrl-RS" w:eastAsia="en-US"/>
        </w:rPr>
        <w:t>.</w:t>
      </w:r>
      <w:r w:rsidRPr="006478FF">
        <w:rPr>
          <w:rFonts w:eastAsia="Calibri"/>
          <w:b/>
          <w:color w:val="FF0000"/>
          <w:szCs w:val="24"/>
          <w:lang w:val="sr-Cyrl-RS" w:eastAsia="en-US"/>
        </w:rPr>
        <w:t xml:space="preserve"> </w:t>
      </w:r>
      <w:r>
        <w:rPr>
          <w:rFonts w:ascii="Arial" w:eastAsia="Calibri" w:hAnsi="Arial" w:cs="Arial"/>
          <w:b/>
          <w:color w:val="FF0000"/>
          <w:sz w:val="22"/>
          <w:szCs w:val="22"/>
          <w:lang w:val="sr-Cyrl-RS" w:eastAsia="en-US"/>
        </w:rPr>
        <w:t>Полиса осигурања од опште одговорности</w:t>
      </w:r>
      <w:r w:rsidRPr="006478FF">
        <w:rPr>
          <w:rFonts w:ascii="Arial" w:eastAsia="Calibri" w:hAnsi="Arial" w:cs="Arial"/>
          <w:sz w:val="22"/>
          <w:szCs w:val="22"/>
          <w:lang w:val="sr-Cyrl-RS" w:eastAsia="en-US"/>
        </w:rPr>
        <w:t xml:space="preserve"> </w:t>
      </w:r>
    </w:p>
    <w:p w:rsidR="006478FF" w:rsidRDefault="006478FF" w:rsidP="00CF695C">
      <w:pPr>
        <w:suppressAutoHyphens w:val="0"/>
        <w:autoSpaceDE w:val="0"/>
        <w:autoSpaceDN w:val="0"/>
        <w:adjustRightInd w:val="0"/>
        <w:jc w:val="both"/>
        <w:rPr>
          <w:rFonts w:ascii="Arial" w:eastAsia="Calibri" w:hAnsi="Arial" w:cs="Arial"/>
          <w:color w:val="FF0000"/>
          <w:sz w:val="22"/>
          <w:szCs w:val="22"/>
          <w:lang w:val="sr-Cyrl-RS" w:eastAsia="en-US"/>
        </w:rPr>
      </w:pPr>
      <w:r w:rsidRPr="006478FF">
        <w:rPr>
          <w:rFonts w:ascii="Arial" w:eastAsia="Calibri" w:hAnsi="Arial" w:cs="Arial"/>
          <w:color w:val="FF0000"/>
          <w:sz w:val="22"/>
          <w:szCs w:val="22"/>
          <w:lang w:val="sr-Cyrl-RS" w:eastAsia="en-US"/>
        </w:rPr>
        <w:t>Понуђач је у обавези да у оквиру понуде, као доказ поузданости, за сваког произвођача чије лежајеве нуди достави изјаву произвођача котрљајних лежајева да поседује важећу полису осигурања од опште одговорности или важећу полису MBD (Machinery Breakdown Insurance) осигурања, која обухвата најмање парцијално покриће последица штете на опреми трећих лица са свотом осигурања од 500.000 евра (односно одговарајућа противвредност у другој валути), која неизоставно мора важити у Републици Србији.</w:t>
      </w:r>
    </w:p>
    <w:p w:rsidR="006478FF" w:rsidRPr="006478FF" w:rsidRDefault="006478FF" w:rsidP="006478FF">
      <w:pPr>
        <w:suppressAutoHyphens w:val="0"/>
        <w:autoSpaceDE w:val="0"/>
        <w:autoSpaceDN w:val="0"/>
        <w:adjustRightInd w:val="0"/>
        <w:jc w:val="both"/>
        <w:rPr>
          <w:rFonts w:ascii="Arial" w:hAnsi="Arial" w:cs="Arial"/>
          <w:bCs/>
          <w:color w:val="FF0000"/>
          <w:kern w:val="32"/>
          <w:sz w:val="22"/>
          <w:szCs w:val="22"/>
          <w:lang w:val="sr-Cyrl-RS" w:eastAsia="en-US"/>
        </w:rPr>
      </w:pPr>
      <w:r w:rsidRPr="00CF695C">
        <w:rPr>
          <w:rFonts w:ascii="Arial" w:hAnsi="Arial" w:cs="Arial"/>
          <w:bCs/>
          <w:color w:val="FF0000"/>
          <w:kern w:val="32"/>
          <w:sz w:val="22"/>
          <w:szCs w:val="22"/>
          <w:lang w:val="sr-Cyrl-RS" w:eastAsia="en-US"/>
        </w:rPr>
        <w:t xml:space="preserve">У супротном, понуда ће </w:t>
      </w:r>
      <w:r w:rsidR="00CA693A">
        <w:rPr>
          <w:rFonts w:ascii="Arial" w:hAnsi="Arial" w:cs="Arial"/>
          <w:bCs/>
          <w:color w:val="FF0000"/>
          <w:kern w:val="32"/>
          <w:sz w:val="22"/>
          <w:szCs w:val="22"/>
          <w:lang w:val="sr-Cyrl-RS" w:eastAsia="en-US"/>
        </w:rPr>
        <w:t>бити одбијена</w:t>
      </w:r>
      <w:r w:rsidRPr="00CF695C">
        <w:rPr>
          <w:rFonts w:ascii="Arial" w:hAnsi="Arial" w:cs="Arial"/>
          <w:bCs/>
          <w:color w:val="FF0000"/>
          <w:kern w:val="32"/>
          <w:sz w:val="22"/>
          <w:szCs w:val="22"/>
          <w:lang w:val="sr-Cyrl-RS" w:eastAsia="en-US"/>
        </w:rPr>
        <w:t xml:space="preserve"> као неприхватљива</w:t>
      </w:r>
      <w:r>
        <w:rPr>
          <w:rFonts w:ascii="Arial" w:hAnsi="Arial" w:cs="Arial"/>
          <w:bCs/>
          <w:color w:val="FF0000"/>
          <w:kern w:val="32"/>
          <w:sz w:val="22"/>
          <w:szCs w:val="22"/>
          <w:lang w:val="sr-Cyrl-RS" w:eastAsia="en-US"/>
        </w:rPr>
        <w:t>.</w:t>
      </w:r>
    </w:p>
    <w:p w:rsidR="006478FF" w:rsidRPr="006478FF" w:rsidRDefault="006478FF" w:rsidP="00CF695C">
      <w:pPr>
        <w:suppressAutoHyphens w:val="0"/>
        <w:autoSpaceDE w:val="0"/>
        <w:autoSpaceDN w:val="0"/>
        <w:adjustRightInd w:val="0"/>
        <w:jc w:val="both"/>
        <w:rPr>
          <w:rFonts w:ascii="Arial" w:hAnsi="Arial" w:cs="Arial"/>
          <w:bCs/>
          <w:color w:val="FF0000"/>
          <w:kern w:val="32"/>
          <w:sz w:val="22"/>
          <w:szCs w:val="22"/>
          <w:lang w:val="sr-Cyrl-RS" w:eastAsia="en-US"/>
        </w:rPr>
      </w:pPr>
    </w:p>
    <w:p w:rsidR="00CF695C" w:rsidRPr="00CF695C" w:rsidRDefault="00CF695C" w:rsidP="00CF695C">
      <w:pPr>
        <w:suppressAutoHyphens w:val="0"/>
        <w:autoSpaceDE w:val="0"/>
        <w:autoSpaceDN w:val="0"/>
        <w:adjustRightInd w:val="0"/>
        <w:jc w:val="both"/>
        <w:rPr>
          <w:rFonts w:ascii="Arial" w:hAnsi="Arial" w:cs="Arial"/>
          <w:b/>
          <w:bCs/>
          <w:kern w:val="32"/>
          <w:sz w:val="22"/>
          <w:szCs w:val="22"/>
          <w:lang w:val="sr-Cyrl-RS" w:eastAsia="en-US"/>
        </w:rPr>
      </w:pPr>
      <w:r w:rsidRPr="00CF695C">
        <w:rPr>
          <w:rFonts w:ascii="Arial" w:hAnsi="Arial" w:cs="Arial"/>
          <w:b/>
          <w:bCs/>
          <w:kern w:val="32"/>
          <w:sz w:val="22"/>
          <w:szCs w:val="22"/>
          <w:lang w:val="sr-Cyrl-RS" w:eastAsia="en-US"/>
        </w:rPr>
        <w:t>3.</w:t>
      </w:r>
      <w:r w:rsidR="009155CA">
        <w:rPr>
          <w:rFonts w:ascii="Arial" w:hAnsi="Arial" w:cs="Arial"/>
          <w:b/>
          <w:bCs/>
          <w:kern w:val="32"/>
          <w:sz w:val="22"/>
          <w:szCs w:val="22"/>
          <w:lang w:val="sr-Cyrl-RS" w:eastAsia="en-US"/>
        </w:rPr>
        <w:t>7</w:t>
      </w:r>
      <w:r w:rsidRPr="00CF695C">
        <w:rPr>
          <w:rFonts w:ascii="Arial" w:hAnsi="Arial" w:cs="Arial"/>
          <w:b/>
          <w:bCs/>
          <w:kern w:val="32"/>
          <w:sz w:val="22"/>
          <w:szCs w:val="22"/>
          <w:lang w:val="sr-Cyrl-RS" w:eastAsia="en-US"/>
        </w:rPr>
        <w:t>. Рок испоруке добара</w:t>
      </w:r>
    </w:p>
    <w:p w:rsidR="00CF695C" w:rsidRPr="00CF695C" w:rsidRDefault="00CF695C" w:rsidP="00CF695C">
      <w:pPr>
        <w:suppressAutoHyphens w:val="0"/>
        <w:autoSpaceDE w:val="0"/>
        <w:autoSpaceDN w:val="0"/>
        <w:adjustRightInd w:val="0"/>
        <w:jc w:val="both"/>
        <w:rPr>
          <w:rFonts w:ascii="Arial" w:hAnsi="Arial" w:cs="Arial"/>
          <w:bCs/>
          <w:kern w:val="32"/>
          <w:sz w:val="22"/>
          <w:szCs w:val="22"/>
          <w:lang w:val="sr-Cyrl-RS" w:eastAsia="en-US"/>
        </w:rPr>
      </w:pPr>
      <w:r w:rsidRPr="00CF695C">
        <w:rPr>
          <w:rFonts w:ascii="Arial" w:hAnsi="Arial" w:cs="Arial"/>
          <w:bCs/>
          <w:kern w:val="32"/>
          <w:sz w:val="22"/>
          <w:szCs w:val="22"/>
          <w:lang w:val="sr-Cyrl-RS" w:eastAsia="en-US"/>
        </w:rPr>
        <w:t xml:space="preserve">Изабрани понуђач је обавезан да испоруку добара изврши у року који не може бити дужи од 6 месеци од потписивања уговора за ставке 2 и 3 и 9 месеци од потписивања уговора за ставку 1 Обрасца структуре цене. </w:t>
      </w:r>
    </w:p>
    <w:p w:rsidR="00CF695C" w:rsidRPr="00CF695C" w:rsidRDefault="00CF695C" w:rsidP="00CF695C">
      <w:pPr>
        <w:keepNext/>
        <w:suppressAutoHyphens w:val="0"/>
        <w:spacing w:before="240" w:after="60" w:line="276" w:lineRule="auto"/>
        <w:outlineLvl w:val="0"/>
        <w:rPr>
          <w:rFonts w:ascii="Arial" w:hAnsi="Arial" w:cs="Arial"/>
          <w:b/>
          <w:bCs/>
          <w:kern w:val="32"/>
          <w:sz w:val="22"/>
          <w:szCs w:val="22"/>
          <w:lang w:val="en-US" w:eastAsia="en-US"/>
        </w:rPr>
      </w:pPr>
      <w:bookmarkStart w:id="3" w:name="_Toc441651542"/>
      <w:bookmarkStart w:id="4" w:name="_Toc442559880"/>
      <w:r w:rsidRPr="00CF695C">
        <w:rPr>
          <w:rFonts w:ascii="Arial" w:hAnsi="Arial" w:cs="Arial"/>
          <w:b/>
          <w:bCs/>
          <w:kern w:val="32"/>
          <w:sz w:val="22"/>
          <w:szCs w:val="22"/>
          <w:lang w:val="en-US" w:eastAsia="en-US"/>
        </w:rPr>
        <w:t>3.</w:t>
      </w:r>
      <w:r w:rsidR="009155CA">
        <w:rPr>
          <w:rFonts w:ascii="Arial" w:hAnsi="Arial" w:cs="Arial"/>
          <w:b/>
          <w:bCs/>
          <w:kern w:val="32"/>
          <w:sz w:val="22"/>
          <w:szCs w:val="22"/>
          <w:lang w:val="sr-Cyrl-RS" w:eastAsia="en-US"/>
        </w:rPr>
        <w:t>8</w:t>
      </w:r>
      <w:r w:rsidRPr="00CF695C">
        <w:rPr>
          <w:rFonts w:ascii="Arial" w:hAnsi="Arial" w:cs="Arial"/>
          <w:b/>
          <w:bCs/>
          <w:kern w:val="32"/>
          <w:sz w:val="22"/>
          <w:szCs w:val="22"/>
          <w:lang w:val="en-US" w:eastAsia="en-US"/>
        </w:rPr>
        <w:t>.  Место испоруке добара</w:t>
      </w:r>
      <w:bookmarkEnd w:id="3"/>
      <w:bookmarkEnd w:id="4"/>
    </w:p>
    <w:p w:rsidR="00CF695C" w:rsidRPr="00CF695C" w:rsidRDefault="00CF695C" w:rsidP="00CF695C">
      <w:pPr>
        <w:suppressAutoHyphens w:val="0"/>
        <w:rPr>
          <w:rFonts w:ascii="Arial" w:eastAsia="Calibri" w:hAnsi="Arial" w:cs="Arial"/>
          <w:sz w:val="22"/>
          <w:szCs w:val="22"/>
          <w:lang w:val="sr-Cyrl-RS" w:eastAsia="zh-CN"/>
        </w:rPr>
      </w:pPr>
      <w:r w:rsidRPr="00CF695C">
        <w:rPr>
          <w:rFonts w:ascii="Arial" w:eastAsia="Calibri" w:hAnsi="Arial" w:cs="Arial"/>
          <w:sz w:val="22"/>
          <w:szCs w:val="22"/>
          <w:lang w:eastAsia="zh-CN"/>
        </w:rPr>
        <w:t>М</w:t>
      </w:r>
      <w:r w:rsidRPr="00CF695C">
        <w:rPr>
          <w:rFonts w:ascii="Arial" w:eastAsia="Calibri" w:hAnsi="Arial" w:cs="Arial"/>
          <w:sz w:val="22"/>
          <w:szCs w:val="22"/>
          <w:lang w:val="en-US" w:eastAsia="zh-CN"/>
        </w:rPr>
        <w:t xml:space="preserve">есто испоруке </w:t>
      </w:r>
      <w:r w:rsidRPr="00CF695C">
        <w:rPr>
          <w:rFonts w:ascii="Arial" w:eastAsia="Calibri" w:hAnsi="Arial" w:cs="Arial"/>
          <w:sz w:val="22"/>
          <w:szCs w:val="22"/>
          <w:lang w:val="sr-Cyrl-RS" w:eastAsia="zh-CN"/>
        </w:rPr>
        <w:t>је Огранак ТЕНТ, локација ТЕНТ – Б Ушће.</w:t>
      </w:r>
    </w:p>
    <w:p w:rsidR="00CF695C" w:rsidRPr="00CF695C" w:rsidRDefault="00CF695C" w:rsidP="00CF695C">
      <w:pPr>
        <w:suppressAutoHyphens w:val="0"/>
        <w:rPr>
          <w:rFonts w:ascii="Arial" w:eastAsia="Calibri" w:hAnsi="Arial" w:cs="Arial"/>
          <w:sz w:val="22"/>
          <w:szCs w:val="22"/>
          <w:lang w:eastAsia="zh-CN"/>
        </w:rPr>
      </w:pPr>
      <w:r w:rsidRPr="00CF695C">
        <w:rPr>
          <w:rFonts w:ascii="Arial" w:eastAsia="Calibri" w:hAnsi="Arial" w:cs="Arial"/>
          <w:sz w:val="22"/>
          <w:szCs w:val="22"/>
          <w:lang w:eastAsia="zh-CN"/>
        </w:rPr>
        <w:t>Паритет испоруке  је франко магацин ТЕНТ Б са урачунатим зависним трошковима.</w:t>
      </w:r>
    </w:p>
    <w:p w:rsidR="00CF695C" w:rsidRPr="00CF695C" w:rsidRDefault="00CF695C" w:rsidP="00CF695C">
      <w:pPr>
        <w:suppressAutoHyphens w:val="0"/>
        <w:rPr>
          <w:rFonts w:ascii="Arial" w:eastAsia="Calibri" w:hAnsi="Arial" w:cs="Arial"/>
          <w:sz w:val="22"/>
          <w:szCs w:val="22"/>
          <w:lang w:val="sr-Cyrl-RS" w:eastAsia="zh-CN"/>
        </w:rPr>
      </w:pPr>
      <w:r w:rsidRPr="00CF695C">
        <w:rPr>
          <w:rFonts w:ascii="Arial" w:eastAsia="Calibri" w:hAnsi="Arial" w:cs="Arial"/>
          <w:sz w:val="22"/>
          <w:szCs w:val="22"/>
          <w:lang w:val="en-US" w:eastAsia="zh-CN"/>
        </w:rPr>
        <w:t>Евентуално настала штета приликом транспорта предметних добара до места испоруке пада на терет изабраног Понуђача.</w:t>
      </w:r>
    </w:p>
    <w:p w:rsidR="00CF695C" w:rsidRPr="00CF695C" w:rsidRDefault="00CF695C" w:rsidP="00CF695C">
      <w:pPr>
        <w:keepNext/>
        <w:suppressAutoHyphens w:val="0"/>
        <w:spacing w:before="240" w:after="60" w:line="276" w:lineRule="auto"/>
        <w:outlineLvl w:val="0"/>
        <w:rPr>
          <w:rFonts w:ascii="Arial" w:hAnsi="Arial" w:cs="Arial"/>
          <w:b/>
          <w:bCs/>
          <w:kern w:val="32"/>
          <w:sz w:val="22"/>
          <w:szCs w:val="22"/>
          <w:lang w:val="en-US" w:eastAsia="en-US"/>
        </w:rPr>
      </w:pPr>
      <w:r w:rsidRPr="00CF695C">
        <w:rPr>
          <w:rFonts w:ascii="Arial" w:hAnsi="Arial" w:cs="Arial"/>
          <w:b/>
          <w:bCs/>
          <w:kern w:val="32"/>
          <w:sz w:val="22"/>
          <w:szCs w:val="22"/>
          <w:lang w:val="sr-Cyrl-RS" w:eastAsia="en-US"/>
        </w:rPr>
        <w:t>3.</w:t>
      </w:r>
      <w:r w:rsidR="009155CA">
        <w:rPr>
          <w:rFonts w:ascii="Arial" w:hAnsi="Arial" w:cs="Arial"/>
          <w:b/>
          <w:bCs/>
          <w:kern w:val="32"/>
          <w:sz w:val="22"/>
          <w:szCs w:val="22"/>
          <w:lang w:val="sr-Cyrl-RS" w:eastAsia="en-US"/>
        </w:rPr>
        <w:t>9</w:t>
      </w:r>
      <w:r w:rsidRPr="00CF695C">
        <w:rPr>
          <w:rFonts w:ascii="Arial" w:hAnsi="Arial" w:cs="Arial"/>
          <w:b/>
          <w:bCs/>
          <w:kern w:val="32"/>
          <w:sz w:val="22"/>
          <w:szCs w:val="22"/>
          <w:lang w:val="sr-Cyrl-RS" w:eastAsia="en-US"/>
        </w:rPr>
        <w:t xml:space="preserve">. </w:t>
      </w:r>
      <w:r w:rsidRPr="00CF695C">
        <w:rPr>
          <w:rFonts w:ascii="Arial" w:hAnsi="Arial" w:cs="Arial"/>
          <w:b/>
          <w:bCs/>
          <w:kern w:val="32"/>
          <w:sz w:val="22"/>
          <w:szCs w:val="22"/>
          <w:lang w:val="en-US" w:eastAsia="en-US"/>
        </w:rPr>
        <w:t>Квалитативни и квантитативни пријем</w:t>
      </w:r>
    </w:p>
    <w:p w:rsidR="00CF695C" w:rsidRPr="00CF695C" w:rsidRDefault="00CF695C" w:rsidP="00CF695C">
      <w:pPr>
        <w:suppressAutoHyphens w:val="0"/>
        <w:autoSpaceDE w:val="0"/>
        <w:autoSpaceDN w:val="0"/>
        <w:adjustRightInd w:val="0"/>
        <w:rPr>
          <w:rFonts w:ascii="Arial" w:eastAsia="Calibri" w:hAnsi="Arial" w:cs="Arial"/>
          <w:sz w:val="22"/>
          <w:szCs w:val="22"/>
          <w:lang w:val="sr-Cyrl-RS" w:eastAsia="en-US"/>
        </w:rPr>
      </w:pPr>
      <w:r w:rsidRPr="00CF695C">
        <w:rPr>
          <w:rFonts w:ascii="Arial" w:eastAsia="Calibri" w:hAnsi="Arial" w:cs="Arial"/>
          <w:sz w:val="22"/>
          <w:szCs w:val="22"/>
          <w:lang w:val="en-US" w:eastAsia="en-US"/>
        </w:rPr>
        <w:t>Пријем робе у погледу количине и квалитета врши се у складишту Наручиоца где се  утврђују стварно примљен</w:t>
      </w:r>
      <w:r w:rsidRPr="00CF695C">
        <w:rPr>
          <w:rFonts w:ascii="Arial" w:eastAsia="Calibri" w:hAnsi="Arial" w:cs="Arial"/>
          <w:sz w:val="22"/>
          <w:szCs w:val="22"/>
          <w:lang w:val="sr-Cyrl-RS" w:eastAsia="en-US"/>
        </w:rPr>
        <w:t>а</w:t>
      </w:r>
      <w:r w:rsidRPr="00CF695C">
        <w:rPr>
          <w:rFonts w:ascii="Arial" w:eastAsia="Calibri" w:hAnsi="Arial" w:cs="Arial"/>
          <w:sz w:val="22"/>
          <w:szCs w:val="22"/>
          <w:lang w:val="en-US" w:eastAsia="en-US"/>
        </w:rPr>
        <w:t xml:space="preserve"> количин</w:t>
      </w:r>
      <w:r w:rsidRPr="00CF695C">
        <w:rPr>
          <w:rFonts w:ascii="Arial" w:eastAsia="Calibri" w:hAnsi="Arial" w:cs="Arial"/>
          <w:sz w:val="22"/>
          <w:szCs w:val="22"/>
          <w:lang w:val="sr-Cyrl-RS" w:eastAsia="en-US"/>
        </w:rPr>
        <w:t>а</w:t>
      </w:r>
      <w:r w:rsidRPr="00CF695C">
        <w:rPr>
          <w:rFonts w:ascii="Arial" w:eastAsia="Calibri" w:hAnsi="Arial" w:cs="Arial"/>
          <w:sz w:val="22"/>
          <w:szCs w:val="22"/>
          <w:lang w:val="en-US" w:eastAsia="en-US"/>
        </w:rPr>
        <w:t xml:space="preserve"> робе.</w:t>
      </w:r>
    </w:p>
    <w:p w:rsidR="00CF695C" w:rsidRPr="00CF695C" w:rsidRDefault="00CF695C" w:rsidP="00CF695C">
      <w:pPr>
        <w:suppressAutoHyphens w:val="0"/>
        <w:autoSpaceDE w:val="0"/>
        <w:autoSpaceDN w:val="0"/>
        <w:adjustRightInd w:val="0"/>
        <w:rPr>
          <w:rFonts w:ascii="Arial" w:eastAsia="Calibri" w:hAnsi="Arial" w:cs="Arial"/>
          <w:sz w:val="22"/>
          <w:szCs w:val="22"/>
          <w:lang w:val="sr-Cyrl-RS" w:eastAsia="en-US"/>
        </w:rPr>
      </w:pPr>
    </w:p>
    <w:p w:rsidR="00CF695C" w:rsidRPr="00CF695C" w:rsidRDefault="00CF695C" w:rsidP="00CF695C">
      <w:pPr>
        <w:suppressAutoHyphens w:val="0"/>
        <w:autoSpaceDE w:val="0"/>
        <w:autoSpaceDN w:val="0"/>
        <w:adjustRightInd w:val="0"/>
        <w:rPr>
          <w:rFonts w:ascii="Arial" w:eastAsia="Calibri" w:hAnsi="Arial" w:cs="Arial"/>
          <w:sz w:val="22"/>
          <w:szCs w:val="22"/>
          <w:lang w:val="sr-Cyrl-RS" w:eastAsia="en-US"/>
        </w:rPr>
      </w:pPr>
      <w:r w:rsidRPr="00CF695C">
        <w:rPr>
          <w:rFonts w:ascii="Arial" w:eastAsia="Calibri" w:hAnsi="Arial" w:cs="Arial"/>
          <w:sz w:val="22"/>
          <w:szCs w:val="22"/>
          <w:lang w:val="sr-Cyrl-RS" w:eastAsia="en-US"/>
        </w:rPr>
        <w:t>Квантитативни  пријем  констатоваће се потписивањем Отпремнице и провером:</w:t>
      </w:r>
    </w:p>
    <w:p w:rsidR="00CF695C" w:rsidRPr="00CF695C" w:rsidRDefault="00CF695C" w:rsidP="00CF695C">
      <w:pPr>
        <w:suppressAutoHyphens w:val="0"/>
        <w:autoSpaceDE w:val="0"/>
        <w:autoSpaceDN w:val="0"/>
        <w:adjustRightInd w:val="0"/>
        <w:spacing w:line="276" w:lineRule="auto"/>
        <w:contextualSpacing/>
        <w:jc w:val="both"/>
        <w:rPr>
          <w:rFonts w:ascii="Arial" w:eastAsia="Calibri" w:hAnsi="Arial" w:cs="Arial"/>
          <w:sz w:val="22"/>
          <w:szCs w:val="22"/>
          <w:lang w:val="sr-Cyrl-RS" w:eastAsia="en-US"/>
        </w:rPr>
      </w:pPr>
      <w:r w:rsidRPr="00CF695C">
        <w:rPr>
          <w:rFonts w:ascii="Arial" w:eastAsia="Calibri" w:hAnsi="Arial" w:cs="Arial"/>
          <w:sz w:val="22"/>
          <w:szCs w:val="22"/>
          <w:lang w:val="sr-Cyrl-RS" w:eastAsia="en-US"/>
        </w:rPr>
        <w:t>•</w:t>
      </w:r>
      <w:r w:rsidRPr="00CF695C">
        <w:rPr>
          <w:rFonts w:ascii="Arial" w:eastAsia="Calibri" w:hAnsi="Arial" w:cs="Arial"/>
          <w:sz w:val="22"/>
          <w:szCs w:val="22"/>
          <w:lang w:val="sr-Cyrl-RS" w:eastAsia="en-US"/>
        </w:rPr>
        <w:tab/>
        <w:t>да ли је испоручена наручене  количина</w:t>
      </w:r>
    </w:p>
    <w:p w:rsidR="00CF695C" w:rsidRPr="00CF695C" w:rsidRDefault="00CF695C" w:rsidP="00CF695C">
      <w:pPr>
        <w:suppressAutoHyphens w:val="0"/>
        <w:autoSpaceDE w:val="0"/>
        <w:autoSpaceDN w:val="0"/>
        <w:adjustRightInd w:val="0"/>
        <w:spacing w:line="276" w:lineRule="auto"/>
        <w:contextualSpacing/>
        <w:jc w:val="both"/>
        <w:rPr>
          <w:rFonts w:ascii="Arial" w:eastAsia="Calibri" w:hAnsi="Arial" w:cs="Arial"/>
          <w:sz w:val="22"/>
          <w:szCs w:val="22"/>
          <w:lang w:val="sr-Cyrl-RS" w:eastAsia="en-US"/>
        </w:rPr>
      </w:pPr>
      <w:r w:rsidRPr="00CF695C">
        <w:rPr>
          <w:rFonts w:ascii="Arial" w:eastAsia="Calibri" w:hAnsi="Arial" w:cs="Arial"/>
          <w:sz w:val="22"/>
          <w:szCs w:val="22"/>
          <w:lang w:val="sr-Cyrl-RS" w:eastAsia="en-US"/>
        </w:rPr>
        <w:t>•</w:t>
      </w:r>
      <w:r w:rsidRPr="00CF695C">
        <w:rPr>
          <w:rFonts w:ascii="Arial" w:eastAsia="Calibri" w:hAnsi="Arial" w:cs="Arial"/>
          <w:sz w:val="22"/>
          <w:szCs w:val="22"/>
          <w:lang w:val="sr-Cyrl-RS" w:eastAsia="en-US"/>
        </w:rPr>
        <w:tab/>
        <w:t>да ли су добра без видљивог оштећења</w:t>
      </w:r>
    </w:p>
    <w:p w:rsidR="00CF695C" w:rsidRPr="00CF695C" w:rsidRDefault="00CF695C" w:rsidP="00CF695C">
      <w:pPr>
        <w:suppressAutoHyphens w:val="0"/>
        <w:autoSpaceDE w:val="0"/>
        <w:autoSpaceDN w:val="0"/>
        <w:adjustRightInd w:val="0"/>
        <w:jc w:val="both"/>
        <w:rPr>
          <w:rFonts w:ascii="Arial" w:eastAsia="Calibri" w:hAnsi="Arial" w:cs="Arial"/>
          <w:sz w:val="22"/>
          <w:szCs w:val="22"/>
          <w:lang w:val="sr-Cyrl-RS" w:eastAsia="en-US"/>
        </w:rPr>
      </w:pPr>
      <w:r w:rsidRPr="00CF695C">
        <w:rPr>
          <w:rFonts w:ascii="Arial" w:eastAsia="Calibri" w:hAnsi="Arial" w:cs="Arial"/>
          <w:sz w:val="22"/>
          <w:szCs w:val="22"/>
          <w:lang w:val="sr-Cyrl-RS" w:eastAsia="en-US"/>
        </w:rPr>
        <w:t>У случају да дође до одступања од уговореног, Продавац је дужан да до краја уговореног рока испоруке отклони све недостатке</w:t>
      </w:r>
      <w:r w:rsidRPr="00CF695C">
        <w:rPr>
          <w:rFonts w:ascii="Arial" w:eastAsia="Calibri" w:hAnsi="Arial" w:cs="Arial"/>
          <w:sz w:val="22"/>
          <w:szCs w:val="22"/>
          <w:lang w:val="sr-Latn-RS" w:eastAsia="en-US"/>
        </w:rPr>
        <w:t>,</w:t>
      </w:r>
      <w:r w:rsidRPr="00CF695C">
        <w:rPr>
          <w:rFonts w:ascii="Arial" w:eastAsia="Calibri" w:hAnsi="Arial" w:cs="Arial"/>
          <w:sz w:val="22"/>
          <w:szCs w:val="22"/>
          <w:lang w:val="sr-Cyrl-RS" w:eastAsia="en-US"/>
        </w:rPr>
        <w:t xml:space="preserve"> а док се ти недостаци не отклоне, сматраће се да испорука није извршена у року.</w:t>
      </w:r>
    </w:p>
    <w:p w:rsidR="00CF695C" w:rsidRPr="00CF695C" w:rsidRDefault="00CF695C" w:rsidP="00CF695C">
      <w:pPr>
        <w:suppressAutoHyphens w:val="0"/>
        <w:autoSpaceDE w:val="0"/>
        <w:autoSpaceDN w:val="0"/>
        <w:adjustRightInd w:val="0"/>
        <w:spacing w:after="200"/>
        <w:jc w:val="both"/>
        <w:rPr>
          <w:rFonts w:ascii="Arial" w:eastAsia="Calibri" w:hAnsi="Arial" w:cs="Arial"/>
          <w:sz w:val="22"/>
          <w:szCs w:val="22"/>
          <w:lang w:val="sr-Cyrl-RS" w:eastAsia="en-US"/>
        </w:rPr>
      </w:pPr>
      <w:r w:rsidRPr="00CF695C">
        <w:rPr>
          <w:rFonts w:ascii="Arial" w:eastAsia="Calibri" w:hAnsi="Arial" w:cs="Arial"/>
          <w:sz w:val="22"/>
          <w:szCs w:val="22"/>
          <w:lang w:val="sr-Cyrl-RS" w:eastAsia="en-U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CF695C" w:rsidRPr="00CF695C" w:rsidRDefault="00CF695C" w:rsidP="00CF695C">
      <w:pPr>
        <w:keepNext/>
        <w:suppressAutoHyphens w:val="0"/>
        <w:spacing w:before="240" w:after="60" w:line="276" w:lineRule="auto"/>
        <w:outlineLvl w:val="0"/>
        <w:rPr>
          <w:rFonts w:ascii="Arial" w:hAnsi="Arial"/>
          <w:b/>
          <w:sz w:val="22"/>
          <w:szCs w:val="22"/>
        </w:rPr>
      </w:pPr>
      <w:bookmarkStart w:id="5" w:name="_Toc441651543"/>
      <w:bookmarkStart w:id="6" w:name="_Toc442559881"/>
      <w:r w:rsidRPr="00CF695C">
        <w:rPr>
          <w:rFonts w:ascii="Arial" w:hAnsi="Arial"/>
          <w:b/>
          <w:sz w:val="22"/>
          <w:szCs w:val="22"/>
        </w:rPr>
        <w:t>3.</w:t>
      </w:r>
      <w:r w:rsidR="009155CA">
        <w:rPr>
          <w:rFonts w:ascii="Arial" w:hAnsi="Arial"/>
          <w:b/>
          <w:sz w:val="22"/>
          <w:szCs w:val="22"/>
          <w:lang w:val="sr-Cyrl-RS"/>
        </w:rPr>
        <w:t>10</w:t>
      </w:r>
      <w:r w:rsidRPr="00CF695C">
        <w:rPr>
          <w:rFonts w:ascii="Arial" w:hAnsi="Arial"/>
          <w:b/>
          <w:sz w:val="22"/>
          <w:szCs w:val="22"/>
        </w:rPr>
        <w:t>. Гарантни рок</w:t>
      </w:r>
      <w:bookmarkEnd w:id="5"/>
      <w:bookmarkEnd w:id="6"/>
    </w:p>
    <w:p w:rsidR="00CF695C" w:rsidRPr="00CF695C" w:rsidRDefault="00CF695C" w:rsidP="00CF695C">
      <w:pPr>
        <w:suppressAutoHyphens w:val="0"/>
        <w:jc w:val="both"/>
        <w:rPr>
          <w:rFonts w:ascii="Arial" w:hAnsi="Arial" w:cs="Arial"/>
          <w:sz w:val="22"/>
          <w:szCs w:val="22"/>
          <w:lang w:val="sr-Latn-RS" w:eastAsia="zh-CN"/>
        </w:rPr>
      </w:pPr>
      <w:r w:rsidRPr="00CF695C">
        <w:rPr>
          <w:rFonts w:ascii="Arial" w:hAnsi="Arial" w:cs="Arial"/>
          <w:sz w:val="22"/>
          <w:szCs w:val="22"/>
          <w:lang w:val="en-US" w:eastAsia="zh-CN"/>
        </w:rPr>
        <w:t xml:space="preserve">Гарантни рок за предмет набавке је минимум </w:t>
      </w:r>
      <w:r w:rsidRPr="00CF695C">
        <w:rPr>
          <w:rFonts w:ascii="Arial" w:hAnsi="Arial" w:cs="Arial"/>
          <w:sz w:val="22"/>
          <w:szCs w:val="22"/>
          <w:lang w:eastAsia="zh-CN"/>
        </w:rPr>
        <w:t>12 месеци</w:t>
      </w:r>
      <w:r w:rsidRPr="00CF695C">
        <w:rPr>
          <w:rFonts w:ascii="Arial" w:hAnsi="Arial" w:cs="Arial"/>
          <w:sz w:val="22"/>
          <w:szCs w:val="22"/>
          <w:lang w:val="en-US" w:eastAsia="zh-CN"/>
        </w:rPr>
        <w:t xml:space="preserve"> од дана </w:t>
      </w:r>
      <w:r w:rsidRPr="00CF695C">
        <w:rPr>
          <w:rFonts w:ascii="Arial" w:hAnsi="Arial" w:cs="Arial"/>
          <w:sz w:val="22"/>
          <w:szCs w:val="22"/>
          <w:lang w:val="sr-Cyrl-RS" w:eastAsia="zh-CN"/>
        </w:rPr>
        <w:t xml:space="preserve">испоруке. </w:t>
      </w:r>
    </w:p>
    <w:p w:rsidR="00CF695C" w:rsidRPr="00CF695C" w:rsidRDefault="00CF695C" w:rsidP="00CF695C">
      <w:pPr>
        <w:suppressAutoHyphens w:val="0"/>
        <w:jc w:val="both"/>
        <w:rPr>
          <w:rFonts w:ascii="Arial" w:hAnsi="Arial" w:cs="Arial"/>
          <w:sz w:val="22"/>
          <w:szCs w:val="22"/>
          <w:lang w:val="sr-Latn-RS" w:eastAsia="zh-CN"/>
        </w:rPr>
      </w:pPr>
      <w:r w:rsidRPr="00CF695C">
        <w:rPr>
          <w:rFonts w:ascii="Arial" w:hAnsi="Arial" w:cs="Arial"/>
          <w:sz w:val="22"/>
          <w:szCs w:val="22"/>
          <w:lang w:eastAsia="zh-CN"/>
        </w:rPr>
        <w:t xml:space="preserve">Изабрани </w:t>
      </w:r>
      <w:r w:rsidRPr="00CF695C">
        <w:rPr>
          <w:rFonts w:ascii="Arial" w:hAnsi="Arial" w:cs="Arial"/>
          <w:sz w:val="22"/>
          <w:szCs w:val="22"/>
          <w:lang w:val="en-US" w:eastAsia="zh-CN"/>
        </w:rPr>
        <w:t>Понуђач је дужан да о свом трошку отклони све евентуалне недостатке у току трајања гарантног рока</w:t>
      </w:r>
    </w:p>
    <w:p w:rsidR="00CF695C" w:rsidRPr="00CF695C" w:rsidRDefault="00CF695C" w:rsidP="00CF695C">
      <w:pPr>
        <w:keepNext/>
        <w:suppressAutoHyphens w:val="0"/>
        <w:spacing w:before="240" w:after="60" w:line="276" w:lineRule="auto"/>
        <w:outlineLvl w:val="0"/>
        <w:rPr>
          <w:rFonts w:ascii="Arial" w:hAnsi="Arial" w:cs="Arial"/>
          <w:b/>
          <w:bCs/>
          <w:kern w:val="32"/>
          <w:sz w:val="22"/>
          <w:szCs w:val="22"/>
          <w:lang w:val="en-US" w:eastAsia="en-US"/>
        </w:rPr>
      </w:pPr>
      <w:bookmarkStart w:id="7" w:name="_Toc441651544"/>
      <w:bookmarkStart w:id="8" w:name="_Toc442559882"/>
      <w:r w:rsidRPr="00CF695C">
        <w:rPr>
          <w:rFonts w:ascii="Arial" w:hAnsi="Arial" w:cs="Arial"/>
          <w:b/>
          <w:bCs/>
          <w:kern w:val="32"/>
          <w:sz w:val="22"/>
          <w:szCs w:val="22"/>
          <w:lang w:val="sr-Cyrl-RS" w:eastAsia="en-US"/>
        </w:rPr>
        <w:t>3.</w:t>
      </w:r>
      <w:r w:rsidR="009155CA">
        <w:rPr>
          <w:rFonts w:ascii="Arial" w:hAnsi="Arial" w:cs="Arial"/>
          <w:b/>
          <w:bCs/>
          <w:kern w:val="32"/>
          <w:sz w:val="22"/>
          <w:szCs w:val="22"/>
          <w:lang w:val="sr-Cyrl-RS" w:eastAsia="en-US"/>
        </w:rPr>
        <w:t>11</w:t>
      </w:r>
      <w:r w:rsidRPr="00CF695C">
        <w:rPr>
          <w:rFonts w:ascii="Arial" w:hAnsi="Arial" w:cs="Arial"/>
          <w:b/>
          <w:bCs/>
          <w:kern w:val="32"/>
          <w:sz w:val="22"/>
          <w:szCs w:val="22"/>
          <w:lang w:val="sr-Cyrl-RS" w:eastAsia="en-US"/>
        </w:rPr>
        <w:t xml:space="preserve">. </w:t>
      </w:r>
      <w:r w:rsidRPr="00CF695C">
        <w:rPr>
          <w:rFonts w:ascii="Arial" w:hAnsi="Arial" w:cs="Arial"/>
          <w:b/>
          <w:bCs/>
          <w:kern w:val="32"/>
          <w:sz w:val="22"/>
          <w:szCs w:val="22"/>
          <w:lang w:val="en-US" w:eastAsia="en-US"/>
        </w:rPr>
        <w:t>Евентуалне додатне услуге</w:t>
      </w:r>
      <w:bookmarkEnd w:id="7"/>
      <w:bookmarkEnd w:id="8"/>
      <w:r w:rsidRPr="00CF695C">
        <w:rPr>
          <w:rFonts w:ascii="Arial" w:hAnsi="Arial" w:cs="Arial"/>
          <w:b/>
          <w:bCs/>
          <w:kern w:val="32"/>
          <w:sz w:val="22"/>
          <w:szCs w:val="22"/>
          <w:lang w:val="sr-Cyrl-RS" w:eastAsia="en-US"/>
        </w:rPr>
        <w:t xml:space="preserve">  </w:t>
      </w:r>
    </w:p>
    <w:p w:rsidR="00CF695C" w:rsidRPr="00CF695C" w:rsidRDefault="00CF695C" w:rsidP="00CF695C">
      <w:pPr>
        <w:suppressAutoHyphens w:val="0"/>
        <w:jc w:val="both"/>
        <w:rPr>
          <w:rFonts w:ascii="Arial" w:hAnsi="Arial" w:cs="Arial"/>
          <w:bCs/>
          <w:kern w:val="32"/>
          <w:sz w:val="22"/>
          <w:szCs w:val="22"/>
          <w:lang w:val="en-US" w:eastAsia="en-US"/>
        </w:rPr>
      </w:pPr>
      <w:r w:rsidRPr="00CF695C">
        <w:rPr>
          <w:rFonts w:ascii="Arial" w:hAnsi="Arial" w:cs="Arial"/>
          <w:bCs/>
          <w:kern w:val="32"/>
          <w:sz w:val="22"/>
          <w:szCs w:val="22"/>
          <w:lang w:val="sr-Cyrl-RS" w:eastAsia="zh-CN"/>
        </w:rPr>
        <w:t>Наручилац задржава право да позове добављача предметних лежајева, приликом уградње лежајева у веома одговорне компоненте, склопове и агрегате.</w:t>
      </w:r>
    </w:p>
    <w:p w:rsidR="00CF695C" w:rsidRPr="00CF695C" w:rsidRDefault="00CF695C" w:rsidP="00CF695C">
      <w:pPr>
        <w:autoSpaceDE w:val="0"/>
        <w:autoSpaceDN w:val="0"/>
        <w:adjustRightInd w:val="0"/>
        <w:rPr>
          <w:rFonts w:ascii="Calibri" w:eastAsia="TimesNewRomanPS-BoldMT" w:hAnsi="Calibri" w:cs="Arial"/>
          <w:bCs/>
          <w:iCs/>
          <w:sz w:val="20"/>
          <w:lang w:val="sr-Cyrl-RS" w:eastAsia="en-US"/>
        </w:rPr>
      </w:pPr>
      <w:r>
        <w:rPr>
          <w:rFonts w:ascii="Arial" w:hAnsi="Arial" w:cs="Arial"/>
          <w:sz w:val="22"/>
          <w:szCs w:val="22"/>
          <w:lang w:eastAsia="en-US"/>
        </w:rPr>
        <w:br w:type="page"/>
      </w:r>
    </w:p>
    <w:p w:rsidR="00CF695C" w:rsidRPr="00CF695C" w:rsidRDefault="00CF695C" w:rsidP="00CF695C">
      <w:pPr>
        <w:suppressAutoHyphens w:val="0"/>
        <w:jc w:val="right"/>
        <w:outlineLvl w:val="1"/>
        <w:rPr>
          <w:rFonts w:ascii="Arial" w:hAnsi="Arial" w:cs="Arial"/>
          <w:b/>
          <w:sz w:val="22"/>
          <w:szCs w:val="22"/>
          <w:lang w:val="en-US" w:eastAsia="en-US"/>
        </w:rPr>
      </w:pPr>
      <w:bookmarkStart w:id="9" w:name="_Toc442559925"/>
      <w:r w:rsidRPr="00CF695C">
        <w:rPr>
          <w:rFonts w:ascii="Arial" w:hAnsi="Arial" w:cs="Arial"/>
          <w:b/>
          <w:sz w:val="22"/>
          <w:szCs w:val="22"/>
          <w:lang w:val="en-US" w:eastAsia="en-US"/>
        </w:rPr>
        <w:lastRenderedPageBreak/>
        <w:t xml:space="preserve">ОБРАЗАЦ </w:t>
      </w:r>
      <w:r w:rsidRPr="00CF695C">
        <w:rPr>
          <w:rFonts w:ascii="Arial" w:hAnsi="Arial" w:cs="Arial"/>
          <w:b/>
          <w:sz w:val="22"/>
          <w:szCs w:val="22"/>
          <w:lang w:val="sr-Cyrl-RS" w:eastAsia="en-US"/>
        </w:rPr>
        <w:t xml:space="preserve"> 2</w:t>
      </w:r>
      <w:r w:rsidRPr="00CF695C">
        <w:rPr>
          <w:rFonts w:ascii="Arial" w:hAnsi="Arial" w:cs="Arial"/>
          <w:b/>
          <w:sz w:val="22"/>
          <w:szCs w:val="22"/>
          <w:lang w:val="en-US" w:eastAsia="en-US"/>
        </w:rPr>
        <w:t>.</w:t>
      </w:r>
      <w:bookmarkEnd w:id="9"/>
    </w:p>
    <w:p w:rsidR="00CF695C" w:rsidRDefault="00CF695C" w:rsidP="00CF695C">
      <w:pPr>
        <w:suppressAutoHyphens w:val="0"/>
        <w:spacing w:line="276" w:lineRule="auto"/>
        <w:jc w:val="center"/>
        <w:rPr>
          <w:rFonts w:ascii="Arial" w:eastAsia="Calibri" w:hAnsi="Arial" w:cs="Arial"/>
          <w:b/>
          <w:sz w:val="22"/>
          <w:szCs w:val="22"/>
          <w:lang w:val="sr-Cyrl-RS" w:eastAsia="en-US"/>
        </w:rPr>
      </w:pPr>
      <w:r w:rsidRPr="00CF695C">
        <w:rPr>
          <w:rFonts w:ascii="Arial" w:eastAsia="Calibri" w:hAnsi="Arial" w:cs="Arial"/>
          <w:b/>
          <w:sz w:val="22"/>
          <w:szCs w:val="22"/>
          <w:lang w:val="en-US" w:eastAsia="en-US"/>
        </w:rPr>
        <w:t>ОБРАЗАЦ СТРУКТУРЕ ЦЕНЕ</w:t>
      </w:r>
    </w:p>
    <w:p w:rsidR="00CF695C" w:rsidRPr="00CF695C" w:rsidRDefault="00CF695C" w:rsidP="00CF695C">
      <w:pPr>
        <w:suppressAutoHyphens w:val="0"/>
        <w:spacing w:line="276" w:lineRule="auto"/>
        <w:rPr>
          <w:rFonts w:ascii="Arial" w:eastAsia="Calibri" w:hAnsi="Arial" w:cs="Arial"/>
          <w:sz w:val="20"/>
          <w:lang w:val="en-US" w:eastAsia="en-US"/>
        </w:rPr>
      </w:pPr>
      <w:r w:rsidRPr="00CF695C">
        <w:rPr>
          <w:rFonts w:ascii="Arial" w:eastAsia="Calibri" w:hAnsi="Arial" w:cs="Arial"/>
          <w:sz w:val="20"/>
          <w:lang w:val="en-US" w:eastAsia="en-US"/>
        </w:rPr>
        <w:t>Табела 1.</w:t>
      </w:r>
    </w:p>
    <w:tbl>
      <w:tblPr>
        <w:tblW w:w="53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2109"/>
        <w:gridCol w:w="1646"/>
        <w:gridCol w:w="694"/>
        <w:gridCol w:w="595"/>
        <w:gridCol w:w="1064"/>
        <w:gridCol w:w="991"/>
        <w:gridCol w:w="1133"/>
        <w:gridCol w:w="1133"/>
      </w:tblGrid>
      <w:tr w:rsidR="00CA693A" w:rsidRPr="00CF695C" w:rsidTr="00CA693A">
        <w:trPr>
          <w:trHeight w:val="1364"/>
        </w:trPr>
        <w:tc>
          <w:tcPr>
            <w:tcW w:w="264" w:type="pct"/>
            <w:shd w:val="clear" w:color="auto" w:fill="C6D9F1"/>
            <w:vAlign w:val="center"/>
          </w:tcPr>
          <w:p w:rsidR="00CF695C" w:rsidRPr="00CF695C" w:rsidRDefault="00CF695C" w:rsidP="00CF695C">
            <w:pPr>
              <w:suppressAutoHyphens w:val="0"/>
              <w:jc w:val="center"/>
              <w:rPr>
                <w:rFonts w:ascii="Arial" w:eastAsia="Calibri" w:hAnsi="Arial" w:cs="Arial"/>
                <w:bCs/>
                <w:iCs/>
                <w:sz w:val="20"/>
                <w:lang w:eastAsia="en-US"/>
              </w:rPr>
            </w:pPr>
            <w:r w:rsidRPr="00CF695C">
              <w:rPr>
                <w:rFonts w:ascii="Arial" w:eastAsia="Calibri" w:hAnsi="Arial" w:cs="Arial"/>
                <w:bCs/>
                <w:iCs/>
                <w:sz w:val="20"/>
                <w:lang w:eastAsia="en-US"/>
              </w:rPr>
              <w:t>Рбр</w:t>
            </w:r>
          </w:p>
        </w:tc>
        <w:tc>
          <w:tcPr>
            <w:tcW w:w="1066" w:type="pct"/>
            <w:shd w:val="clear" w:color="auto" w:fill="C6D9F1"/>
            <w:vAlign w:val="center"/>
          </w:tcPr>
          <w:p w:rsidR="00CF695C" w:rsidRPr="00CF695C" w:rsidRDefault="00CF695C" w:rsidP="00CF695C">
            <w:pPr>
              <w:suppressAutoHyphens w:val="0"/>
              <w:jc w:val="center"/>
              <w:rPr>
                <w:rFonts w:ascii="Arial" w:eastAsia="Calibri" w:hAnsi="Arial" w:cs="Arial"/>
                <w:bCs/>
                <w:iCs/>
                <w:sz w:val="20"/>
                <w:lang w:eastAsia="en-US"/>
              </w:rPr>
            </w:pPr>
            <w:r w:rsidRPr="00CF695C">
              <w:rPr>
                <w:rFonts w:ascii="Arial" w:eastAsia="Calibri" w:hAnsi="Arial" w:cs="Arial"/>
                <w:bCs/>
                <w:iCs/>
                <w:sz w:val="20"/>
                <w:lang w:eastAsia="en-US"/>
              </w:rPr>
              <w:t>Назив траженог добра</w:t>
            </w:r>
          </w:p>
        </w:tc>
        <w:tc>
          <w:tcPr>
            <w:tcW w:w="832" w:type="pct"/>
            <w:shd w:val="clear" w:color="auto" w:fill="C6D9F1"/>
            <w:vAlign w:val="center"/>
          </w:tcPr>
          <w:p w:rsidR="00CF695C" w:rsidRPr="00CF695C" w:rsidRDefault="00CF695C" w:rsidP="00CF695C">
            <w:pPr>
              <w:suppressAutoHyphens w:val="0"/>
              <w:ind w:left="-97" w:right="-127"/>
              <w:jc w:val="center"/>
              <w:rPr>
                <w:rFonts w:ascii="Arial" w:eastAsia="Calibri" w:hAnsi="Arial" w:cs="Arial"/>
                <w:bCs/>
                <w:iCs/>
                <w:sz w:val="20"/>
                <w:lang w:eastAsia="en-US"/>
              </w:rPr>
            </w:pPr>
            <w:r w:rsidRPr="00CF695C">
              <w:rPr>
                <w:rFonts w:ascii="Arial" w:eastAsia="Calibri" w:hAnsi="Arial" w:cs="Arial"/>
                <w:bCs/>
                <w:iCs/>
                <w:sz w:val="20"/>
                <w:lang w:eastAsia="en-US"/>
              </w:rPr>
              <w:t>Понуђена добра:</w:t>
            </w:r>
          </w:p>
          <w:p w:rsidR="00CF695C" w:rsidRPr="00CF695C" w:rsidRDefault="004B176E" w:rsidP="004B176E">
            <w:pPr>
              <w:suppressAutoHyphens w:val="0"/>
              <w:ind w:left="-97" w:right="-127"/>
              <w:jc w:val="center"/>
              <w:rPr>
                <w:rFonts w:ascii="Arial" w:eastAsia="Calibri" w:hAnsi="Arial" w:cs="Arial"/>
                <w:bCs/>
                <w:iCs/>
                <w:sz w:val="20"/>
                <w:lang w:eastAsia="en-US"/>
              </w:rPr>
            </w:pPr>
            <w:r>
              <w:rPr>
                <w:rFonts w:ascii="Arial" w:eastAsia="Calibri" w:hAnsi="Arial" w:cs="Arial"/>
                <w:bCs/>
                <w:iCs/>
                <w:sz w:val="20"/>
                <w:lang w:val="sr-Cyrl-RS" w:eastAsia="en-US"/>
              </w:rPr>
              <w:t>з</w:t>
            </w:r>
            <w:r w:rsidR="009155CA">
              <w:rPr>
                <w:rFonts w:ascii="Arial" w:eastAsia="Calibri" w:hAnsi="Arial" w:cs="Arial"/>
                <w:bCs/>
                <w:iCs/>
                <w:sz w:val="20"/>
                <w:lang w:val="sr-Cyrl-RS" w:eastAsia="en-US"/>
              </w:rPr>
              <w:t xml:space="preserve">емља порекла, </w:t>
            </w:r>
            <w:r>
              <w:rPr>
                <w:rFonts w:ascii="Arial" w:eastAsia="Calibri" w:hAnsi="Arial" w:cs="Arial"/>
                <w:bCs/>
                <w:iCs/>
                <w:sz w:val="20"/>
                <w:lang w:val="sr-Cyrl-RS" w:eastAsia="en-US"/>
              </w:rPr>
              <w:t>п</w:t>
            </w:r>
            <w:r w:rsidR="00CF695C" w:rsidRPr="00CF695C">
              <w:rPr>
                <w:rFonts w:ascii="Arial" w:eastAsia="Calibri" w:hAnsi="Arial" w:cs="Arial"/>
                <w:bCs/>
                <w:iCs/>
                <w:sz w:val="20"/>
                <w:lang w:eastAsia="en-US"/>
              </w:rPr>
              <w:t xml:space="preserve">роизвођач и ознака лежаја произвођача </w:t>
            </w:r>
          </w:p>
        </w:tc>
        <w:tc>
          <w:tcPr>
            <w:tcW w:w="351" w:type="pct"/>
            <w:shd w:val="clear" w:color="auto" w:fill="C6D9F1"/>
            <w:vAlign w:val="center"/>
          </w:tcPr>
          <w:p w:rsidR="00CF695C" w:rsidRPr="00CF695C" w:rsidRDefault="00CF695C" w:rsidP="00CF695C">
            <w:pPr>
              <w:suppressAutoHyphens w:val="0"/>
              <w:jc w:val="center"/>
              <w:rPr>
                <w:rFonts w:ascii="Arial" w:eastAsia="Calibri" w:hAnsi="Arial" w:cs="Arial"/>
                <w:bCs/>
                <w:iCs/>
                <w:sz w:val="20"/>
                <w:lang w:eastAsia="en-US"/>
              </w:rPr>
            </w:pPr>
            <w:r w:rsidRPr="00CF695C">
              <w:rPr>
                <w:rFonts w:ascii="Arial" w:eastAsia="Calibri" w:hAnsi="Arial" w:cs="Arial"/>
                <w:bCs/>
                <w:iCs/>
                <w:sz w:val="20"/>
                <w:lang w:eastAsia="en-US"/>
              </w:rPr>
              <w:t>Јед.</w:t>
            </w:r>
          </w:p>
          <w:p w:rsidR="00CF695C" w:rsidRPr="00CF695C" w:rsidRDefault="00CF695C" w:rsidP="00CF695C">
            <w:pPr>
              <w:suppressAutoHyphens w:val="0"/>
              <w:jc w:val="center"/>
              <w:rPr>
                <w:rFonts w:ascii="Arial" w:eastAsia="Calibri" w:hAnsi="Arial" w:cs="Arial"/>
                <w:bCs/>
                <w:iCs/>
                <w:sz w:val="20"/>
                <w:lang w:eastAsia="en-US"/>
              </w:rPr>
            </w:pPr>
            <w:r w:rsidRPr="00CF695C">
              <w:rPr>
                <w:rFonts w:ascii="Arial" w:eastAsia="Calibri" w:hAnsi="Arial" w:cs="Arial"/>
                <w:bCs/>
                <w:iCs/>
                <w:sz w:val="20"/>
                <w:lang w:eastAsia="en-US"/>
              </w:rPr>
              <w:t>мере</w:t>
            </w:r>
          </w:p>
        </w:tc>
        <w:tc>
          <w:tcPr>
            <w:tcW w:w="301" w:type="pct"/>
            <w:shd w:val="clear" w:color="auto" w:fill="C6D9F1"/>
            <w:vAlign w:val="center"/>
          </w:tcPr>
          <w:p w:rsidR="00CF695C" w:rsidRPr="00CF695C" w:rsidRDefault="00CF695C" w:rsidP="00CF695C">
            <w:pPr>
              <w:suppressAutoHyphens w:val="0"/>
              <w:ind w:left="-27" w:right="-14"/>
              <w:jc w:val="center"/>
              <w:rPr>
                <w:rFonts w:ascii="Arial" w:eastAsia="Calibri" w:hAnsi="Arial" w:cs="Arial"/>
                <w:bCs/>
                <w:iCs/>
                <w:sz w:val="20"/>
                <w:lang w:eastAsia="en-US"/>
              </w:rPr>
            </w:pPr>
            <w:r w:rsidRPr="00CF695C">
              <w:rPr>
                <w:rFonts w:ascii="Arial" w:eastAsia="Calibri" w:hAnsi="Arial" w:cs="Arial"/>
                <w:bCs/>
                <w:iCs/>
                <w:sz w:val="20"/>
                <w:lang w:eastAsia="en-US"/>
              </w:rPr>
              <w:t>Количина</w:t>
            </w:r>
          </w:p>
        </w:tc>
        <w:tc>
          <w:tcPr>
            <w:tcW w:w="538" w:type="pct"/>
            <w:shd w:val="clear" w:color="auto" w:fill="C6D9F1"/>
            <w:vAlign w:val="center"/>
          </w:tcPr>
          <w:p w:rsidR="00CF695C" w:rsidRPr="00CF695C" w:rsidRDefault="00CF695C" w:rsidP="00CF695C">
            <w:pPr>
              <w:suppressAutoHyphens w:val="0"/>
              <w:ind w:left="-60" w:right="-165"/>
              <w:jc w:val="center"/>
              <w:rPr>
                <w:rFonts w:ascii="Arial" w:eastAsia="Calibri" w:hAnsi="Arial" w:cs="Arial"/>
                <w:bCs/>
                <w:iCs/>
                <w:sz w:val="20"/>
                <w:lang w:val="sr-Cyrl-RS" w:eastAsia="en-US"/>
              </w:rPr>
            </w:pPr>
            <w:r w:rsidRPr="00CF695C">
              <w:rPr>
                <w:rFonts w:ascii="Arial" w:eastAsia="Calibri" w:hAnsi="Arial" w:cs="Arial"/>
                <w:bCs/>
                <w:iCs/>
                <w:sz w:val="20"/>
                <w:lang w:eastAsia="en-US"/>
              </w:rPr>
              <w:t xml:space="preserve">Јед.цена без ПДВ дин. </w:t>
            </w:r>
          </w:p>
        </w:tc>
        <w:tc>
          <w:tcPr>
            <w:tcW w:w="501" w:type="pct"/>
            <w:shd w:val="clear" w:color="auto" w:fill="C6D9F1"/>
            <w:vAlign w:val="center"/>
          </w:tcPr>
          <w:p w:rsidR="00CF695C" w:rsidRPr="00CF695C" w:rsidRDefault="00CF695C" w:rsidP="00CF695C">
            <w:pPr>
              <w:suppressAutoHyphens w:val="0"/>
              <w:jc w:val="center"/>
              <w:rPr>
                <w:rFonts w:ascii="Arial" w:eastAsia="Calibri" w:hAnsi="Arial" w:cs="Arial"/>
                <w:bCs/>
                <w:iCs/>
                <w:sz w:val="20"/>
                <w:lang w:val="sr-Cyrl-RS" w:eastAsia="en-US"/>
              </w:rPr>
            </w:pPr>
            <w:r w:rsidRPr="00CF695C">
              <w:rPr>
                <w:rFonts w:ascii="Arial" w:eastAsia="Calibri" w:hAnsi="Arial" w:cs="Arial"/>
                <w:bCs/>
                <w:iCs/>
                <w:sz w:val="20"/>
                <w:lang w:eastAsia="en-US"/>
              </w:rPr>
              <w:t xml:space="preserve">Јед.цена са ПДВ дин. </w:t>
            </w:r>
          </w:p>
        </w:tc>
        <w:tc>
          <w:tcPr>
            <w:tcW w:w="573" w:type="pct"/>
            <w:shd w:val="clear" w:color="auto" w:fill="C6D9F1"/>
            <w:vAlign w:val="center"/>
          </w:tcPr>
          <w:p w:rsidR="00CF695C" w:rsidRPr="00CF695C" w:rsidRDefault="00CF695C" w:rsidP="00CF695C">
            <w:pPr>
              <w:suppressAutoHyphens w:val="0"/>
              <w:ind w:left="-110"/>
              <w:jc w:val="center"/>
              <w:rPr>
                <w:rFonts w:ascii="Arial" w:eastAsia="Calibri" w:hAnsi="Arial" w:cs="Arial"/>
                <w:bCs/>
                <w:iCs/>
                <w:sz w:val="20"/>
                <w:lang w:eastAsia="en-US"/>
              </w:rPr>
            </w:pPr>
            <w:r w:rsidRPr="00CF695C">
              <w:rPr>
                <w:rFonts w:ascii="Arial" w:eastAsia="Calibri" w:hAnsi="Arial" w:cs="Arial"/>
                <w:bCs/>
                <w:iCs/>
                <w:sz w:val="20"/>
                <w:lang w:eastAsia="en-US"/>
              </w:rPr>
              <w:t xml:space="preserve">Укупна цена без ПДВ дин. </w:t>
            </w:r>
          </w:p>
        </w:tc>
        <w:tc>
          <w:tcPr>
            <w:tcW w:w="573" w:type="pct"/>
            <w:shd w:val="clear" w:color="auto" w:fill="C6D9F1"/>
            <w:vAlign w:val="center"/>
          </w:tcPr>
          <w:p w:rsidR="00CF695C" w:rsidRPr="00CF695C" w:rsidRDefault="00CF695C" w:rsidP="00CF695C">
            <w:pPr>
              <w:suppressAutoHyphens w:val="0"/>
              <w:rPr>
                <w:rFonts w:ascii="Arial" w:eastAsia="Calibri" w:hAnsi="Arial" w:cs="Arial"/>
                <w:bCs/>
                <w:iCs/>
                <w:sz w:val="20"/>
                <w:lang w:eastAsia="en-US"/>
              </w:rPr>
            </w:pPr>
            <w:r w:rsidRPr="00CF695C">
              <w:rPr>
                <w:rFonts w:ascii="Arial" w:eastAsia="Calibri" w:hAnsi="Arial" w:cs="Arial"/>
                <w:bCs/>
                <w:iCs/>
                <w:sz w:val="20"/>
                <w:lang w:eastAsia="en-US"/>
              </w:rPr>
              <w:t xml:space="preserve">Укупна цена са ПДВ дин. </w:t>
            </w:r>
          </w:p>
        </w:tc>
      </w:tr>
      <w:tr w:rsidR="00CA693A" w:rsidRPr="00CF695C" w:rsidTr="00CA693A">
        <w:trPr>
          <w:trHeight w:val="293"/>
        </w:trPr>
        <w:tc>
          <w:tcPr>
            <w:tcW w:w="264" w:type="pct"/>
            <w:shd w:val="clear" w:color="auto" w:fill="auto"/>
          </w:tcPr>
          <w:p w:rsidR="00CF695C" w:rsidRPr="00CF695C" w:rsidRDefault="00CF695C" w:rsidP="00CF695C">
            <w:pPr>
              <w:suppressAutoHyphens w:val="0"/>
              <w:jc w:val="center"/>
              <w:rPr>
                <w:rFonts w:ascii="Calibri" w:eastAsia="Calibri" w:hAnsi="Calibri" w:cs="Arial"/>
                <w:b/>
                <w:bCs/>
                <w:iCs/>
                <w:sz w:val="22"/>
                <w:szCs w:val="22"/>
                <w:lang w:eastAsia="en-US"/>
              </w:rPr>
            </w:pPr>
            <w:r w:rsidRPr="00CF695C">
              <w:rPr>
                <w:rFonts w:ascii="Calibri" w:eastAsia="Calibri" w:hAnsi="Calibri" w:cs="Arial"/>
                <w:b/>
                <w:bCs/>
                <w:iCs/>
                <w:sz w:val="22"/>
                <w:szCs w:val="22"/>
                <w:lang w:eastAsia="en-US"/>
              </w:rPr>
              <w:t>(1)</w:t>
            </w:r>
          </w:p>
        </w:tc>
        <w:tc>
          <w:tcPr>
            <w:tcW w:w="1066" w:type="pct"/>
            <w:shd w:val="clear" w:color="auto" w:fill="auto"/>
          </w:tcPr>
          <w:p w:rsidR="00CF695C" w:rsidRPr="00CF695C" w:rsidRDefault="00CF695C" w:rsidP="00CF695C">
            <w:pPr>
              <w:suppressAutoHyphens w:val="0"/>
              <w:ind w:left="-117" w:right="-176"/>
              <w:jc w:val="center"/>
              <w:rPr>
                <w:rFonts w:ascii="Calibri" w:eastAsia="Calibri" w:hAnsi="Calibri" w:cs="Arial"/>
                <w:b/>
                <w:bCs/>
                <w:iCs/>
                <w:sz w:val="22"/>
                <w:szCs w:val="22"/>
                <w:lang w:eastAsia="en-US"/>
              </w:rPr>
            </w:pPr>
            <w:r w:rsidRPr="00CF695C">
              <w:rPr>
                <w:rFonts w:ascii="Calibri" w:eastAsia="Calibri" w:hAnsi="Calibri" w:cs="Arial"/>
                <w:b/>
                <w:bCs/>
                <w:iCs/>
                <w:sz w:val="22"/>
                <w:szCs w:val="22"/>
                <w:lang w:eastAsia="en-US"/>
              </w:rPr>
              <w:t>(2)</w:t>
            </w:r>
          </w:p>
        </w:tc>
        <w:tc>
          <w:tcPr>
            <w:tcW w:w="832" w:type="pct"/>
          </w:tcPr>
          <w:p w:rsidR="00CF695C" w:rsidRPr="00CF695C" w:rsidRDefault="00CF695C" w:rsidP="00CF695C">
            <w:pPr>
              <w:suppressAutoHyphens w:val="0"/>
              <w:jc w:val="center"/>
              <w:rPr>
                <w:rFonts w:ascii="Calibri" w:eastAsia="Calibri" w:hAnsi="Calibri" w:cs="Arial"/>
                <w:b/>
                <w:bCs/>
                <w:iCs/>
                <w:sz w:val="22"/>
                <w:szCs w:val="22"/>
                <w:lang w:eastAsia="en-US"/>
              </w:rPr>
            </w:pPr>
            <w:r w:rsidRPr="00CF695C">
              <w:rPr>
                <w:rFonts w:ascii="Calibri" w:eastAsia="Calibri" w:hAnsi="Calibri" w:cs="Arial"/>
                <w:b/>
                <w:bCs/>
                <w:iCs/>
                <w:sz w:val="22"/>
                <w:szCs w:val="22"/>
                <w:lang w:eastAsia="en-US"/>
              </w:rPr>
              <w:t>(2а)</w:t>
            </w:r>
          </w:p>
        </w:tc>
        <w:tc>
          <w:tcPr>
            <w:tcW w:w="351" w:type="pct"/>
            <w:shd w:val="clear" w:color="auto" w:fill="auto"/>
          </w:tcPr>
          <w:p w:rsidR="00CF695C" w:rsidRPr="00CF695C" w:rsidRDefault="00CF695C" w:rsidP="00CF695C">
            <w:pPr>
              <w:suppressAutoHyphens w:val="0"/>
              <w:jc w:val="center"/>
              <w:rPr>
                <w:rFonts w:ascii="Calibri" w:eastAsia="Calibri" w:hAnsi="Calibri" w:cs="Arial"/>
                <w:b/>
                <w:bCs/>
                <w:iCs/>
                <w:sz w:val="22"/>
                <w:szCs w:val="22"/>
                <w:lang w:eastAsia="en-US"/>
              </w:rPr>
            </w:pPr>
            <w:r w:rsidRPr="00CF695C">
              <w:rPr>
                <w:rFonts w:ascii="Calibri" w:eastAsia="Calibri" w:hAnsi="Calibri" w:cs="Arial"/>
                <w:b/>
                <w:bCs/>
                <w:iCs/>
                <w:sz w:val="22"/>
                <w:szCs w:val="22"/>
                <w:lang w:eastAsia="en-US"/>
              </w:rPr>
              <w:t>(3)</w:t>
            </w:r>
          </w:p>
        </w:tc>
        <w:tc>
          <w:tcPr>
            <w:tcW w:w="301" w:type="pct"/>
            <w:shd w:val="clear" w:color="auto" w:fill="auto"/>
          </w:tcPr>
          <w:p w:rsidR="00CF695C" w:rsidRPr="00CF695C" w:rsidRDefault="00CF695C" w:rsidP="00CF695C">
            <w:pPr>
              <w:suppressAutoHyphens w:val="0"/>
              <w:jc w:val="center"/>
              <w:rPr>
                <w:rFonts w:ascii="Calibri" w:eastAsia="Calibri" w:hAnsi="Calibri" w:cs="Arial"/>
                <w:b/>
                <w:bCs/>
                <w:iCs/>
                <w:sz w:val="22"/>
                <w:szCs w:val="22"/>
                <w:lang w:eastAsia="en-US"/>
              </w:rPr>
            </w:pPr>
            <w:r w:rsidRPr="00CF695C">
              <w:rPr>
                <w:rFonts w:ascii="Calibri" w:eastAsia="Calibri" w:hAnsi="Calibri" w:cs="Arial"/>
                <w:b/>
                <w:bCs/>
                <w:iCs/>
                <w:sz w:val="22"/>
                <w:szCs w:val="22"/>
                <w:lang w:eastAsia="en-US"/>
              </w:rPr>
              <w:t>(4)</w:t>
            </w:r>
          </w:p>
        </w:tc>
        <w:tc>
          <w:tcPr>
            <w:tcW w:w="538" w:type="pct"/>
            <w:shd w:val="clear" w:color="auto" w:fill="auto"/>
          </w:tcPr>
          <w:p w:rsidR="00CF695C" w:rsidRPr="00CF695C" w:rsidRDefault="00CF695C" w:rsidP="00CF695C">
            <w:pPr>
              <w:suppressAutoHyphens w:val="0"/>
              <w:jc w:val="center"/>
              <w:rPr>
                <w:rFonts w:ascii="Calibri" w:eastAsia="Calibri" w:hAnsi="Calibri" w:cs="Arial"/>
                <w:b/>
                <w:bCs/>
                <w:iCs/>
                <w:sz w:val="22"/>
                <w:szCs w:val="22"/>
                <w:lang w:eastAsia="en-US"/>
              </w:rPr>
            </w:pPr>
            <w:r w:rsidRPr="00CF695C">
              <w:rPr>
                <w:rFonts w:ascii="Calibri" w:eastAsia="Calibri" w:hAnsi="Calibri" w:cs="Arial"/>
                <w:b/>
                <w:bCs/>
                <w:iCs/>
                <w:sz w:val="22"/>
                <w:szCs w:val="22"/>
                <w:lang w:eastAsia="en-US"/>
              </w:rPr>
              <w:t>(5)</w:t>
            </w:r>
          </w:p>
        </w:tc>
        <w:tc>
          <w:tcPr>
            <w:tcW w:w="501" w:type="pct"/>
            <w:shd w:val="clear" w:color="auto" w:fill="auto"/>
          </w:tcPr>
          <w:p w:rsidR="00CF695C" w:rsidRPr="00CF695C" w:rsidRDefault="00CF695C" w:rsidP="00CF695C">
            <w:pPr>
              <w:suppressAutoHyphens w:val="0"/>
              <w:jc w:val="center"/>
              <w:rPr>
                <w:rFonts w:ascii="Calibri" w:eastAsia="Calibri" w:hAnsi="Calibri" w:cs="Arial"/>
                <w:b/>
                <w:bCs/>
                <w:iCs/>
                <w:sz w:val="22"/>
                <w:szCs w:val="22"/>
                <w:lang w:eastAsia="en-US"/>
              </w:rPr>
            </w:pPr>
            <w:r w:rsidRPr="00CF695C">
              <w:rPr>
                <w:rFonts w:ascii="Calibri" w:eastAsia="Calibri" w:hAnsi="Calibri" w:cs="Arial"/>
                <w:b/>
                <w:bCs/>
                <w:iCs/>
                <w:sz w:val="22"/>
                <w:szCs w:val="22"/>
                <w:lang w:eastAsia="en-US"/>
              </w:rPr>
              <w:t>(6)</w:t>
            </w:r>
          </w:p>
        </w:tc>
        <w:tc>
          <w:tcPr>
            <w:tcW w:w="573" w:type="pct"/>
            <w:shd w:val="clear" w:color="auto" w:fill="auto"/>
          </w:tcPr>
          <w:p w:rsidR="00CF695C" w:rsidRPr="00CF695C" w:rsidRDefault="00CF695C" w:rsidP="00CF695C">
            <w:pPr>
              <w:suppressAutoHyphens w:val="0"/>
              <w:jc w:val="center"/>
              <w:rPr>
                <w:rFonts w:ascii="Calibri" w:eastAsia="Calibri" w:hAnsi="Calibri" w:cs="Arial"/>
                <w:b/>
                <w:bCs/>
                <w:iCs/>
                <w:sz w:val="22"/>
                <w:szCs w:val="22"/>
                <w:lang w:eastAsia="en-US"/>
              </w:rPr>
            </w:pPr>
            <w:r w:rsidRPr="00CF695C">
              <w:rPr>
                <w:rFonts w:ascii="Calibri" w:eastAsia="Calibri" w:hAnsi="Calibri" w:cs="Arial"/>
                <w:b/>
                <w:bCs/>
                <w:iCs/>
                <w:sz w:val="22"/>
                <w:szCs w:val="22"/>
                <w:lang w:eastAsia="en-US"/>
              </w:rPr>
              <w:t>(7)</w:t>
            </w:r>
          </w:p>
        </w:tc>
        <w:tc>
          <w:tcPr>
            <w:tcW w:w="573" w:type="pct"/>
            <w:shd w:val="clear" w:color="auto" w:fill="auto"/>
          </w:tcPr>
          <w:p w:rsidR="00CF695C" w:rsidRPr="00CF695C" w:rsidRDefault="00CF695C" w:rsidP="00CF695C">
            <w:pPr>
              <w:suppressAutoHyphens w:val="0"/>
              <w:jc w:val="center"/>
              <w:rPr>
                <w:rFonts w:ascii="Calibri" w:eastAsia="Calibri" w:hAnsi="Calibri" w:cs="Arial"/>
                <w:b/>
                <w:bCs/>
                <w:iCs/>
                <w:sz w:val="22"/>
                <w:szCs w:val="22"/>
                <w:lang w:eastAsia="en-US"/>
              </w:rPr>
            </w:pPr>
            <w:r w:rsidRPr="00CF695C">
              <w:rPr>
                <w:rFonts w:ascii="Calibri" w:eastAsia="Calibri" w:hAnsi="Calibri" w:cs="Arial"/>
                <w:b/>
                <w:bCs/>
                <w:iCs/>
                <w:sz w:val="22"/>
                <w:szCs w:val="22"/>
                <w:lang w:eastAsia="en-US"/>
              </w:rPr>
              <w:t>(8)</w:t>
            </w:r>
          </w:p>
        </w:tc>
      </w:tr>
      <w:tr w:rsidR="00CA693A" w:rsidRPr="00CF695C" w:rsidTr="00CA693A">
        <w:trPr>
          <w:trHeight w:val="1364"/>
        </w:trPr>
        <w:tc>
          <w:tcPr>
            <w:tcW w:w="264" w:type="pct"/>
            <w:shd w:val="clear" w:color="auto" w:fill="auto"/>
            <w:vAlign w:val="center"/>
          </w:tcPr>
          <w:p w:rsidR="00CF695C" w:rsidRPr="00CF695C" w:rsidRDefault="00CF695C" w:rsidP="00CF695C">
            <w:pPr>
              <w:suppressAutoHyphens w:val="0"/>
              <w:jc w:val="center"/>
              <w:rPr>
                <w:rFonts w:ascii="Arial" w:eastAsia="Calibri" w:hAnsi="Arial" w:cs="Arial"/>
                <w:bCs/>
                <w:iCs/>
                <w:sz w:val="22"/>
                <w:szCs w:val="22"/>
                <w:lang w:eastAsia="en-US"/>
              </w:rPr>
            </w:pPr>
            <w:r w:rsidRPr="00CF695C">
              <w:rPr>
                <w:rFonts w:ascii="Arial" w:eastAsia="Calibri" w:hAnsi="Arial" w:cs="Arial"/>
                <w:bCs/>
                <w:iCs/>
                <w:sz w:val="22"/>
                <w:szCs w:val="22"/>
                <w:lang w:eastAsia="en-US"/>
              </w:rPr>
              <w:t>1.</w:t>
            </w:r>
          </w:p>
        </w:tc>
        <w:tc>
          <w:tcPr>
            <w:tcW w:w="1066" w:type="pct"/>
            <w:shd w:val="clear" w:color="auto" w:fill="auto"/>
            <w:vAlign w:val="center"/>
          </w:tcPr>
          <w:p w:rsidR="00CF695C" w:rsidRPr="00CF695C" w:rsidRDefault="00CF695C" w:rsidP="00CF695C">
            <w:pPr>
              <w:suppressAutoHyphens w:val="0"/>
              <w:spacing w:after="200" w:line="276" w:lineRule="auto"/>
              <w:jc w:val="center"/>
              <w:rPr>
                <w:rFonts w:ascii="Arial" w:hAnsi="Arial" w:cs="Arial"/>
                <w:szCs w:val="24"/>
                <w:lang w:val="sr-Cyrl-RS" w:eastAsia="hr-HR"/>
              </w:rPr>
            </w:pPr>
            <w:r w:rsidRPr="00CF695C">
              <w:rPr>
                <w:rFonts w:ascii="Arial" w:eastAsia="Calibri" w:hAnsi="Arial" w:cs="Arial"/>
                <w:sz w:val="22"/>
                <w:szCs w:val="22"/>
                <w:lang w:val="sr-Cyrl-RS" w:eastAsia="en-US"/>
              </w:rPr>
              <w:t xml:space="preserve">Лежај самоподесиви ваљкаст 294/750Е.МВ </w:t>
            </w:r>
          </w:p>
        </w:tc>
        <w:tc>
          <w:tcPr>
            <w:tcW w:w="832" w:type="pct"/>
            <w:vAlign w:val="center"/>
          </w:tcPr>
          <w:p w:rsidR="00CF695C" w:rsidRPr="00CF695C" w:rsidRDefault="00CF695C" w:rsidP="00CF695C">
            <w:pPr>
              <w:suppressAutoHyphens w:val="0"/>
              <w:jc w:val="center"/>
              <w:rPr>
                <w:rFonts w:ascii="Arial" w:eastAsia="Calibri" w:hAnsi="Arial" w:cs="Arial"/>
                <w:sz w:val="22"/>
                <w:szCs w:val="22"/>
                <w:lang w:val="sr-Latn-RS" w:eastAsia="en-US"/>
              </w:rPr>
            </w:pPr>
          </w:p>
        </w:tc>
        <w:tc>
          <w:tcPr>
            <w:tcW w:w="351" w:type="pct"/>
            <w:shd w:val="clear" w:color="auto" w:fill="auto"/>
            <w:vAlign w:val="center"/>
          </w:tcPr>
          <w:p w:rsidR="00CF695C" w:rsidRPr="00CF695C" w:rsidRDefault="00CF695C" w:rsidP="00CF695C">
            <w:pPr>
              <w:suppressAutoHyphens w:val="0"/>
              <w:jc w:val="center"/>
              <w:rPr>
                <w:rFonts w:ascii="Arial" w:eastAsia="Calibri" w:hAnsi="Arial" w:cs="Arial"/>
                <w:sz w:val="22"/>
                <w:szCs w:val="22"/>
                <w:lang w:val="sr-Cyrl-RS" w:eastAsia="en-US"/>
              </w:rPr>
            </w:pPr>
            <w:r w:rsidRPr="00CF695C">
              <w:rPr>
                <w:rFonts w:ascii="Arial" w:eastAsia="Calibri" w:hAnsi="Arial" w:cs="Arial"/>
                <w:sz w:val="22"/>
                <w:szCs w:val="22"/>
                <w:lang w:val="sr-Cyrl-RS" w:eastAsia="en-US"/>
              </w:rPr>
              <w:t>ком</w:t>
            </w:r>
          </w:p>
        </w:tc>
        <w:tc>
          <w:tcPr>
            <w:tcW w:w="301" w:type="pct"/>
            <w:shd w:val="clear" w:color="auto" w:fill="auto"/>
            <w:vAlign w:val="center"/>
          </w:tcPr>
          <w:p w:rsidR="00CF695C" w:rsidRPr="00CF695C" w:rsidRDefault="00CF695C" w:rsidP="00CF695C">
            <w:pPr>
              <w:suppressAutoHyphens w:val="0"/>
              <w:spacing w:after="200" w:line="276" w:lineRule="auto"/>
              <w:jc w:val="center"/>
              <w:rPr>
                <w:rFonts w:ascii="Arial" w:hAnsi="Arial" w:cs="Arial"/>
                <w:szCs w:val="24"/>
                <w:lang w:val="sr-Latn-RS" w:eastAsia="hr-HR"/>
              </w:rPr>
            </w:pPr>
            <w:r w:rsidRPr="00CF695C">
              <w:rPr>
                <w:rFonts w:ascii="Arial" w:eastAsia="Calibri" w:hAnsi="Arial" w:cs="Arial"/>
                <w:sz w:val="22"/>
                <w:szCs w:val="22"/>
                <w:lang w:val="sr-Latn-RS" w:eastAsia="en-US"/>
              </w:rPr>
              <w:t>2</w:t>
            </w:r>
          </w:p>
        </w:tc>
        <w:tc>
          <w:tcPr>
            <w:tcW w:w="538" w:type="pct"/>
            <w:shd w:val="clear" w:color="auto" w:fill="auto"/>
            <w:vAlign w:val="center"/>
          </w:tcPr>
          <w:p w:rsidR="00CF695C" w:rsidRPr="00CF695C" w:rsidRDefault="00CF695C" w:rsidP="00CF695C">
            <w:pPr>
              <w:suppressAutoHyphens w:val="0"/>
              <w:jc w:val="center"/>
              <w:rPr>
                <w:rFonts w:ascii="Arial" w:eastAsia="Calibri" w:hAnsi="Arial" w:cs="Arial"/>
                <w:bCs/>
                <w:iCs/>
                <w:sz w:val="22"/>
                <w:szCs w:val="22"/>
                <w:lang w:val="en-US" w:eastAsia="en-US"/>
              </w:rPr>
            </w:pPr>
          </w:p>
        </w:tc>
        <w:tc>
          <w:tcPr>
            <w:tcW w:w="501" w:type="pct"/>
            <w:shd w:val="clear" w:color="auto" w:fill="auto"/>
            <w:vAlign w:val="center"/>
          </w:tcPr>
          <w:p w:rsidR="00CF695C" w:rsidRPr="00CF695C" w:rsidRDefault="00CF695C" w:rsidP="00CF695C">
            <w:pPr>
              <w:suppressAutoHyphens w:val="0"/>
              <w:jc w:val="center"/>
              <w:rPr>
                <w:rFonts w:ascii="Arial" w:eastAsia="Calibri" w:hAnsi="Arial" w:cs="Arial"/>
                <w:bCs/>
                <w:iCs/>
                <w:sz w:val="22"/>
                <w:szCs w:val="22"/>
                <w:lang w:val="en-US" w:eastAsia="en-US"/>
              </w:rPr>
            </w:pPr>
          </w:p>
        </w:tc>
        <w:tc>
          <w:tcPr>
            <w:tcW w:w="573" w:type="pct"/>
            <w:shd w:val="clear" w:color="auto" w:fill="auto"/>
            <w:vAlign w:val="center"/>
          </w:tcPr>
          <w:p w:rsidR="00CF695C" w:rsidRPr="00CF695C" w:rsidRDefault="00CF695C" w:rsidP="00CF695C">
            <w:pPr>
              <w:suppressAutoHyphens w:val="0"/>
              <w:jc w:val="center"/>
              <w:rPr>
                <w:rFonts w:ascii="Arial" w:eastAsia="Calibri" w:hAnsi="Arial" w:cs="Arial"/>
                <w:bCs/>
                <w:iCs/>
                <w:sz w:val="22"/>
                <w:szCs w:val="22"/>
                <w:lang w:val="en-US" w:eastAsia="en-US"/>
              </w:rPr>
            </w:pPr>
          </w:p>
        </w:tc>
        <w:tc>
          <w:tcPr>
            <w:tcW w:w="573" w:type="pct"/>
            <w:shd w:val="clear" w:color="auto" w:fill="auto"/>
            <w:vAlign w:val="center"/>
          </w:tcPr>
          <w:p w:rsidR="00CF695C" w:rsidRPr="00CF695C" w:rsidRDefault="00CF695C" w:rsidP="00CF695C">
            <w:pPr>
              <w:suppressAutoHyphens w:val="0"/>
              <w:jc w:val="center"/>
              <w:rPr>
                <w:rFonts w:ascii="Arial" w:eastAsia="Calibri" w:hAnsi="Arial" w:cs="Arial"/>
                <w:bCs/>
                <w:iCs/>
                <w:sz w:val="22"/>
                <w:szCs w:val="22"/>
                <w:lang w:val="en-US" w:eastAsia="en-US"/>
              </w:rPr>
            </w:pPr>
          </w:p>
        </w:tc>
      </w:tr>
      <w:tr w:rsidR="00CA693A" w:rsidRPr="00CF695C" w:rsidTr="00CA693A">
        <w:trPr>
          <w:trHeight w:val="1364"/>
        </w:trPr>
        <w:tc>
          <w:tcPr>
            <w:tcW w:w="264" w:type="pct"/>
            <w:shd w:val="clear" w:color="auto" w:fill="auto"/>
            <w:vAlign w:val="center"/>
          </w:tcPr>
          <w:p w:rsidR="00CF695C" w:rsidRPr="00CF695C" w:rsidRDefault="00CF695C" w:rsidP="00CF695C">
            <w:pPr>
              <w:suppressAutoHyphens w:val="0"/>
              <w:jc w:val="center"/>
              <w:rPr>
                <w:rFonts w:ascii="Arial" w:eastAsia="Calibri" w:hAnsi="Arial" w:cs="Arial"/>
                <w:bCs/>
                <w:iCs/>
                <w:sz w:val="22"/>
                <w:szCs w:val="22"/>
                <w:lang w:eastAsia="en-US"/>
              </w:rPr>
            </w:pPr>
            <w:r w:rsidRPr="00CF695C">
              <w:rPr>
                <w:rFonts w:ascii="Arial" w:eastAsia="Calibri" w:hAnsi="Arial" w:cs="Arial"/>
                <w:bCs/>
                <w:iCs/>
                <w:sz w:val="22"/>
                <w:szCs w:val="22"/>
                <w:lang w:eastAsia="en-US"/>
              </w:rPr>
              <w:t>2.</w:t>
            </w:r>
          </w:p>
        </w:tc>
        <w:tc>
          <w:tcPr>
            <w:tcW w:w="1066" w:type="pct"/>
            <w:shd w:val="clear" w:color="auto" w:fill="auto"/>
            <w:vAlign w:val="center"/>
          </w:tcPr>
          <w:p w:rsidR="00CF695C" w:rsidRPr="00CF695C" w:rsidRDefault="00CF695C" w:rsidP="00CF695C">
            <w:pPr>
              <w:suppressAutoHyphens w:val="0"/>
              <w:spacing w:after="200" w:line="276" w:lineRule="auto"/>
              <w:jc w:val="center"/>
              <w:rPr>
                <w:rFonts w:ascii="Arial" w:eastAsia="Calibri" w:hAnsi="Arial" w:cs="Arial"/>
                <w:sz w:val="22"/>
                <w:szCs w:val="22"/>
                <w:lang w:val="sr-Cyrl-RS" w:eastAsia="en-US"/>
              </w:rPr>
            </w:pPr>
            <w:r w:rsidRPr="00CF695C">
              <w:rPr>
                <w:rFonts w:ascii="Arial" w:eastAsia="Calibri" w:hAnsi="Arial" w:cs="Arial"/>
                <w:sz w:val="22"/>
                <w:szCs w:val="22"/>
                <w:lang w:val="sr-Cyrl-RS" w:eastAsia="en-US"/>
              </w:rPr>
              <w:t xml:space="preserve">Лежај 24196 </w:t>
            </w:r>
            <w:r w:rsidRPr="00CF695C">
              <w:rPr>
                <w:rFonts w:ascii="Arial" w:eastAsia="Calibri" w:hAnsi="Arial" w:cs="Arial"/>
                <w:sz w:val="22"/>
                <w:szCs w:val="22"/>
                <w:lang w:val="sr-Latn-RS" w:eastAsia="en-US"/>
              </w:rPr>
              <w:t xml:space="preserve">ECAK 30/C3 W33 </w:t>
            </w:r>
          </w:p>
        </w:tc>
        <w:tc>
          <w:tcPr>
            <w:tcW w:w="832" w:type="pct"/>
            <w:vAlign w:val="center"/>
          </w:tcPr>
          <w:p w:rsidR="00CF695C" w:rsidRPr="00CF695C" w:rsidRDefault="00CF695C" w:rsidP="00CF695C">
            <w:pPr>
              <w:suppressAutoHyphens w:val="0"/>
              <w:spacing w:after="200" w:line="276" w:lineRule="auto"/>
              <w:jc w:val="center"/>
              <w:rPr>
                <w:rFonts w:ascii="Arial" w:eastAsia="Calibri" w:hAnsi="Arial" w:cs="Arial"/>
                <w:sz w:val="22"/>
                <w:szCs w:val="22"/>
                <w:lang w:val="sr-Cyrl-RS" w:eastAsia="en-US"/>
              </w:rPr>
            </w:pPr>
          </w:p>
        </w:tc>
        <w:tc>
          <w:tcPr>
            <w:tcW w:w="351" w:type="pct"/>
            <w:shd w:val="clear" w:color="auto" w:fill="auto"/>
            <w:vAlign w:val="center"/>
          </w:tcPr>
          <w:p w:rsidR="00CF695C" w:rsidRPr="00CF695C" w:rsidRDefault="00CF695C" w:rsidP="00CF695C">
            <w:pPr>
              <w:suppressAutoHyphens w:val="0"/>
              <w:spacing w:after="200" w:line="276" w:lineRule="auto"/>
              <w:jc w:val="center"/>
              <w:rPr>
                <w:rFonts w:ascii="Calibri" w:eastAsia="Calibri" w:hAnsi="Calibri"/>
                <w:sz w:val="22"/>
                <w:szCs w:val="22"/>
                <w:lang w:val="en-US" w:eastAsia="en-US"/>
              </w:rPr>
            </w:pPr>
            <w:r w:rsidRPr="00CF695C">
              <w:rPr>
                <w:rFonts w:ascii="Arial" w:eastAsia="Calibri" w:hAnsi="Arial" w:cs="Arial"/>
                <w:sz w:val="22"/>
                <w:szCs w:val="22"/>
                <w:lang w:val="sr-Cyrl-RS" w:eastAsia="en-US"/>
              </w:rPr>
              <w:t>ком</w:t>
            </w:r>
          </w:p>
        </w:tc>
        <w:tc>
          <w:tcPr>
            <w:tcW w:w="301" w:type="pct"/>
            <w:shd w:val="clear" w:color="auto" w:fill="auto"/>
            <w:vAlign w:val="center"/>
          </w:tcPr>
          <w:p w:rsidR="00CF695C" w:rsidRPr="00CF695C" w:rsidRDefault="00CF695C" w:rsidP="00CF695C">
            <w:pPr>
              <w:suppressAutoHyphens w:val="0"/>
              <w:spacing w:after="200" w:line="276" w:lineRule="auto"/>
              <w:jc w:val="center"/>
              <w:rPr>
                <w:rFonts w:ascii="Arial" w:eastAsia="Calibri" w:hAnsi="Arial" w:cs="Arial"/>
                <w:sz w:val="22"/>
                <w:szCs w:val="22"/>
                <w:lang w:val="sr-Latn-RS" w:eastAsia="en-US"/>
              </w:rPr>
            </w:pPr>
            <w:r w:rsidRPr="00CF695C">
              <w:rPr>
                <w:rFonts w:ascii="Arial" w:eastAsia="Calibri" w:hAnsi="Arial" w:cs="Arial"/>
                <w:sz w:val="22"/>
                <w:szCs w:val="22"/>
                <w:lang w:val="sr-Latn-RS" w:eastAsia="en-US"/>
              </w:rPr>
              <w:t>5</w:t>
            </w:r>
          </w:p>
        </w:tc>
        <w:tc>
          <w:tcPr>
            <w:tcW w:w="538" w:type="pct"/>
            <w:shd w:val="clear" w:color="auto" w:fill="auto"/>
            <w:vAlign w:val="center"/>
          </w:tcPr>
          <w:p w:rsidR="00CF695C" w:rsidRPr="00CF695C" w:rsidRDefault="00CF695C" w:rsidP="00CF695C">
            <w:pPr>
              <w:suppressAutoHyphens w:val="0"/>
              <w:jc w:val="center"/>
              <w:rPr>
                <w:rFonts w:ascii="Arial" w:eastAsia="Calibri" w:hAnsi="Arial" w:cs="Arial"/>
                <w:bCs/>
                <w:iCs/>
                <w:sz w:val="22"/>
                <w:szCs w:val="22"/>
                <w:lang w:val="en-US" w:eastAsia="en-US"/>
              </w:rPr>
            </w:pPr>
          </w:p>
        </w:tc>
        <w:tc>
          <w:tcPr>
            <w:tcW w:w="501" w:type="pct"/>
            <w:shd w:val="clear" w:color="auto" w:fill="auto"/>
            <w:vAlign w:val="center"/>
          </w:tcPr>
          <w:p w:rsidR="00CF695C" w:rsidRPr="00CF695C" w:rsidRDefault="00CF695C" w:rsidP="00CF695C">
            <w:pPr>
              <w:suppressAutoHyphens w:val="0"/>
              <w:jc w:val="center"/>
              <w:rPr>
                <w:rFonts w:ascii="Arial" w:eastAsia="Calibri" w:hAnsi="Arial" w:cs="Arial"/>
                <w:bCs/>
                <w:iCs/>
                <w:sz w:val="22"/>
                <w:szCs w:val="22"/>
                <w:lang w:val="en-US" w:eastAsia="en-US"/>
              </w:rPr>
            </w:pPr>
          </w:p>
        </w:tc>
        <w:tc>
          <w:tcPr>
            <w:tcW w:w="573" w:type="pct"/>
            <w:shd w:val="clear" w:color="auto" w:fill="auto"/>
            <w:vAlign w:val="center"/>
          </w:tcPr>
          <w:p w:rsidR="00CF695C" w:rsidRPr="00CF695C" w:rsidRDefault="00CF695C" w:rsidP="00CF695C">
            <w:pPr>
              <w:suppressAutoHyphens w:val="0"/>
              <w:jc w:val="center"/>
              <w:rPr>
                <w:rFonts w:ascii="Arial" w:eastAsia="Calibri" w:hAnsi="Arial" w:cs="Arial"/>
                <w:bCs/>
                <w:iCs/>
                <w:sz w:val="22"/>
                <w:szCs w:val="22"/>
                <w:lang w:val="en-US" w:eastAsia="en-US"/>
              </w:rPr>
            </w:pPr>
          </w:p>
        </w:tc>
        <w:tc>
          <w:tcPr>
            <w:tcW w:w="573" w:type="pct"/>
            <w:shd w:val="clear" w:color="auto" w:fill="auto"/>
            <w:vAlign w:val="center"/>
          </w:tcPr>
          <w:p w:rsidR="00CF695C" w:rsidRPr="00CF695C" w:rsidRDefault="00CF695C" w:rsidP="00CF695C">
            <w:pPr>
              <w:suppressAutoHyphens w:val="0"/>
              <w:jc w:val="center"/>
              <w:rPr>
                <w:rFonts w:ascii="Arial" w:eastAsia="Calibri" w:hAnsi="Arial" w:cs="Arial"/>
                <w:bCs/>
                <w:iCs/>
                <w:sz w:val="22"/>
                <w:szCs w:val="22"/>
                <w:lang w:val="en-US" w:eastAsia="en-US"/>
              </w:rPr>
            </w:pPr>
          </w:p>
        </w:tc>
      </w:tr>
      <w:tr w:rsidR="00CA693A" w:rsidRPr="00CF695C" w:rsidTr="00CA693A">
        <w:trPr>
          <w:trHeight w:val="1364"/>
        </w:trPr>
        <w:tc>
          <w:tcPr>
            <w:tcW w:w="264" w:type="pct"/>
            <w:shd w:val="clear" w:color="auto" w:fill="auto"/>
            <w:vAlign w:val="center"/>
          </w:tcPr>
          <w:p w:rsidR="00CF695C" w:rsidRPr="00CF695C" w:rsidRDefault="00CF695C" w:rsidP="00CF695C">
            <w:pPr>
              <w:suppressAutoHyphens w:val="0"/>
              <w:jc w:val="center"/>
              <w:rPr>
                <w:rFonts w:ascii="Arial" w:eastAsia="Calibri" w:hAnsi="Arial" w:cs="Arial"/>
                <w:bCs/>
                <w:iCs/>
                <w:sz w:val="22"/>
                <w:szCs w:val="22"/>
                <w:lang w:eastAsia="en-US"/>
              </w:rPr>
            </w:pPr>
            <w:r w:rsidRPr="00CF695C">
              <w:rPr>
                <w:rFonts w:ascii="Arial" w:eastAsia="Calibri" w:hAnsi="Arial" w:cs="Arial"/>
                <w:bCs/>
                <w:iCs/>
                <w:sz w:val="22"/>
                <w:szCs w:val="22"/>
                <w:lang w:eastAsia="en-US"/>
              </w:rPr>
              <w:t>3.</w:t>
            </w:r>
          </w:p>
        </w:tc>
        <w:tc>
          <w:tcPr>
            <w:tcW w:w="1066" w:type="pct"/>
            <w:shd w:val="clear" w:color="auto" w:fill="auto"/>
            <w:vAlign w:val="center"/>
          </w:tcPr>
          <w:p w:rsidR="00CF695C" w:rsidRPr="00CF695C" w:rsidRDefault="00CF695C" w:rsidP="00CF695C">
            <w:pPr>
              <w:suppressAutoHyphens w:val="0"/>
              <w:spacing w:after="200" w:line="276" w:lineRule="auto"/>
              <w:jc w:val="center"/>
              <w:rPr>
                <w:rFonts w:ascii="Arial" w:eastAsia="Calibri" w:hAnsi="Arial" w:cs="Arial"/>
                <w:sz w:val="22"/>
                <w:szCs w:val="22"/>
                <w:lang w:val="sr-Latn-RS" w:eastAsia="en-US"/>
              </w:rPr>
            </w:pPr>
            <w:r w:rsidRPr="00CF695C">
              <w:rPr>
                <w:rFonts w:ascii="Arial" w:eastAsia="Calibri" w:hAnsi="Arial" w:cs="Arial"/>
                <w:sz w:val="22"/>
                <w:szCs w:val="22"/>
                <w:lang w:val="sr-Cyrl-RS" w:eastAsia="en-US"/>
              </w:rPr>
              <w:t xml:space="preserve">Лежај 24160 </w:t>
            </w:r>
            <w:r w:rsidRPr="00CF695C">
              <w:rPr>
                <w:rFonts w:ascii="Arial" w:eastAsia="Calibri" w:hAnsi="Arial" w:cs="Arial"/>
                <w:sz w:val="22"/>
                <w:szCs w:val="22"/>
                <w:lang w:val="sr-Latn-RS" w:eastAsia="en-US"/>
              </w:rPr>
              <w:t>CCK 30/C3 W33</w:t>
            </w:r>
          </w:p>
        </w:tc>
        <w:tc>
          <w:tcPr>
            <w:tcW w:w="832" w:type="pct"/>
            <w:vAlign w:val="center"/>
          </w:tcPr>
          <w:p w:rsidR="00CF695C" w:rsidRPr="00CF695C" w:rsidRDefault="00CF695C" w:rsidP="00CF695C">
            <w:pPr>
              <w:suppressAutoHyphens w:val="0"/>
              <w:spacing w:after="200" w:line="276" w:lineRule="auto"/>
              <w:jc w:val="center"/>
              <w:rPr>
                <w:rFonts w:ascii="Arial" w:eastAsia="Calibri" w:hAnsi="Arial" w:cs="Arial"/>
                <w:sz w:val="22"/>
                <w:szCs w:val="22"/>
                <w:lang w:val="sr-Cyrl-RS" w:eastAsia="en-US"/>
              </w:rPr>
            </w:pPr>
          </w:p>
        </w:tc>
        <w:tc>
          <w:tcPr>
            <w:tcW w:w="351" w:type="pct"/>
            <w:shd w:val="clear" w:color="auto" w:fill="auto"/>
            <w:vAlign w:val="center"/>
          </w:tcPr>
          <w:p w:rsidR="00CF695C" w:rsidRPr="00CF695C" w:rsidRDefault="00CF695C" w:rsidP="00CF695C">
            <w:pPr>
              <w:suppressAutoHyphens w:val="0"/>
              <w:spacing w:after="200" w:line="276" w:lineRule="auto"/>
              <w:jc w:val="center"/>
              <w:rPr>
                <w:rFonts w:ascii="Calibri" w:eastAsia="Calibri" w:hAnsi="Calibri"/>
                <w:sz w:val="22"/>
                <w:szCs w:val="22"/>
                <w:lang w:val="en-US" w:eastAsia="en-US"/>
              </w:rPr>
            </w:pPr>
            <w:r w:rsidRPr="00CF695C">
              <w:rPr>
                <w:rFonts w:ascii="Arial" w:eastAsia="Calibri" w:hAnsi="Arial" w:cs="Arial"/>
                <w:sz w:val="22"/>
                <w:szCs w:val="22"/>
                <w:lang w:val="sr-Cyrl-RS" w:eastAsia="en-US"/>
              </w:rPr>
              <w:t>ком</w:t>
            </w:r>
          </w:p>
        </w:tc>
        <w:tc>
          <w:tcPr>
            <w:tcW w:w="301" w:type="pct"/>
            <w:shd w:val="clear" w:color="auto" w:fill="auto"/>
            <w:vAlign w:val="center"/>
          </w:tcPr>
          <w:p w:rsidR="00CF695C" w:rsidRPr="00CF695C" w:rsidRDefault="00CF695C" w:rsidP="00CF695C">
            <w:pPr>
              <w:suppressAutoHyphens w:val="0"/>
              <w:spacing w:after="200" w:line="276" w:lineRule="auto"/>
              <w:jc w:val="center"/>
              <w:rPr>
                <w:rFonts w:ascii="Arial" w:eastAsia="Calibri" w:hAnsi="Arial" w:cs="Arial"/>
                <w:sz w:val="22"/>
                <w:szCs w:val="22"/>
                <w:lang w:val="sr-Latn-RS" w:eastAsia="en-US"/>
              </w:rPr>
            </w:pPr>
            <w:r w:rsidRPr="00CF695C">
              <w:rPr>
                <w:rFonts w:ascii="Arial" w:eastAsia="Calibri" w:hAnsi="Arial" w:cs="Arial"/>
                <w:sz w:val="22"/>
                <w:szCs w:val="22"/>
                <w:lang w:val="sr-Latn-RS" w:eastAsia="en-US"/>
              </w:rPr>
              <w:t>4</w:t>
            </w:r>
          </w:p>
        </w:tc>
        <w:tc>
          <w:tcPr>
            <w:tcW w:w="538" w:type="pct"/>
            <w:shd w:val="clear" w:color="auto" w:fill="auto"/>
            <w:vAlign w:val="center"/>
          </w:tcPr>
          <w:p w:rsidR="00CF695C" w:rsidRPr="00CF695C" w:rsidRDefault="00CF695C" w:rsidP="00CF695C">
            <w:pPr>
              <w:suppressAutoHyphens w:val="0"/>
              <w:jc w:val="center"/>
              <w:rPr>
                <w:rFonts w:ascii="Arial" w:eastAsia="Calibri" w:hAnsi="Arial" w:cs="Arial"/>
                <w:bCs/>
                <w:iCs/>
                <w:sz w:val="22"/>
                <w:szCs w:val="22"/>
                <w:lang w:val="en-US" w:eastAsia="en-US"/>
              </w:rPr>
            </w:pPr>
          </w:p>
        </w:tc>
        <w:tc>
          <w:tcPr>
            <w:tcW w:w="501" w:type="pct"/>
            <w:shd w:val="clear" w:color="auto" w:fill="auto"/>
            <w:vAlign w:val="center"/>
          </w:tcPr>
          <w:p w:rsidR="00CF695C" w:rsidRPr="00CF695C" w:rsidRDefault="00CF695C" w:rsidP="00CF695C">
            <w:pPr>
              <w:suppressAutoHyphens w:val="0"/>
              <w:jc w:val="center"/>
              <w:rPr>
                <w:rFonts w:ascii="Arial" w:eastAsia="Calibri" w:hAnsi="Arial" w:cs="Arial"/>
                <w:bCs/>
                <w:iCs/>
                <w:sz w:val="22"/>
                <w:szCs w:val="22"/>
                <w:lang w:val="en-US" w:eastAsia="en-US"/>
              </w:rPr>
            </w:pPr>
          </w:p>
        </w:tc>
        <w:tc>
          <w:tcPr>
            <w:tcW w:w="573" w:type="pct"/>
            <w:shd w:val="clear" w:color="auto" w:fill="auto"/>
            <w:vAlign w:val="center"/>
          </w:tcPr>
          <w:p w:rsidR="00CF695C" w:rsidRPr="00CF695C" w:rsidRDefault="00CF695C" w:rsidP="00CF695C">
            <w:pPr>
              <w:suppressAutoHyphens w:val="0"/>
              <w:jc w:val="center"/>
              <w:rPr>
                <w:rFonts w:ascii="Arial" w:eastAsia="Calibri" w:hAnsi="Arial" w:cs="Arial"/>
                <w:bCs/>
                <w:iCs/>
                <w:sz w:val="22"/>
                <w:szCs w:val="22"/>
                <w:lang w:val="en-US" w:eastAsia="en-US"/>
              </w:rPr>
            </w:pPr>
          </w:p>
        </w:tc>
        <w:tc>
          <w:tcPr>
            <w:tcW w:w="573" w:type="pct"/>
            <w:shd w:val="clear" w:color="auto" w:fill="auto"/>
            <w:vAlign w:val="center"/>
          </w:tcPr>
          <w:p w:rsidR="00CF695C" w:rsidRPr="00CF695C" w:rsidRDefault="00CF695C" w:rsidP="00CF695C">
            <w:pPr>
              <w:suppressAutoHyphens w:val="0"/>
              <w:jc w:val="center"/>
              <w:rPr>
                <w:rFonts w:ascii="Arial" w:eastAsia="Calibri" w:hAnsi="Arial" w:cs="Arial"/>
                <w:bCs/>
                <w:iCs/>
                <w:sz w:val="22"/>
                <w:szCs w:val="22"/>
                <w:lang w:val="en-US" w:eastAsia="en-US"/>
              </w:rPr>
            </w:pPr>
          </w:p>
        </w:tc>
      </w:tr>
    </w:tbl>
    <w:p w:rsidR="00CF695C" w:rsidRPr="00CF695C" w:rsidRDefault="00CF695C" w:rsidP="00CF695C">
      <w:pPr>
        <w:rPr>
          <w:vanish/>
        </w:rPr>
      </w:pPr>
    </w:p>
    <w:p w:rsidR="004B176E" w:rsidRDefault="004B176E" w:rsidP="00CF695C">
      <w:pPr>
        <w:widowControl w:val="0"/>
        <w:suppressAutoHyphens w:val="0"/>
        <w:rPr>
          <w:rFonts w:ascii="Calibri" w:eastAsia="Arial Unicode MS" w:hAnsi="Calibri" w:cs="Arial"/>
          <w:sz w:val="22"/>
          <w:szCs w:val="22"/>
          <w:lang w:val="sr-Cyrl-RS" w:eastAsia="en-US"/>
        </w:rPr>
      </w:pPr>
    </w:p>
    <w:tbl>
      <w:tblPr>
        <w:tblpPr w:leftFromText="141" w:rightFromText="141" w:vertAnchor="text" w:horzAnchor="margin" w:tblpY="62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4B176E" w:rsidRPr="00CF695C" w:rsidTr="004B176E">
        <w:trPr>
          <w:trHeight w:val="418"/>
        </w:trPr>
        <w:tc>
          <w:tcPr>
            <w:tcW w:w="568" w:type="dxa"/>
            <w:vAlign w:val="center"/>
          </w:tcPr>
          <w:p w:rsidR="004B176E" w:rsidRPr="00CF695C" w:rsidRDefault="004B176E" w:rsidP="004B176E">
            <w:pPr>
              <w:suppressAutoHyphens w:val="0"/>
              <w:jc w:val="center"/>
              <w:rPr>
                <w:rFonts w:ascii="Arial" w:hAnsi="Arial" w:cs="Arial"/>
                <w:b/>
                <w:sz w:val="22"/>
                <w:szCs w:val="22"/>
                <w:lang w:val="sr-Latn-CS" w:eastAsia="en-US"/>
              </w:rPr>
            </w:pPr>
            <w:r w:rsidRPr="00CF695C">
              <w:rPr>
                <w:rFonts w:ascii="Arial" w:hAnsi="Arial" w:cs="Arial"/>
                <w:b/>
                <w:sz w:val="22"/>
                <w:szCs w:val="22"/>
                <w:lang w:val="en-US" w:eastAsia="en-US"/>
              </w:rPr>
              <w:t>I</w:t>
            </w:r>
          </w:p>
        </w:tc>
        <w:tc>
          <w:tcPr>
            <w:tcW w:w="6740" w:type="dxa"/>
          </w:tcPr>
          <w:p w:rsidR="004B176E" w:rsidRPr="00CF695C" w:rsidRDefault="004B176E" w:rsidP="004B176E">
            <w:pPr>
              <w:suppressAutoHyphens w:val="0"/>
              <w:jc w:val="center"/>
              <w:rPr>
                <w:rFonts w:ascii="Arial" w:hAnsi="Arial" w:cs="Arial"/>
                <w:b/>
                <w:sz w:val="22"/>
                <w:szCs w:val="22"/>
                <w:lang w:val="en-US" w:eastAsia="en-US"/>
              </w:rPr>
            </w:pPr>
            <w:r w:rsidRPr="00CF695C">
              <w:rPr>
                <w:rFonts w:ascii="Arial" w:hAnsi="Arial" w:cs="Arial"/>
                <w:b/>
                <w:sz w:val="22"/>
                <w:szCs w:val="22"/>
                <w:lang w:val="en-US" w:eastAsia="en-US"/>
              </w:rPr>
              <w:t>УКУПНО ПОНУЂЕНА ЦЕНА  без ПДВ динара</w:t>
            </w:r>
          </w:p>
          <w:p w:rsidR="004B176E" w:rsidRPr="00CF695C" w:rsidRDefault="004B176E" w:rsidP="004B176E">
            <w:pPr>
              <w:suppressAutoHyphens w:val="0"/>
              <w:jc w:val="center"/>
              <w:rPr>
                <w:rFonts w:ascii="Arial" w:hAnsi="Arial" w:cs="Arial"/>
                <w:b/>
                <w:sz w:val="22"/>
                <w:szCs w:val="22"/>
                <w:lang w:val="en-US" w:eastAsia="en-US"/>
              </w:rPr>
            </w:pPr>
            <w:r w:rsidRPr="00CF695C">
              <w:rPr>
                <w:rFonts w:ascii="Arial" w:hAnsi="Arial" w:cs="Arial"/>
                <w:b/>
                <w:sz w:val="22"/>
                <w:szCs w:val="22"/>
                <w:lang w:val="en-US" w:eastAsia="en-US"/>
              </w:rPr>
              <w:t xml:space="preserve">(збир колоне бр. </w:t>
            </w:r>
            <w:r w:rsidRPr="00CF695C">
              <w:rPr>
                <w:rFonts w:ascii="Arial" w:hAnsi="Arial" w:cs="Arial"/>
                <w:b/>
                <w:sz w:val="22"/>
                <w:szCs w:val="22"/>
                <w:lang w:eastAsia="en-US"/>
              </w:rPr>
              <w:t>7</w:t>
            </w:r>
            <w:r w:rsidRPr="00CF695C">
              <w:rPr>
                <w:rFonts w:ascii="Arial" w:hAnsi="Arial" w:cs="Arial"/>
                <w:b/>
                <w:sz w:val="22"/>
                <w:szCs w:val="22"/>
                <w:lang w:val="en-US" w:eastAsia="en-US"/>
              </w:rPr>
              <w:t>)</w:t>
            </w:r>
          </w:p>
        </w:tc>
        <w:tc>
          <w:tcPr>
            <w:tcW w:w="2610" w:type="dxa"/>
          </w:tcPr>
          <w:p w:rsidR="004B176E" w:rsidRPr="00CF695C" w:rsidRDefault="004B176E" w:rsidP="004B176E">
            <w:pPr>
              <w:suppressAutoHyphens w:val="0"/>
              <w:jc w:val="both"/>
              <w:rPr>
                <w:rFonts w:ascii="Arial" w:hAnsi="Arial" w:cs="Arial"/>
                <w:color w:val="FF0000"/>
                <w:sz w:val="22"/>
                <w:szCs w:val="22"/>
                <w:lang w:val="en-US" w:eastAsia="en-US"/>
              </w:rPr>
            </w:pPr>
          </w:p>
        </w:tc>
      </w:tr>
      <w:tr w:rsidR="004B176E" w:rsidRPr="00CF695C" w:rsidTr="004B176E">
        <w:trPr>
          <w:trHeight w:val="610"/>
        </w:trPr>
        <w:tc>
          <w:tcPr>
            <w:tcW w:w="568" w:type="dxa"/>
            <w:tcBorders>
              <w:bottom w:val="single" w:sz="4" w:space="0" w:color="auto"/>
            </w:tcBorders>
            <w:vAlign w:val="center"/>
          </w:tcPr>
          <w:p w:rsidR="004B176E" w:rsidRPr="00CF695C" w:rsidRDefault="004B176E" w:rsidP="004B176E">
            <w:pPr>
              <w:suppressAutoHyphens w:val="0"/>
              <w:jc w:val="center"/>
              <w:rPr>
                <w:rFonts w:ascii="Arial" w:hAnsi="Arial" w:cs="Arial"/>
                <w:b/>
                <w:sz w:val="22"/>
                <w:szCs w:val="22"/>
                <w:lang w:val="sr-Latn-CS" w:eastAsia="en-US"/>
              </w:rPr>
            </w:pPr>
            <w:r w:rsidRPr="00CF695C">
              <w:rPr>
                <w:rFonts w:ascii="Arial" w:hAnsi="Arial" w:cs="Arial"/>
                <w:b/>
                <w:sz w:val="22"/>
                <w:szCs w:val="22"/>
                <w:lang w:val="sr-Latn-CS" w:eastAsia="en-US"/>
              </w:rPr>
              <w:t>II</w:t>
            </w:r>
          </w:p>
        </w:tc>
        <w:tc>
          <w:tcPr>
            <w:tcW w:w="6740" w:type="dxa"/>
            <w:tcBorders>
              <w:bottom w:val="single" w:sz="4" w:space="0" w:color="auto"/>
              <w:right w:val="single" w:sz="4" w:space="0" w:color="auto"/>
            </w:tcBorders>
          </w:tcPr>
          <w:p w:rsidR="004B176E" w:rsidRPr="00CF695C" w:rsidRDefault="004B176E" w:rsidP="004B176E">
            <w:pPr>
              <w:suppressAutoHyphens w:val="0"/>
              <w:jc w:val="center"/>
              <w:rPr>
                <w:rFonts w:ascii="Arial" w:hAnsi="Arial" w:cs="Arial"/>
                <w:b/>
                <w:sz w:val="22"/>
                <w:szCs w:val="22"/>
                <w:lang w:val="en-US" w:eastAsia="en-US"/>
              </w:rPr>
            </w:pPr>
            <w:r w:rsidRPr="00CF695C">
              <w:rPr>
                <w:rFonts w:ascii="Arial" w:hAnsi="Arial" w:cs="Arial"/>
                <w:b/>
                <w:sz w:val="22"/>
                <w:szCs w:val="22"/>
                <w:lang w:val="en-US" w:eastAsia="en-US"/>
              </w:rPr>
              <w:t>УКУПАН ИЗНОС  ПДВ динара</w:t>
            </w:r>
          </w:p>
        </w:tc>
        <w:tc>
          <w:tcPr>
            <w:tcW w:w="2610" w:type="dxa"/>
            <w:tcBorders>
              <w:bottom w:val="single" w:sz="4" w:space="0" w:color="auto"/>
              <w:right w:val="single" w:sz="4" w:space="0" w:color="auto"/>
            </w:tcBorders>
          </w:tcPr>
          <w:p w:rsidR="004B176E" w:rsidRPr="00CF695C" w:rsidRDefault="004B176E" w:rsidP="004B176E">
            <w:pPr>
              <w:suppressAutoHyphens w:val="0"/>
              <w:jc w:val="both"/>
              <w:rPr>
                <w:rFonts w:ascii="Arial" w:hAnsi="Arial" w:cs="Arial"/>
                <w:color w:val="FF0000"/>
                <w:sz w:val="22"/>
                <w:szCs w:val="22"/>
                <w:lang w:val="en-US" w:eastAsia="en-US"/>
              </w:rPr>
            </w:pPr>
          </w:p>
        </w:tc>
      </w:tr>
      <w:tr w:rsidR="004B176E" w:rsidRPr="00CF695C" w:rsidTr="004B176E">
        <w:trPr>
          <w:trHeight w:val="562"/>
        </w:trPr>
        <w:tc>
          <w:tcPr>
            <w:tcW w:w="568" w:type="dxa"/>
            <w:tcBorders>
              <w:bottom w:val="single" w:sz="4" w:space="0" w:color="auto"/>
            </w:tcBorders>
            <w:vAlign w:val="center"/>
          </w:tcPr>
          <w:p w:rsidR="004B176E" w:rsidRPr="00CF695C" w:rsidRDefault="004B176E" w:rsidP="004B176E">
            <w:pPr>
              <w:suppressAutoHyphens w:val="0"/>
              <w:jc w:val="center"/>
              <w:rPr>
                <w:rFonts w:ascii="Arial" w:hAnsi="Arial" w:cs="Arial"/>
                <w:b/>
                <w:sz w:val="22"/>
                <w:szCs w:val="22"/>
                <w:lang w:val="sr-Latn-CS" w:eastAsia="en-US"/>
              </w:rPr>
            </w:pPr>
            <w:r w:rsidRPr="00CF695C">
              <w:rPr>
                <w:rFonts w:ascii="Arial" w:hAnsi="Arial" w:cs="Arial"/>
                <w:b/>
                <w:sz w:val="22"/>
                <w:szCs w:val="22"/>
                <w:lang w:val="sr-Latn-CS" w:eastAsia="en-US"/>
              </w:rPr>
              <w:t>III</w:t>
            </w:r>
          </w:p>
        </w:tc>
        <w:tc>
          <w:tcPr>
            <w:tcW w:w="6740" w:type="dxa"/>
            <w:tcBorders>
              <w:bottom w:val="single" w:sz="4" w:space="0" w:color="auto"/>
              <w:right w:val="single" w:sz="4" w:space="0" w:color="auto"/>
            </w:tcBorders>
          </w:tcPr>
          <w:p w:rsidR="004B176E" w:rsidRPr="00CF695C" w:rsidRDefault="004B176E" w:rsidP="004B176E">
            <w:pPr>
              <w:suppressAutoHyphens w:val="0"/>
              <w:jc w:val="center"/>
              <w:rPr>
                <w:rFonts w:ascii="Arial" w:hAnsi="Arial" w:cs="Arial"/>
                <w:b/>
                <w:sz w:val="22"/>
                <w:szCs w:val="22"/>
                <w:lang w:val="en-US" w:eastAsia="en-US"/>
              </w:rPr>
            </w:pPr>
            <w:r w:rsidRPr="00CF695C">
              <w:rPr>
                <w:rFonts w:ascii="Arial" w:hAnsi="Arial" w:cs="Arial"/>
                <w:b/>
                <w:sz w:val="22"/>
                <w:szCs w:val="22"/>
                <w:lang w:val="en-US" w:eastAsia="en-US"/>
              </w:rPr>
              <w:t>УКУПНО ПОНУЂЕНА ЦЕНА  са ПДВ</w:t>
            </w:r>
          </w:p>
          <w:p w:rsidR="004B176E" w:rsidRPr="00CF695C" w:rsidRDefault="004B176E" w:rsidP="004B176E">
            <w:pPr>
              <w:suppressAutoHyphens w:val="0"/>
              <w:jc w:val="center"/>
              <w:rPr>
                <w:rFonts w:ascii="Arial" w:hAnsi="Arial" w:cs="Arial"/>
                <w:b/>
                <w:sz w:val="22"/>
                <w:szCs w:val="22"/>
                <w:lang w:val="en-US" w:eastAsia="en-US"/>
              </w:rPr>
            </w:pPr>
            <w:r w:rsidRPr="00CF695C">
              <w:rPr>
                <w:rFonts w:ascii="Arial" w:hAnsi="Arial" w:cs="Arial"/>
                <w:b/>
                <w:sz w:val="22"/>
                <w:szCs w:val="22"/>
                <w:lang w:val="en-US" w:eastAsia="en-US"/>
              </w:rPr>
              <w:t>(ред. бр.</w:t>
            </w:r>
            <w:r w:rsidRPr="00CF695C">
              <w:rPr>
                <w:rFonts w:ascii="Arial" w:hAnsi="Arial" w:cs="Arial"/>
                <w:b/>
                <w:sz w:val="22"/>
                <w:szCs w:val="22"/>
                <w:lang w:val="sr-Latn-CS" w:eastAsia="en-US"/>
              </w:rPr>
              <w:t>I</w:t>
            </w:r>
            <w:r w:rsidRPr="00CF695C">
              <w:rPr>
                <w:rFonts w:ascii="Arial" w:hAnsi="Arial" w:cs="Arial"/>
                <w:b/>
                <w:sz w:val="22"/>
                <w:szCs w:val="22"/>
                <w:lang w:val="en-US" w:eastAsia="en-US"/>
              </w:rPr>
              <w:t>+ред.бр.</w:t>
            </w:r>
            <w:r w:rsidRPr="00CF695C">
              <w:rPr>
                <w:rFonts w:ascii="Arial" w:hAnsi="Arial" w:cs="Arial"/>
                <w:b/>
                <w:sz w:val="22"/>
                <w:szCs w:val="22"/>
                <w:lang w:val="sr-Latn-CS" w:eastAsia="en-US"/>
              </w:rPr>
              <w:t>II</w:t>
            </w:r>
            <w:r w:rsidRPr="00CF695C">
              <w:rPr>
                <w:rFonts w:ascii="Arial" w:hAnsi="Arial" w:cs="Arial"/>
                <w:b/>
                <w:sz w:val="22"/>
                <w:szCs w:val="22"/>
                <w:lang w:val="en-US" w:eastAsia="en-US"/>
              </w:rPr>
              <w:t>) динара</w:t>
            </w:r>
          </w:p>
        </w:tc>
        <w:tc>
          <w:tcPr>
            <w:tcW w:w="2610" w:type="dxa"/>
            <w:tcBorders>
              <w:bottom w:val="single" w:sz="4" w:space="0" w:color="auto"/>
              <w:right w:val="single" w:sz="4" w:space="0" w:color="auto"/>
            </w:tcBorders>
          </w:tcPr>
          <w:p w:rsidR="004B176E" w:rsidRPr="00CF695C" w:rsidRDefault="004B176E" w:rsidP="00CA693A">
            <w:pPr>
              <w:suppressAutoHyphens w:val="0"/>
              <w:ind w:right="-79"/>
              <w:jc w:val="both"/>
              <w:rPr>
                <w:rFonts w:ascii="Arial" w:hAnsi="Arial" w:cs="Arial"/>
                <w:color w:val="FF0000"/>
                <w:sz w:val="22"/>
                <w:szCs w:val="22"/>
                <w:lang w:val="en-US" w:eastAsia="en-US"/>
              </w:rPr>
            </w:pPr>
          </w:p>
        </w:tc>
      </w:tr>
    </w:tbl>
    <w:p w:rsidR="00CF695C" w:rsidRPr="00CF695C" w:rsidRDefault="00CF695C" w:rsidP="00CF695C">
      <w:pPr>
        <w:widowControl w:val="0"/>
        <w:suppressAutoHyphens w:val="0"/>
        <w:rPr>
          <w:rFonts w:ascii="Arial" w:eastAsia="Arial Unicode MS" w:hAnsi="Arial" w:cs="Arial"/>
          <w:sz w:val="22"/>
          <w:szCs w:val="22"/>
          <w:lang w:val="sr-Cyrl-RS" w:eastAsia="en-US"/>
        </w:rPr>
      </w:pPr>
      <w:r w:rsidRPr="00CF695C">
        <w:rPr>
          <w:rFonts w:ascii="Arial" w:eastAsia="Arial Unicode MS" w:hAnsi="Arial" w:cs="Arial"/>
          <w:sz w:val="22"/>
          <w:szCs w:val="22"/>
          <w:lang w:val="sr-Cyrl-RS" w:eastAsia="en-US"/>
        </w:rPr>
        <w:t>Табела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551"/>
        <w:gridCol w:w="3686"/>
      </w:tblGrid>
      <w:tr w:rsidR="00CF695C" w:rsidRPr="00CF695C" w:rsidTr="00CA693A">
        <w:trPr>
          <w:trHeight w:val="568"/>
        </w:trPr>
        <w:tc>
          <w:tcPr>
            <w:tcW w:w="3369" w:type="dxa"/>
            <w:vMerge w:val="restart"/>
            <w:shd w:val="clear" w:color="auto" w:fill="auto"/>
            <w:vAlign w:val="center"/>
          </w:tcPr>
          <w:p w:rsidR="00CF695C" w:rsidRPr="00CF695C" w:rsidRDefault="00CF695C" w:rsidP="00CF695C">
            <w:pPr>
              <w:suppressAutoHyphens w:val="0"/>
              <w:rPr>
                <w:rFonts w:ascii="Arial" w:eastAsia="Calibri" w:hAnsi="Arial" w:cs="Arial"/>
                <w:sz w:val="22"/>
                <w:szCs w:val="22"/>
                <w:lang w:val="en-US" w:eastAsia="en-US"/>
              </w:rPr>
            </w:pPr>
            <w:r w:rsidRPr="00CF695C">
              <w:rPr>
                <w:rFonts w:ascii="Arial" w:eastAsia="Calibri" w:hAnsi="Arial" w:cs="Arial"/>
                <w:sz w:val="22"/>
                <w:szCs w:val="22"/>
                <w:lang w:val="en-US" w:eastAsia="en-US"/>
              </w:rPr>
              <w:t>Посебно исказани трошкови у дин</w:t>
            </w:r>
            <w:r w:rsidRPr="00CF695C">
              <w:rPr>
                <w:rFonts w:ascii="Arial" w:eastAsia="Calibri" w:hAnsi="Arial" w:cs="Arial"/>
                <w:sz w:val="22"/>
                <w:szCs w:val="22"/>
                <w:lang w:val="sr-Cyrl-RS" w:eastAsia="en-US"/>
              </w:rPr>
              <w:t>.</w:t>
            </w:r>
            <w:r w:rsidRPr="00CF695C">
              <w:rPr>
                <w:rFonts w:ascii="Arial" w:eastAsia="Calibri" w:hAnsi="Arial" w:cs="Arial"/>
                <w:sz w:val="22"/>
                <w:szCs w:val="22"/>
                <w:lang w:val="en-US" w:eastAsia="en-US"/>
              </w:rPr>
              <w:t xml:space="preserve"> који су укључени у укупно понуђену цену без ПДВ-а</w:t>
            </w:r>
          </w:p>
          <w:p w:rsidR="00CF695C" w:rsidRPr="00CF695C" w:rsidRDefault="00CF695C" w:rsidP="00CF695C">
            <w:pPr>
              <w:suppressAutoHyphens w:val="0"/>
              <w:rPr>
                <w:rFonts w:ascii="Arial" w:eastAsia="Calibri" w:hAnsi="Arial" w:cs="Arial"/>
                <w:sz w:val="22"/>
                <w:szCs w:val="22"/>
                <w:lang w:val="sr-Latn-CS" w:eastAsia="en-US"/>
              </w:rPr>
            </w:pPr>
            <w:r w:rsidRPr="00CF695C">
              <w:rPr>
                <w:rFonts w:ascii="Arial" w:eastAsia="Calibri" w:hAnsi="Arial" w:cs="Arial"/>
                <w:sz w:val="22"/>
                <w:szCs w:val="22"/>
                <w:lang w:val="en-US" w:eastAsia="en-US"/>
              </w:rPr>
              <w:t xml:space="preserve">(цена из реда бр. </w:t>
            </w:r>
            <w:r w:rsidRPr="00CF695C">
              <w:rPr>
                <w:rFonts w:ascii="Arial" w:eastAsia="Calibri" w:hAnsi="Arial" w:cs="Arial"/>
                <w:sz w:val="22"/>
                <w:szCs w:val="22"/>
                <w:lang w:val="sr-Latn-CS" w:eastAsia="en-US"/>
              </w:rPr>
              <w:t>I</w:t>
            </w:r>
            <w:r w:rsidRPr="00CF695C">
              <w:rPr>
                <w:rFonts w:ascii="Arial" w:eastAsia="Calibri" w:hAnsi="Arial" w:cs="Arial"/>
                <w:sz w:val="22"/>
                <w:szCs w:val="22"/>
                <w:lang w:val="en-US" w:eastAsia="en-US"/>
              </w:rPr>
              <w:t>)уколико исти постоје као засебни трошкови</w:t>
            </w:r>
            <w:r w:rsidRPr="00CF695C">
              <w:rPr>
                <w:rFonts w:ascii="Arial" w:eastAsia="Calibri" w:hAnsi="Arial" w:cs="Arial"/>
                <w:sz w:val="22"/>
                <w:szCs w:val="22"/>
                <w:lang w:val="sr-Latn-CS" w:eastAsia="en-US"/>
              </w:rPr>
              <w:t>)</w:t>
            </w:r>
          </w:p>
        </w:tc>
        <w:tc>
          <w:tcPr>
            <w:tcW w:w="2551" w:type="dxa"/>
            <w:shd w:val="clear" w:color="auto" w:fill="auto"/>
            <w:vAlign w:val="center"/>
          </w:tcPr>
          <w:p w:rsidR="00CF695C" w:rsidRPr="00CF695C" w:rsidRDefault="00CF695C" w:rsidP="00CF695C">
            <w:pPr>
              <w:suppressAutoHyphens w:val="0"/>
              <w:rPr>
                <w:rFonts w:ascii="Arial" w:eastAsia="Calibri" w:hAnsi="Arial" w:cs="Arial"/>
                <w:sz w:val="22"/>
                <w:szCs w:val="22"/>
                <w:lang w:val="en-US" w:eastAsia="en-US"/>
              </w:rPr>
            </w:pPr>
            <w:r w:rsidRPr="00CF695C">
              <w:rPr>
                <w:rFonts w:ascii="Arial" w:eastAsia="Calibri" w:hAnsi="Arial" w:cs="Arial"/>
                <w:sz w:val="22"/>
                <w:szCs w:val="22"/>
                <w:lang w:val="en-US" w:eastAsia="en-US"/>
              </w:rPr>
              <w:t>Трошкови царине</w:t>
            </w:r>
          </w:p>
        </w:tc>
        <w:tc>
          <w:tcPr>
            <w:tcW w:w="3686" w:type="dxa"/>
          </w:tcPr>
          <w:p w:rsidR="00CF695C" w:rsidRPr="00CF695C" w:rsidRDefault="00CF695C" w:rsidP="00CF695C">
            <w:pPr>
              <w:suppressAutoHyphens w:val="0"/>
              <w:jc w:val="center"/>
              <w:rPr>
                <w:rFonts w:ascii="Arial" w:eastAsia="Calibri" w:hAnsi="Arial" w:cs="Arial"/>
                <w:sz w:val="22"/>
                <w:szCs w:val="22"/>
                <w:lang w:val="en-US" w:eastAsia="en-US"/>
              </w:rPr>
            </w:pPr>
            <w:r w:rsidRPr="00CF695C">
              <w:rPr>
                <w:rFonts w:ascii="Arial" w:eastAsia="Calibri" w:hAnsi="Arial" w:cs="Arial"/>
                <w:sz w:val="22"/>
                <w:szCs w:val="22"/>
                <w:lang w:val="en-US" w:eastAsia="en-US"/>
              </w:rPr>
              <w:t xml:space="preserve">_____динара </w:t>
            </w:r>
          </w:p>
        </w:tc>
      </w:tr>
      <w:tr w:rsidR="00CF695C" w:rsidRPr="00CF695C" w:rsidTr="00CA693A">
        <w:trPr>
          <w:trHeight w:val="525"/>
        </w:trPr>
        <w:tc>
          <w:tcPr>
            <w:tcW w:w="3369" w:type="dxa"/>
            <w:vMerge/>
            <w:shd w:val="clear" w:color="auto" w:fill="auto"/>
          </w:tcPr>
          <w:p w:rsidR="00CF695C" w:rsidRPr="00CF695C" w:rsidRDefault="00CF695C" w:rsidP="00CF695C">
            <w:pPr>
              <w:suppressAutoHyphens w:val="0"/>
              <w:rPr>
                <w:rFonts w:ascii="Arial" w:eastAsia="Calibri" w:hAnsi="Arial" w:cs="Arial"/>
                <w:sz w:val="22"/>
                <w:szCs w:val="22"/>
                <w:lang w:val="en-US" w:eastAsia="en-US"/>
              </w:rPr>
            </w:pPr>
          </w:p>
        </w:tc>
        <w:tc>
          <w:tcPr>
            <w:tcW w:w="2551" w:type="dxa"/>
            <w:shd w:val="clear" w:color="auto" w:fill="auto"/>
            <w:vAlign w:val="center"/>
          </w:tcPr>
          <w:p w:rsidR="00CF695C" w:rsidRPr="00CF695C" w:rsidRDefault="00CF695C" w:rsidP="00CF695C">
            <w:pPr>
              <w:suppressAutoHyphens w:val="0"/>
              <w:rPr>
                <w:rFonts w:ascii="Arial" w:eastAsia="Calibri" w:hAnsi="Arial" w:cs="Arial"/>
                <w:sz w:val="22"/>
                <w:szCs w:val="22"/>
                <w:lang w:val="en-US" w:eastAsia="en-US"/>
              </w:rPr>
            </w:pPr>
            <w:r w:rsidRPr="00CF695C">
              <w:rPr>
                <w:rFonts w:ascii="Arial" w:eastAsia="Calibri" w:hAnsi="Arial" w:cs="Arial"/>
                <w:sz w:val="22"/>
                <w:szCs w:val="22"/>
                <w:lang w:val="en-US" w:eastAsia="en-US"/>
              </w:rPr>
              <w:t>Трошкови превоза</w:t>
            </w:r>
          </w:p>
        </w:tc>
        <w:tc>
          <w:tcPr>
            <w:tcW w:w="3686" w:type="dxa"/>
          </w:tcPr>
          <w:p w:rsidR="00CF695C" w:rsidRPr="00CF695C" w:rsidRDefault="00CF695C" w:rsidP="00CF695C">
            <w:pPr>
              <w:suppressAutoHyphens w:val="0"/>
              <w:jc w:val="center"/>
              <w:rPr>
                <w:rFonts w:ascii="Arial" w:eastAsia="Calibri" w:hAnsi="Arial" w:cs="Arial"/>
                <w:sz w:val="22"/>
                <w:szCs w:val="22"/>
                <w:lang w:val="sr-Cyrl-RS" w:eastAsia="en-US"/>
              </w:rPr>
            </w:pPr>
            <w:r w:rsidRPr="00CF695C">
              <w:rPr>
                <w:rFonts w:ascii="Arial" w:eastAsia="Calibri" w:hAnsi="Arial" w:cs="Arial"/>
                <w:sz w:val="22"/>
                <w:szCs w:val="22"/>
                <w:lang w:val="en-US" w:eastAsia="en-US"/>
              </w:rPr>
              <w:t>_____динара</w:t>
            </w:r>
          </w:p>
        </w:tc>
      </w:tr>
      <w:tr w:rsidR="00CF695C" w:rsidRPr="00CF695C" w:rsidTr="00CA693A">
        <w:trPr>
          <w:trHeight w:val="534"/>
        </w:trPr>
        <w:tc>
          <w:tcPr>
            <w:tcW w:w="3369" w:type="dxa"/>
            <w:vMerge/>
            <w:shd w:val="clear" w:color="auto" w:fill="auto"/>
          </w:tcPr>
          <w:p w:rsidR="00CF695C" w:rsidRPr="00CF695C" w:rsidRDefault="00CF695C" w:rsidP="00CF695C">
            <w:pPr>
              <w:suppressAutoHyphens w:val="0"/>
              <w:rPr>
                <w:rFonts w:ascii="Arial" w:eastAsia="Calibri" w:hAnsi="Arial" w:cs="Arial"/>
                <w:sz w:val="22"/>
                <w:szCs w:val="22"/>
                <w:lang w:val="en-US" w:eastAsia="en-US"/>
              </w:rPr>
            </w:pPr>
          </w:p>
        </w:tc>
        <w:tc>
          <w:tcPr>
            <w:tcW w:w="2551" w:type="dxa"/>
            <w:shd w:val="clear" w:color="auto" w:fill="auto"/>
            <w:vAlign w:val="center"/>
          </w:tcPr>
          <w:p w:rsidR="00CF695C" w:rsidRPr="00CF695C" w:rsidRDefault="00CF695C" w:rsidP="00CF695C">
            <w:pPr>
              <w:suppressAutoHyphens w:val="0"/>
              <w:rPr>
                <w:rFonts w:ascii="Arial" w:eastAsia="Calibri" w:hAnsi="Arial" w:cs="Arial"/>
                <w:sz w:val="22"/>
                <w:szCs w:val="22"/>
                <w:lang w:eastAsia="en-US"/>
              </w:rPr>
            </w:pPr>
            <w:r w:rsidRPr="00CF695C">
              <w:rPr>
                <w:rFonts w:ascii="Arial" w:eastAsia="Calibri" w:hAnsi="Arial" w:cs="Arial"/>
                <w:sz w:val="22"/>
                <w:szCs w:val="22"/>
                <w:lang w:val="en-US" w:eastAsia="en-US"/>
              </w:rPr>
              <w:t>Остали трошкови</w:t>
            </w:r>
            <w:r w:rsidRPr="00CF695C">
              <w:rPr>
                <w:rFonts w:ascii="Arial" w:eastAsia="Calibri" w:hAnsi="Arial" w:cs="Arial"/>
                <w:sz w:val="22"/>
                <w:szCs w:val="22"/>
                <w:lang w:eastAsia="en-US"/>
              </w:rPr>
              <w:t xml:space="preserve"> (навести)</w:t>
            </w:r>
          </w:p>
        </w:tc>
        <w:tc>
          <w:tcPr>
            <w:tcW w:w="3686" w:type="dxa"/>
          </w:tcPr>
          <w:p w:rsidR="00CF695C" w:rsidRPr="00CF695C" w:rsidRDefault="00CF695C" w:rsidP="00CF695C">
            <w:pPr>
              <w:suppressAutoHyphens w:val="0"/>
              <w:jc w:val="center"/>
              <w:rPr>
                <w:rFonts w:ascii="Arial" w:eastAsia="Calibri" w:hAnsi="Arial" w:cs="Arial"/>
                <w:sz w:val="22"/>
                <w:szCs w:val="22"/>
                <w:lang w:val="en-US" w:eastAsia="en-US"/>
              </w:rPr>
            </w:pPr>
            <w:r w:rsidRPr="00CF695C">
              <w:rPr>
                <w:rFonts w:ascii="Arial" w:eastAsia="Calibri" w:hAnsi="Arial" w:cs="Arial"/>
                <w:sz w:val="22"/>
                <w:szCs w:val="22"/>
                <w:lang w:val="en-US" w:eastAsia="en-US"/>
              </w:rPr>
              <w:t xml:space="preserve">_____динара </w:t>
            </w:r>
          </w:p>
        </w:tc>
      </w:tr>
    </w:tbl>
    <w:p w:rsidR="00CF695C" w:rsidRPr="00CF695C" w:rsidRDefault="00CF695C" w:rsidP="00CF695C">
      <w:pPr>
        <w:widowControl w:val="0"/>
        <w:suppressAutoHyphens w:val="0"/>
        <w:rPr>
          <w:rFonts w:ascii="Calibri" w:eastAsia="Arial Unicode MS" w:hAnsi="Calibri" w:cs="Arial"/>
          <w:sz w:val="16"/>
          <w:szCs w:val="16"/>
          <w:lang w:val="sr-Cyrl-RS" w:eastAsia="en-US"/>
        </w:rPr>
      </w:pPr>
    </w:p>
    <w:tbl>
      <w:tblPr>
        <w:tblW w:w="10031" w:type="dxa"/>
        <w:jc w:val="center"/>
        <w:tblLayout w:type="fixed"/>
        <w:tblLook w:val="0000" w:firstRow="0" w:lastRow="0" w:firstColumn="0" w:lastColumn="0" w:noHBand="0" w:noVBand="0"/>
      </w:tblPr>
      <w:tblGrid>
        <w:gridCol w:w="3882"/>
        <w:gridCol w:w="2127"/>
        <w:gridCol w:w="4022"/>
      </w:tblGrid>
      <w:tr w:rsidR="00CF695C" w:rsidRPr="00CF695C" w:rsidTr="00E806BF">
        <w:trPr>
          <w:jc w:val="center"/>
        </w:trPr>
        <w:tc>
          <w:tcPr>
            <w:tcW w:w="3882" w:type="dxa"/>
          </w:tcPr>
          <w:p w:rsidR="00CF695C" w:rsidRPr="00CF695C" w:rsidRDefault="00CF695C" w:rsidP="00CF695C">
            <w:pPr>
              <w:suppressAutoHyphens w:val="0"/>
              <w:jc w:val="center"/>
              <w:rPr>
                <w:rFonts w:ascii="Arial" w:eastAsia="Calibri" w:hAnsi="Arial" w:cs="Arial"/>
                <w:sz w:val="22"/>
                <w:szCs w:val="22"/>
                <w:lang w:val="en-US" w:eastAsia="en-US"/>
              </w:rPr>
            </w:pPr>
            <w:r w:rsidRPr="00CF695C">
              <w:rPr>
                <w:rFonts w:ascii="Arial" w:eastAsia="Calibri" w:hAnsi="Arial" w:cs="Arial"/>
                <w:sz w:val="22"/>
                <w:szCs w:val="22"/>
                <w:lang w:val="en-US" w:eastAsia="en-US"/>
              </w:rPr>
              <w:t>Датум:</w:t>
            </w:r>
          </w:p>
        </w:tc>
        <w:tc>
          <w:tcPr>
            <w:tcW w:w="2127" w:type="dxa"/>
          </w:tcPr>
          <w:p w:rsidR="00CF695C" w:rsidRPr="00CF695C" w:rsidRDefault="00CF695C" w:rsidP="00CF695C">
            <w:pPr>
              <w:suppressAutoHyphens w:val="0"/>
              <w:jc w:val="center"/>
              <w:rPr>
                <w:rFonts w:ascii="Arial" w:eastAsia="Calibri" w:hAnsi="Arial" w:cs="Arial"/>
                <w:sz w:val="22"/>
                <w:szCs w:val="22"/>
                <w:lang w:val="ru-RU" w:eastAsia="en-US"/>
              </w:rPr>
            </w:pPr>
          </w:p>
        </w:tc>
        <w:tc>
          <w:tcPr>
            <w:tcW w:w="4022" w:type="dxa"/>
          </w:tcPr>
          <w:p w:rsidR="00CF695C" w:rsidRPr="00CF695C" w:rsidRDefault="00CF695C" w:rsidP="00CF695C">
            <w:pPr>
              <w:suppressAutoHyphens w:val="0"/>
              <w:jc w:val="center"/>
              <w:rPr>
                <w:rFonts w:ascii="Arial" w:eastAsia="Calibri" w:hAnsi="Arial" w:cs="Arial"/>
                <w:sz w:val="22"/>
                <w:szCs w:val="22"/>
                <w:lang w:val="sr-Cyrl-RS" w:eastAsia="en-US"/>
              </w:rPr>
            </w:pPr>
            <w:r w:rsidRPr="00CF695C">
              <w:rPr>
                <w:rFonts w:ascii="Arial" w:eastAsia="Calibri" w:hAnsi="Arial" w:cs="Arial"/>
                <w:sz w:val="22"/>
                <w:szCs w:val="22"/>
                <w:lang w:eastAsia="en-US"/>
              </w:rPr>
              <w:t>П</w:t>
            </w:r>
            <w:r w:rsidRPr="00CF695C">
              <w:rPr>
                <w:rFonts w:ascii="Arial" w:eastAsia="Calibri" w:hAnsi="Arial" w:cs="Arial"/>
                <w:sz w:val="22"/>
                <w:szCs w:val="22"/>
                <w:lang w:val="en-US" w:eastAsia="en-US"/>
              </w:rPr>
              <w:t>онуђач</w:t>
            </w:r>
          </w:p>
          <w:p w:rsidR="00CF695C" w:rsidRPr="00CF695C" w:rsidRDefault="00CF695C" w:rsidP="00CF695C">
            <w:pPr>
              <w:suppressAutoHyphens w:val="0"/>
              <w:jc w:val="center"/>
              <w:rPr>
                <w:rFonts w:ascii="Arial" w:eastAsia="Calibri" w:hAnsi="Arial" w:cs="Arial"/>
                <w:sz w:val="22"/>
                <w:szCs w:val="22"/>
                <w:lang w:val="sr-Cyrl-RS" w:eastAsia="en-US"/>
              </w:rPr>
            </w:pPr>
          </w:p>
        </w:tc>
      </w:tr>
      <w:tr w:rsidR="00CF695C" w:rsidRPr="00CF695C" w:rsidTr="00E806BF">
        <w:trPr>
          <w:jc w:val="center"/>
        </w:trPr>
        <w:tc>
          <w:tcPr>
            <w:tcW w:w="3882" w:type="dxa"/>
          </w:tcPr>
          <w:p w:rsidR="00CF695C" w:rsidRPr="00CF695C" w:rsidRDefault="00CF695C" w:rsidP="00CF695C">
            <w:pPr>
              <w:suppressAutoHyphens w:val="0"/>
              <w:spacing w:after="200"/>
              <w:jc w:val="center"/>
              <w:rPr>
                <w:rFonts w:ascii="Arial" w:eastAsia="Calibri" w:hAnsi="Arial" w:cs="Arial"/>
                <w:sz w:val="22"/>
                <w:szCs w:val="22"/>
                <w:lang w:val="sr-Cyrl-RS" w:eastAsia="en-US"/>
              </w:rPr>
            </w:pPr>
            <w:r w:rsidRPr="00CF695C">
              <w:rPr>
                <w:rFonts w:ascii="Arial" w:eastAsia="Calibri" w:hAnsi="Arial" w:cs="Arial"/>
                <w:sz w:val="22"/>
                <w:szCs w:val="22"/>
                <w:lang w:val="sr-Cyrl-RS" w:eastAsia="en-US"/>
              </w:rPr>
              <w:t>__________________________</w:t>
            </w:r>
          </w:p>
        </w:tc>
        <w:tc>
          <w:tcPr>
            <w:tcW w:w="2127" w:type="dxa"/>
          </w:tcPr>
          <w:p w:rsidR="00CF695C" w:rsidRPr="00CF695C" w:rsidRDefault="00CF695C" w:rsidP="00CF695C">
            <w:pPr>
              <w:suppressAutoHyphens w:val="0"/>
              <w:spacing w:after="200"/>
              <w:jc w:val="center"/>
              <w:rPr>
                <w:rFonts w:ascii="Arial" w:eastAsia="Calibri" w:hAnsi="Arial" w:cs="Arial"/>
                <w:sz w:val="22"/>
                <w:szCs w:val="22"/>
                <w:lang w:val="en-US" w:eastAsia="en-US"/>
              </w:rPr>
            </w:pPr>
            <w:r w:rsidRPr="00CF695C">
              <w:rPr>
                <w:rFonts w:ascii="Arial" w:eastAsia="Calibri" w:hAnsi="Arial" w:cs="Arial"/>
                <w:sz w:val="22"/>
                <w:szCs w:val="22"/>
                <w:lang w:val="en-US" w:eastAsia="en-US"/>
              </w:rPr>
              <w:t>М.П.</w:t>
            </w:r>
          </w:p>
        </w:tc>
        <w:tc>
          <w:tcPr>
            <w:tcW w:w="4022" w:type="dxa"/>
          </w:tcPr>
          <w:p w:rsidR="00CF695C" w:rsidRPr="00CF695C" w:rsidRDefault="00CF695C" w:rsidP="00CF695C">
            <w:pPr>
              <w:suppressAutoHyphens w:val="0"/>
              <w:spacing w:after="200"/>
              <w:jc w:val="center"/>
              <w:rPr>
                <w:rFonts w:ascii="Arial" w:eastAsia="Calibri" w:hAnsi="Arial" w:cs="Arial"/>
                <w:sz w:val="22"/>
                <w:szCs w:val="22"/>
                <w:lang w:val="ru-RU" w:eastAsia="en-US"/>
              </w:rPr>
            </w:pPr>
            <w:r w:rsidRPr="00CF695C">
              <w:rPr>
                <w:rFonts w:ascii="Arial" w:eastAsia="Calibri" w:hAnsi="Arial" w:cs="Arial"/>
                <w:sz w:val="22"/>
                <w:szCs w:val="22"/>
                <w:lang w:val="ru-RU" w:eastAsia="en-US"/>
              </w:rPr>
              <w:t>___________________________</w:t>
            </w:r>
          </w:p>
        </w:tc>
      </w:tr>
    </w:tbl>
    <w:p w:rsidR="00CF695C" w:rsidRPr="00CF695C" w:rsidRDefault="00CF695C" w:rsidP="00CF695C">
      <w:pPr>
        <w:suppressAutoHyphens w:val="0"/>
        <w:spacing w:line="276" w:lineRule="auto"/>
        <w:rPr>
          <w:rFonts w:ascii="Arial" w:eastAsia="Calibri" w:hAnsi="Arial" w:cs="Arial"/>
          <w:b/>
          <w:sz w:val="22"/>
          <w:szCs w:val="22"/>
          <w:lang w:eastAsia="en-US"/>
        </w:rPr>
      </w:pPr>
      <w:r w:rsidRPr="00CF695C">
        <w:rPr>
          <w:rFonts w:ascii="Arial" w:eastAsia="Calibri" w:hAnsi="Arial" w:cs="Arial"/>
          <w:b/>
          <w:sz w:val="22"/>
          <w:szCs w:val="22"/>
          <w:lang w:eastAsia="en-US"/>
        </w:rPr>
        <w:t>Напомена:</w:t>
      </w:r>
    </w:p>
    <w:p w:rsidR="00CF695C" w:rsidRPr="00CF695C" w:rsidRDefault="00CF695C" w:rsidP="00CF695C">
      <w:pPr>
        <w:tabs>
          <w:tab w:val="left" w:pos="1134"/>
        </w:tabs>
        <w:suppressAutoHyphens w:val="0"/>
        <w:jc w:val="both"/>
        <w:rPr>
          <w:rFonts w:ascii="Arial" w:eastAsia="TimesNewRomanPS-BoldMT" w:hAnsi="Arial" w:cs="Arial"/>
          <w:sz w:val="22"/>
          <w:szCs w:val="22"/>
          <w:lang w:val="ru-RU" w:eastAsia="en-US"/>
        </w:rPr>
      </w:pPr>
      <w:r w:rsidRPr="00CF695C">
        <w:rPr>
          <w:rFonts w:ascii="Arial" w:eastAsia="TimesNewRomanPS-BoldMT" w:hAnsi="Arial" w:cs="Arial"/>
          <w:sz w:val="22"/>
          <w:szCs w:val="22"/>
          <w:lang w:val="ru-RU" w:eastAsia="en-US"/>
        </w:rPr>
        <w:t xml:space="preserve">-Уколико </w:t>
      </w:r>
      <w:r w:rsidRPr="00CF695C">
        <w:rPr>
          <w:rFonts w:ascii="Arial" w:eastAsia="TimesNewRomanPS-BoldMT" w:hAnsi="Arial" w:cs="Arial"/>
          <w:sz w:val="22"/>
          <w:szCs w:val="22"/>
          <w:lang w:eastAsia="en-US"/>
        </w:rPr>
        <w:t>група понуђача подноси заједничку понуду овај образац потписује и оверава Носилац посла</w:t>
      </w:r>
      <w:r w:rsidRPr="00CF695C">
        <w:rPr>
          <w:rFonts w:ascii="Arial" w:eastAsia="TimesNewRomanPS-BoldMT" w:hAnsi="Arial" w:cs="Arial"/>
          <w:sz w:val="22"/>
          <w:szCs w:val="22"/>
          <w:lang w:val="ru-RU" w:eastAsia="en-US"/>
        </w:rPr>
        <w:t>.</w:t>
      </w:r>
    </w:p>
    <w:p w:rsidR="00CF695C" w:rsidRPr="00CF695C" w:rsidRDefault="00CF695C" w:rsidP="00CA693A">
      <w:pPr>
        <w:tabs>
          <w:tab w:val="left" w:pos="1134"/>
        </w:tabs>
        <w:suppressAutoHyphens w:val="0"/>
        <w:jc w:val="both"/>
        <w:rPr>
          <w:rFonts w:ascii="Arial" w:eastAsia="TimesNewRomanPS-BoldMT" w:hAnsi="Arial" w:cs="Arial"/>
          <w:sz w:val="20"/>
          <w:lang w:val="ru-RU" w:eastAsia="en-US"/>
        </w:rPr>
      </w:pPr>
      <w:r w:rsidRPr="00CF695C">
        <w:rPr>
          <w:rFonts w:ascii="Arial" w:eastAsia="TimesNewRomanPS-BoldMT" w:hAnsi="Arial" w:cs="Arial"/>
          <w:sz w:val="22"/>
          <w:szCs w:val="22"/>
          <w:lang w:eastAsia="en-US"/>
        </w:rPr>
        <w:t xml:space="preserve">- </w:t>
      </w:r>
      <w:r w:rsidRPr="00CF695C">
        <w:rPr>
          <w:rFonts w:ascii="Arial" w:eastAsia="TimesNewRomanPS-BoldMT" w:hAnsi="Arial" w:cs="Arial"/>
          <w:sz w:val="22"/>
          <w:szCs w:val="22"/>
          <w:lang w:val="ru-RU" w:eastAsia="en-US"/>
        </w:rPr>
        <w:t xml:space="preserve">Уколико понуђач подноси понуду са подизвођачем овај образац потписује и оверава печатом понуђач. </w:t>
      </w:r>
      <w:r w:rsidRPr="00CF695C">
        <w:rPr>
          <w:rFonts w:ascii="Arial" w:eastAsia="TimesNewRomanPS-BoldMT" w:hAnsi="Arial" w:cs="Arial"/>
          <w:sz w:val="20"/>
          <w:lang w:val="ru-RU" w:eastAsia="en-US"/>
        </w:rPr>
        <w:br w:type="page"/>
      </w:r>
    </w:p>
    <w:p w:rsidR="00CF695C" w:rsidRPr="00CF695C" w:rsidRDefault="00CF695C" w:rsidP="00CF695C">
      <w:pPr>
        <w:tabs>
          <w:tab w:val="left" w:pos="1134"/>
        </w:tabs>
        <w:suppressAutoHyphens w:val="0"/>
        <w:jc w:val="both"/>
        <w:rPr>
          <w:rFonts w:ascii="Arial" w:eastAsia="TimesNewRomanPS-BoldMT" w:hAnsi="Arial" w:cs="Arial"/>
          <w:sz w:val="20"/>
          <w:lang w:val="sr-Cyrl-RS" w:eastAsia="en-US"/>
        </w:rPr>
      </w:pPr>
    </w:p>
    <w:p w:rsidR="00CF695C" w:rsidRPr="00CF695C" w:rsidRDefault="00CF695C" w:rsidP="00CF695C">
      <w:pPr>
        <w:suppressAutoHyphens w:val="0"/>
        <w:spacing w:line="276" w:lineRule="auto"/>
        <w:rPr>
          <w:rFonts w:ascii="Arial" w:eastAsia="Calibri" w:hAnsi="Arial" w:cs="Arial"/>
          <w:b/>
          <w:sz w:val="22"/>
          <w:szCs w:val="22"/>
          <w:lang w:val="ru-RU" w:eastAsia="en-US"/>
        </w:rPr>
      </w:pPr>
      <w:r w:rsidRPr="00CF695C">
        <w:rPr>
          <w:rFonts w:ascii="Arial" w:eastAsia="Calibri" w:hAnsi="Arial" w:cs="Arial"/>
          <w:b/>
          <w:sz w:val="22"/>
          <w:szCs w:val="22"/>
          <w:lang w:val="sr-Latn-CS" w:eastAsia="en-US"/>
        </w:rPr>
        <w:t>Упутство</w:t>
      </w:r>
      <w:r w:rsidRPr="00CF695C">
        <w:rPr>
          <w:rFonts w:ascii="Arial" w:eastAsia="Calibri" w:hAnsi="Arial" w:cs="Arial"/>
          <w:b/>
          <w:sz w:val="22"/>
          <w:szCs w:val="22"/>
          <w:lang w:val="en-US" w:eastAsia="en-US"/>
        </w:rPr>
        <w:t xml:space="preserve"> </w:t>
      </w:r>
      <w:r w:rsidRPr="00CF695C">
        <w:rPr>
          <w:rFonts w:ascii="Arial" w:eastAsia="Calibri" w:hAnsi="Arial" w:cs="Arial"/>
          <w:b/>
          <w:sz w:val="22"/>
          <w:szCs w:val="22"/>
          <w:lang w:val="sr-Latn-CS" w:eastAsia="en-US"/>
        </w:rPr>
        <w:t>за попуњавањ</w:t>
      </w:r>
      <w:r w:rsidRPr="00CF695C">
        <w:rPr>
          <w:rFonts w:ascii="Arial" w:eastAsia="Calibri" w:hAnsi="Arial" w:cs="Arial"/>
          <w:b/>
          <w:sz w:val="22"/>
          <w:szCs w:val="22"/>
          <w:lang w:val="ru-RU" w:eastAsia="en-US"/>
        </w:rPr>
        <w:t>е Обрасца структуре цене</w:t>
      </w:r>
    </w:p>
    <w:p w:rsidR="00CF695C" w:rsidRDefault="00CF695C" w:rsidP="00CF695C">
      <w:pPr>
        <w:tabs>
          <w:tab w:val="left" w:pos="90"/>
        </w:tabs>
        <w:suppressAutoHyphens w:val="0"/>
        <w:contextualSpacing/>
        <w:rPr>
          <w:rFonts w:ascii="Arial" w:eastAsia="Calibri" w:hAnsi="Arial" w:cs="Arial"/>
          <w:bCs/>
          <w:iCs/>
          <w:sz w:val="22"/>
          <w:szCs w:val="22"/>
          <w:lang w:val="sr-Cyrl-RS" w:eastAsia="en-US"/>
        </w:rPr>
      </w:pPr>
      <w:r w:rsidRPr="00CF695C">
        <w:rPr>
          <w:rFonts w:ascii="Arial" w:eastAsia="Calibri" w:hAnsi="Arial" w:cs="Arial"/>
          <w:bCs/>
          <w:iCs/>
          <w:sz w:val="22"/>
          <w:szCs w:val="22"/>
          <w:lang w:val="en-US" w:eastAsia="en-US"/>
        </w:rPr>
        <w:t>Понуђач треба да попун</w:t>
      </w:r>
      <w:r w:rsidRPr="00CF695C">
        <w:rPr>
          <w:rFonts w:ascii="Arial" w:eastAsia="Calibri" w:hAnsi="Arial" w:cs="Arial"/>
          <w:bCs/>
          <w:iCs/>
          <w:sz w:val="22"/>
          <w:szCs w:val="22"/>
          <w:lang w:eastAsia="en-US"/>
        </w:rPr>
        <w:t>и</w:t>
      </w:r>
      <w:r w:rsidRPr="00CF695C">
        <w:rPr>
          <w:rFonts w:ascii="Arial" w:eastAsia="Calibri" w:hAnsi="Arial" w:cs="Arial"/>
          <w:bCs/>
          <w:iCs/>
          <w:sz w:val="22"/>
          <w:szCs w:val="22"/>
          <w:lang w:val="en-US" w:eastAsia="en-US"/>
        </w:rPr>
        <w:t xml:space="preserve"> образац структуре цене </w:t>
      </w:r>
      <w:r w:rsidRPr="00CF695C">
        <w:rPr>
          <w:rFonts w:ascii="Arial" w:eastAsia="Calibri" w:hAnsi="Arial" w:cs="Arial"/>
          <w:bCs/>
          <w:iCs/>
          <w:sz w:val="22"/>
          <w:szCs w:val="22"/>
          <w:lang w:eastAsia="en-US"/>
        </w:rPr>
        <w:t>Табела 1. на следећи начин</w:t>
      </w:r>
      <w:r w:rsidRPr="00CF695C">
        <w:rPr>
          <w:rFonts w:ascii="Arial" w:eastAsia="Calibri" w:hAnsi="Arial" w:cs="Arial"/>
          <w:bCs/>
          <w:iCs/>
          <w:sz w:val="22"/>
          <w:szCs w:val="22"/>
          <w:lang w:val="en-US" w:eastAsia="en-US"/>
        </w:rPr>
        <w:t>:</w:t>
      </w:r>
    </w:p>
    <w:p w:rsidR="005D1D6D" w:rsidRPr="005D1D6D" w:rsidRDefault="005D1D6D" w:rsidP="005D1D6D">
      <w:pPr>
        <w:tabs>
          <w:tab w:val="left" w:pos="90"/>
        </w:tabs>
        <w:rPr>
          <w:rFonts w:ascii="Arial" w:eastAsia="Calibri" w:hAnsi="Arial" w:cs="Arial"/>
          <w:bCs/>
          <w:iCs/>
          <w:color w:val="FF0000"/>
          <w:sz w:val="22"/>
          <w:szCs w:val="22"/>
          <w:lang w:val="sr-Cyrl-RS" w:eastAsia="en-US"/>
        </w:rPr>
      </w:pPr>
      <w:r>
        <w:rPr>
          <w:rFonts w:ascii="Arial" w:eastAsia="Calibri" w:hAnsi="Arial" w:cs="Arial"/>
          <w:bCs/>
          <w:iCs/>
          <w:sz w:val="22"/>
          <w:szCs w:val="22"/>
          <w:lang w:val="sr-Cyrl-RS" w:eastAsia="en-US"/>
        </w:rPr>
        <w:t>-</w:t>
      </w:r>
      <w:r w:rsidRPr="005D1D6D">
        <w:rPr>
          <w:rFonts w:ascii="Arial" w:eastAsia="Calibri" w:hAnsi="Arial" w:cs="Arial"/>
          <w:bCs/>
          <w:iCs/>
          <w:color w:val="FF0000"/>
          <w:sz w:val="22"/>
          <w:szCs w:val="22"/>
          <w:lang w:eastAsia="en-US"/>
        </w:rPr>
        <w:t xml:space="preserve">у колону </w:t>
      </w:r>
      <w:r w:rsidRPr="005D1D6D">
        <w:rPr>
          <w:rFonts w:ascii="Arial" w:eastAsia="Calibri" w:hAnsi="Arial" w:cs="Arial"/>
          <w:bCs/>
          <w:iCs/>
          <w:color w:val="FF0000"/>
          <w:sz w:val="22"/>
          <w:szCs w:val="22"/>
          <w:lang w:val="sr-Cyrl-RS" w:eastAsia="en-US"/>
        </w:rPr>
        <w:t>2а</w:t>
      </w:r>
      <w:r w:rsidRPr="005D1D6D">
        <w:rPr>
          <w:rFonts w:ascii="Arial" w:eastAsia="Calibri" w:hAnsi="Arial" w:cs="Arial"/>
          <w:bCs/>
          <w:iCs/>
          <w:color w:val="FF0000"/>
          <w:sz w:val="22"/>
          <w:szCs w:val="22"/>
          <w:lang w:eastAsia="en-US"/>
        </w:rPr>
        <w:t xml:space="preserve">. </w:t>
      </w:r>
      <w:r w:rsidRPr="005D1D6D">
        <w:rPr>
          <w:rFonts w:ascii="Arial" w:eastAsia="Calibri" w:hAnsi="Arial" w:cs="Arial"/>
          <w:bCs/>
          <w:iCs/>
          <w:color w:val="FF0000"/>
          <w:sz w:val="22"/>
          <w:szCs w:val="22"/>
          <w:lang w:val="en-US" w:eastAsia="en-US"/>
        </w:rPr>
        <w:t xml:space="preserve">уписати </w:t>
      </w:r>
      <w:r w:rsidRPr="005D1D6D">
        <w:rPr>
          <w:rFonts w:ascii="Arial" w:eastAsia="Calibri" w:hAnsi="Arial" w:cs="Arial"/>
          <w:bCs/>
          <w:iCs/>
          <w:color w:val="FF0000"/>
          <w:sz w:val="22"/>
          <w:szCs w:val="22"/>
          <w:lang w:val="sr-Cyrl-RS" w:eastAsia="en-US"/>
        </w:rPr>
        <w:t>за п</w:t>
      </w:r>
      <w:r w:rsidRPr="005D1D6D">
        <w:rPr>
          <w:rFonts w:ascii="Arial" w:eastAsia="Calibri" w:hAnsi="Arial" w:cs="Arial"/>
          <w:bCs/>
          <w:iCs/>
          <w:color w:val="FF0000"/>
          <w:sz w:val="22"/>
          <w:szCs w:val="22"/>
          <w:lang w:eastAsia="en-US"/>
        </w:rPr>
        <w:t>онуђена добра:</w:t>
      </w:r>
      <w:r w:rsidRPr="005D1D6D">
        <w:rPr>
          <w:rFonts w:ascii="Arial" w:eastAsia="Calibri" w:hAnsi="Arial" w:cs="Arial"/>
          <w:bCs/>
          <w:iCs/>
          <w:color w:val="FF0000"/>
          <w:sz w:val="22"/>
          <w:szCs w:val="22"/>
          <w:lang w:val="sr-Cyrl-RS" w:eastAsia="en-US"/>
        </w:rPr>
        <w:t xml:space="preserve"> земљу порекла, назив п</w:t>
      </w:r>
      <w:r w:rsidRPr="005D1D6D">
        <w:rPr>
          <w:rFonts w:ascii="Arial" w:eastAsia="Calibri" w:hAnsi="Arial" w:cs="Arial"/>
          <w:bCs/>
          <w:iCs/>
          <w:color w:val="FF0000"/>
          <w:sz w:val="22"/>
          <w:szCs w:val="22"/>
          <w:lang w:eastAsia="en-US"/>
        </w:rPr>
        <w:t>роизвођач</w:t>
      </w:r>
      <w:r w:rsidRPr="005D1D6D">
        <w:rPr>
          <w:rFonts w:ascii="Arial" w:eastAsia="Calibri" w:hAnsi="Arial" w:cs="Arial"/>
          <w:bCs/>
          <w:iCs/>
          <w:color w:val="FF0000"/>
          <w:sz w:val="22"/>
          <w:szCs w:val="22"/>
          <w:lang w:val="sr-Cyrl-RS" w:eastAsia="en-US"/>
        </w:rPr>
        <w:t>а</w:t>
      </w:r>
      <w:r w:rsidRPr="005D1D6D">
        <w:rPr>
          <w:rFonts w:ascii="Arial" w:eastAsia="Calibri" w:hAnsi="Arial" w:cs="Arial"/>
          <w:bCs/>
          <w:iCs/>
          <w:color w:val="FF0000"/>
          <w:sz w:val="22"/>
          <w:szCs w:val="22"/>
          <w:lang w:eastAsia="en-US"/>
        </w:rPr>
        <w:t xml:space="preserve"> и ознак</w:t>
      </w:r>
      <w:r w:rsidRPr="005D1D6D">
        <w:rPr>
          <w:rFonts w:ascii="Arial" w:eastAsia="Calibri" w:hAnsi="Arial" w:cs="Arial"/>
          <w:bCs/>
          <w:iCs/>
          <w:color w:val="FF0000"/>
          <w:sz w:val="22"/>
          <w:szCs w:val="22"/>
          <w:lang w:val="sr-Cyrl-RS" w:eastAsia="en-US"/>
        </w:rPr>
        <w:t>у</w:t>
      </w:r>
      <w:r w:rsidRPr="005D1D6D">
        <w:rPr>
          <w:rFonts w:ascii="Arial" w:eastAsia="Calibri" w:hAnsi="Arial" w:cs="Arial"/>
          <w:bCs/>
          <w:iCs/>
          <w:color w:val="FF0000"/>
          <w:sz w:val="22"/>
          <w:szCs w:val="22"/>
          <w:lang w:eastAsia="en-US"/>
        </w:rPr>
        <w:t xml:space="preserve"> лежаја произвођача</w:t>
      </w:r>
      <w:r w:rsidRPr="005D1D6D">
        <w:rPr>
          <w:rFonts w:ascii="Arial" w:eastAsia="Calibri" w:hAnsi="Arial" w:cs="Arial"/>
          <w:bCs/>
          <w:iCs/>
          <w:color w:val="FF0000"/>
          <w:sz w:val="22"/>
          <w:szCs w:val="22"/>
          <w:lang w:val="en-US" w:eastAsia="en-US"/>
        </w:rPr>
        <w:t>;</w:t>
      </w:r>
    </w:p>
    <w:p w:rsidR="00CF695C" w:rsidRPr="00CF695C" w:rsidRDefault="00CF695C" w:rsidP="005D1D6D">
      <w:pPr>
        <w:tabs>
          <w:tab w:val="left" w:pos="90"/>
        </w:tabs>
        <w:rPr>
          <w:rFonts w:ascii="Arial" w:eastAsia="Calibri" w:hAnsi="Arial" w:cs="Arial"/>
          <w:bCs/>
          <w:iCs/>
          <w:sz w:val="22"/>
          <w:szCs w:val="22"/>
          <w:lang w:val="en-US" w:eastAsia="en-US"/>
        </w:rPr>
      </w:pPr>
      <w:r w:rsidRPr="00CF695C">
        <w:rPr>
          <w:rFonts w:ascii="Arial" w:eastAsia="Calibri" w:hAnsi="Arial" w:cs="Arial"/>
          <w:bCs/>
          <w:iCs/>
          <w:sz w:val="22"/>
          <w:szCs w:val="22"/>
          <w:lang w:eastAsia="en-US"/>
        </w:rPr>
        <w:t xml:space="preserve">-у колону 5. </w:t>
      </w:r>
      <w:r w:rsidRPr="00CF695C">
        <w:rPr>
          <w:rFonts w:ascii="Arial" w:eastAsia="Calibri" w:hAnsi="Arial" w:cs="Arial"/>
          <w:bCs/>
          <w:iCs/>
          <w:sz w:val="22"/>
          <w:szCs w:val="22"/>
          <w:lang w:val="en-US" w:eastAsia="en-US"/>
        </w:rPr>
        <w:t>уписати колико износи јединична цена без ПДВ за испоручено добро;</w:t>
      </w:r>
    </w:p>
    <w:p w:rsidR="00CF695C" w:rsidRPr="00CF695C" w:rsidRDefault="00CF695C" w:rsidP="00CF695C">
      <w:pPr>
        <w:tabs>
          <w:tab w:val="left" w:pos="90"/>
        </w:tabs>
        <w:rPr>
          <w:rFonts w:ascii="Arial" w:eastAsia="Calibri" w:hAnsi="Arial" w:cs="Arial"/>
          <w:bCs/>
          <w:iCs/>
          <w:sz w:val="22"/>
          <w:szCs w:val="22"/>
          <w:lang w:val="en-US" w:eastAsia="en-US"/>
        </w:rPr>
      </w:pPr>
      <w:r w:rsidRPr="00CF695C">
        <w:rPr>
          <w:rFonts w:ascii="Arial" w:eastAsia="Calibri" w:hAnsi="Arial" w:cs="Arial"/>
          <w:bCs/>
          <w:iCs/>
          <w:sz w:val="22"/>
          <w:szCs w:val="22"/>
          <w:lang w:val="en-US" w:eastAsia="en-US"/>
        </w:rPr>
        <w:t xml:space="preserve">-у колону </w:t>
      </w:r>
      <w:r w:rsidRPr="00CF695C">
        <w:rPr>
          <w:rFonts w:ascii="Arial" w:eastAsia="Calibri" w:hAnsi="Arial" w:cs="Arial"/>
          <w:bCs/>
          <w:iCs/>
          <w:sz w:val="22"/>
          <w:szCs w:val="22"/>
          <w:lang w:eastAsia="en-US"/>
        </w:rPr>
        <w:t>6</w:t>
      </w:r>
      <w:r w:rsidRPr="00CF695C">
        <w:rPr>
          <w:rFonts w:ascii="Arial" w:eastAsia="Calibri" w:hAnsi="Arial" w:cs="Arial"/>
          <w:bCs/>
          <w:iCs/>
          <w:sz w:val="22"/>
          <w:szCs w:val="22"/>
          <w:lang w:val="en-US" w:eastAsia="en-US"/>
        </w:rPr>
        <w:t>. уписати колико износи јединична цена са ПДВ за испоручено добро;</w:t>
      </w:r>
    </w:p>
    <w:p w:rsidR="00CF695C" w:rsidRPr="00CF695C" w:rsidRDefault="00CF695C" w:rsidP="00CF695C">
      <w:pPr>
        <w:tabs>
          <w:tab w:val="left" w:pos="90"/>
        </w:tabs>
        <w:rPr>
          <w:rFonts w:ascii="Arial" w:eastAsia="Calibri" w:hAnsi="Arial" w:cs="Arial"/>
          <w:bCs/>
          <w:iCs/>
          <w:sz w:val="22"/>
          <w:szCs w:val="22"/>
          <w:lang w:val="en-US" w:eastAsia="en-US"/>
        </w:rPr>
      </w:pPr>
      <w:r w:rsidRPr="00CF695C">
        <w:rPr>
          <w:rFonts w:ascii="Arial" w:eastAsia="Calibri" w:hAnsi="Arial" w:cs="Arial"/>
          <w:bCs/>
          <w:iCs/>
          <w:sz w:val="22"/>
          <w:szCs w:val="22"/>
          <w:lang w:val="en-US" w:eastAsia="en-US"/>
        </w:rPr>
        <w:t xml:space="preserve">-у колону </w:t>
      </w:r>
      <w:r w:rsidRPr="00CF695C">
        <w:rPr>
          <w:rFonts w:ascii="Arial" w:eastAsia="Calibri" w:hAnsi="Arial" w:cs="Arial"/>
          <w:bCs/>
          <w:iCs/>
          <w:sz w:val="22"/>
          <w:szCs w:val="22"/>
          <w:lang w:eastAsia="en-US"/>
        </w:rPr>
        <w:t>7</w:t>
      </w:r>
      <w:r w:rsidRPr="00CF695C">
        <w:rPr>
          <w:rFonts w:ascii="Arial" w:eastAsia="Calibri" w:hAnsi="Arial" w:cs="Arial"/>
          <w:bCs/>
          <w:iCs/>
          <w:sz w:val="22"/>
          <w:szCs w:val="22"/>
          <w:lang w:val="en-US" w:eastAsia="en-US"/>
        </w:rPr>
        <w:t xml:space="preserve">. уписати колико износи укупна цена без ПДВ и то тако што ће помножити јединичну цену без ПДВ (наведену у колони </w:t>
      </w:r>
      <w:r w:rsidRPr="00CF695C">
        <w:rPr>
          <w:rFonts w:ascii="Arial" w:eastAsia="Calibri" w:hAnsi="Arial" w:cs="Arial"/>
          <w:bCs/>
          <w:iCs/>
          <w:sz w:val="22"/>
          <w:szCs w:val="22"/>
          <w:lang w:eastAsia="en-US"/>
        </w:rPr>
        <w:t>5</w:t>
      </w:r>
      <w:r w:rsidRPr="00CF695C">
        <w:rPr>
          <w:rFonts w:ascii="Arial" w:eastAsia="Calibri" w:hAnsi="Arial" w:cs="Arial"/>
          <w:bCs/>
          <w:iCs/>
          <w:sz w:val="22"/>
          <w:szCs w:val="22"/>
          <w:lang w:val="en-US" w:eastAsia="en-US"/>
        </w:rPr>
        <w:t xml:space="preserve">.) са траженом количином (која је наведена у колони </w:t>
      </w:r>
      <w:r w:rsidRPr="00CF695C">
        <w:rPr>
          <w:rFonts w:ascii="Arial" w:eastAsia="Calibri" w:hAnsi="Arial" w:cs="Arial"/>
          <w:bCs/>
          <w:iCs/>
          <w:sz w:val="22"/>
          <w:szCs w:val="22"/>
          <w:lang w:eastAsia="en-US"/>
        </w:rPr>
        <w:t>4</w:t>
      </w:r>
      <w:r w:rsidRPr="00CF695C">
        <w:rPr>
          <w:rFonts w:ascii="Arial" w:eastAsia="Calibri" w:hAnsi="Arial" w:cs="Arial"/>
          <w:bCs/>
          <w:iCs/>
          <w:sz w:val="22"/>
          <w:szCs w:val="22"/>
          <w:lang w:val="en-US" w:eastAsia="en-US"/>
        </w:rPr>
        <w:t xml:space="preserve">.); </w:t>
      </w:r>
    </w:p>
    <w:p w:rsidR="00CF695C" w:rsidRPr="00CF695C" w:rsidRDefault="00CF695C" w:rsidP="00CF695C">
      <w:pPr>
        <w:tabs>
          <w:tab w:val="left" w:pos="90"/>
        </w:tabs>
        <w:rPr>
          <w:rFonts w:ascii="Arial" w:eastAsia="Calibri" w:hAnsi="Arial" w:cs="Arial"/>
          <w:bCs/>
          <w:iCs/>
          <w:sz w:val="22"/>
          <w:szCs w:val="22"/>
          <w:lang w:val="en-US" w:eastAsia="en-US"/>
        </w:rPr>
      </w:pPr>
      <w:r w:rsidRPr="00CF695C">
        <w:rPr>
          <w:rFonts w:ascii="Arial" w:eastAsia="Calibri" w:hAnsi="Arial" w:cs="Arial"/>
          <w:bCs/>
          <w:iCs/>
          <w:sz w:val="22"/>
          <w:szCs w:val="22"/>
          <w:lang w:eastAsia="en-US"/>
        </w:rPr>
        <w:t>-у колону 8</w:t>
      </w:r>
      <w:r w:rsidRPr="00CF695C">
        <w:rPr>
          <w:rFonts w:ascii="Arial" w:eastAsia="Calibri" w:hAnsi="Arial" w:cs="Arial"/>
          <w:bCs/>
          <w:iCs/>
          <w:sz w:val="22"/>
          <w:szCs w:val="22"/>
          <w:lang w:val="en-US" w:eastAsia="en-US"/>
        </w:rPr>
        <w:t xml:space="preserve">. уписати колико износи укупна цена са ПДВ и то тако што ће помножити јединичну цену са ПДВ (наведену у колони </w:t>
      </w:r>
      <w:r w:rsidRPr="00CF695C">
        <w:rPr>
          <w:rFonts w:ascii="Arial" w:eastAsia="Calibri" w:hAnsi="Arial" w:cs="Arial"/>
          <w:bCs/>
          <w:iCs/>
          <w:sz w:val="22"/>
          <w:szCs w:val="22"/>
          <w:lang w:eastAsia="en-US"/>
        </w:rPr>
        <w:t>6</w:t>
      </w:r>
      <w:r w:rsidRPr="00CF695C">
        <w:rPr>
          <w:rFonts w:ascii="Arial" w:eastAsia="Calibri" w:hAnsi="Arial" w:cs="Arial"/>
          <w:bCs/>
          <w:iCs/>
          <w:sz w:val="22"/>
          <w:szCs w:val="22"/>
          <w:lang w:val="en-US" w:eastAsia="en-US"/>
        </w:rPr>
        <w:t xml:space="preserve">.) са траженом количином (која је наведена у колони </w:t>
      </w:r>
      <w:r w:rsidRPr="00CF695C">
        <w:rPr>
          <w:rFonts w:ascii="Arial" w:eastAsia="Calibri" w:hAnsi="Arial" w:cs="Arial"/>
          <w:bCs/>
          <w:iCs/>
          <w:sz w:val="22"/>
          <w:szCs w:val="22"/>
          <w:lang w:eastAsia="en-US"/>
        </w:rPr>
        <w:t>4</w:t>
      </w:r>
      <w:r w:rsidRPr="00CF695C">
        <w:rPr>
          <w:rFonts w:ascii="Arial" w:eastAsia="Calibri" w:hAnsi="Arial" w:cs="Arial"/>
          <w:bCs/>
          <w:iCs/>
          <w:sz w:val="22"/>
          <w:szCs w:val="22"/>
          <w:lang w:val="en-US" w:eastAsia="en-US"/>
        </w:rPr>
        <w:t>.).</w:t>
      </w:r>
    </w:p>
    <w:p w:rsidR="00CF695C" w:rsidRPr="00CF695C" w:rsidRDefault="00CF695C" w:rsidP="00CF695C">
      <w:pPr>
        <w:tabs>
          <w:tab w:val="left" w:pos="992"/>
        </w:tabs>
        <w:suppressAutoHyphens w:val="0"/>
        <w:spacing w:line="276" w:lineRule="auto"/>
        <w:rPr>
          <w:rFonts w:ascii="Arial" w:eastAsia="Calibri" w:hAnsi="Arial" w:cs="Arial"/>
          <w:sz w:val="22"/>
          <w:szCs w:val="22"/>
          <w:lang w:val="en-US" w:eastAsia="en-US"/>
        </w:rPr>
      </w:pPr>
      <w:r w:rsidRPr="00CF695C">
        <w:rPr>
          <w:rFonts w:ascii="Arial" w:eastAsia="Calibri" w:hAnsi="Arial" w:cs="Arial"/>
          <w:sz w:val="22"/>
          <w:szCs w:val="22"/>
          <w:lang w:val="en-US" w:eastAsia="en-US"/>
        </w:rPr>
        <w:t xml:space="preserve">-у ред бр. I – уписује се укупно понуђена цена за све позиције  без ПДВ (збир колоне бр. </w:t>
      </w:r>
      <w:r w:rsidRPr="00CF695C">
        <w:rPr>
          <w:rFonts w:ascii="Arial" w:eastAsia="Calibri" w:hAnsi="Arial" w:cs="Arial"/>
          <w:sz w:val="22"/>
          <w:szCs w:val="22"/>
          <w:lang w:val="sr-Cyrl-RS" w:eastAsia="en-US"/>
        </w:rPr>
        <w:t>7</w:t>
      </w:r>
      <w:r w:rsidRPr="00CF695C">
        <w:rPr>
          <w:rFonts w:ascii="Arial" w:eastAsia="Calibri" w:hAnsi="Arial" w:cs="Arial"/>
          <w:sz w:val="22"/>
          <w:szCs w:val="22"/>
          <w:lang w:val="en-US" w:eastAsia="en-US"/>
        </w:rPr>
        <w:t>)</w:t>
      </w:r>
    </w:p>
    <w:p w:rsidR="00CF695C" w:rsidRPr="00CF695C" w:rsidRDefault="00CF695C" w:rsidP="00CF695C">
      <w:pPr>
        <w:tabs>
          <w:tab w:val="left" w:pos="992"/>
        </w:tabs>
        <w:suppressAutoHyphens w:val="0"/>
        <w:spacing w:line="276" w:lineRule="auto"/>
        <w:rPr>
          <w:rFonts w:ascii="Arial" w:eastAsia="Calibri" w:hAnsi="Arial" w:cs="Arial"/>
          <w:sz w:val="22"/>
          <w:szCs w:val="22"/>
          <w:lang w:val="en-US" w:eastAsia="en-US"/>
        </w:rPr>
      </w:pPr>
      <w:r w:rsidRPr="00CF695C">
        <w:rPr>
          <w:rFonts w:ascii="Arial" w:eastAsia="Calibri" w:hAnsi="Arial" w:cs="Arial"/>
          <w:sz w:val="22"/>
          <w:szCs w:val="22"/>
          <w:lang w:val="en-US" w:eastAsia="en-US"/>
        </w:rPr>
        <w:t xml:space="preserve">-у ред бр. II – уписује се укупан износ ПДВ </w:t>
      </w:r>
    </w:p>
    <w:p w:rsidR="00CF695C" w:rsidRPr="00CF695C" w:rsidRDefault="00CF695C" w:rsidP="00CF695C">
      <w:pPr>
        <w:tabs>
          <w:tab w:val="left" w:pos="992"/>
        </w:tabs>
        <w:suppressAutoHyphens w:val="0"/>
        <w:spacing w:line="276" w:lineRule="auto"/>
        <w:rPr>
          <w:rFonts w:ascii="Arial" w:eastAsia="Calibri" w:hAnsi="Arial" w:cs="Arial"/>
          <w:sz w:val="22"/>
          <w:szCs w:val="22"/>
          <w:lang w:val="en-US" w:eastAsia="en-US"/>
        </w:rPr>
      </w:pPr>
      <w:r w:rsidRPr="00CF695C">
        <w:rPr>
          <w:rFonts w:ascii="Arial" w:eastAsia="Calibri" w:hAnsi="Arial" w:cs="Arial"/>
          <w:sz w:val="22"/>
          <w:szCs w:val="22"/>
          <w:lang w:val="en-US" w:eastAsia="en-US"/>
        </w:rPr>
        <w:t>-у ред бр. III – уписује се укупно понуђена цена са ПДВ (ред бр. I + ред.бр. II)</w:t>
      </w:r>
    </w:p>
    <w:p w:rsidR="00CF695C" w:rsidRPr="00CF695C" w:rsidRDefault="00CF695C" w:rsidP="00CF695C">
      <w:pPr>
        <w:tabs>
          <w:tab w:val="left" w:pos="992"/>
        </w:tabs>
        <w:suppressAutoHyphens w:val="0"/>
        <w:rPr>
          <w:rFonts w:ascii="Arial" w:eastAsia="Calibri" w:hAnsi="Arial" w:cs="Arial"/>
          <w:sz w:val="22"/>
          <w:szCs w:val="22"/>
          <w:lang w:val="sr-Cyrl-RS" w:eastAsia="en-US"/>
        </w:rPr>
      </w:pPr>
      <w:r w:rsidRPr="00CF695C">
        <w:rPr>
          <w:rFonts w:ascii="Arial" w:eastAsia="Calibri" w:hAnsi="Arial" w:cs="Arial"/>
          <w:sz w:val="22"/>
          <w:szCs w:val="22"/>
          <w:lang w:val="en-US" w:eastAsia="en-US"/>
        </w:rPr>
        <w:t>- у Табелу 2. уписују се посебно исказани трошкови у дин</w:t>
      </w:r>
      <w:r w:rsidRPr="00CF695C">
        <w:rPr>
          <w:rFonts w:ascii="Arial" w:eastAsia="Calibri" w:hAnsi="Arial" w:cs="Arial"/>
          <w:sz w:val="22"/>
          <w:szCs w:val="22"/>
          <w:lang w:val="sr-Cyrl-RS" w:eastAsia="en-US"/>
        </w:rPr>
        <w:t>.</w:t>
      </w:r>
      <w:r w:rsidRPr="00CF695C">
        <w:rPr>
          <w:rFonts w:ascii="Arial" w:eastAsia="Calibri" w:hAnsi="Arial" w:cs="Arial"/>
          <w:sz w:val="22"/>
          <w:szCs w:val="22"/>
          <w:lang w:val="en-US" w:eastAsia="en-US"/>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 уколико исти постоје као засебни трошкови,</w:t>
      </w:r>
    </w:p>
    <w:p w:rsidR="00CF695C" w:rsidRPr="00CF695C" w:rsidRDefault="00CF695C" w:rsidP="00CF695C">
      <w:pPr>
        <w:tabs>
          <w:tab w:val="left" w:pos="992"/>
        </w:tabs>
        <w:suppressAutoHyphens w:val="0"/>
        <w:rPr>
          <w:rFonts w:ascii="Arial" w:eastAsia="Calibri" w:hAnsi="Arial" w:cs="Arial"/>
          <w:sz w:val="22"/>
          <w:szCs w:val="22"/>
          <w:lang w:val="sr-Cyrl-RS" w:eastAsia="en-US"/>
        </w:rPr>
      </w:pPr>
    </w:p>
    <w:p w:rsidR="00CF695C" w:rsidRPr="00CF695C" w:rsidRDefault="00CF695C" w:rsidP="00CF695C">
      <w:pPr>
        <w:tabs>
          <w:tab w:val="left" w:pos="992"/>
        </w:tabs>
        <w:suppressAutoHyphens w:val="0"/>
        <w:rPr>
          <w:rFonts w:ascii="Arial" w:eastAsia="Calibri" w:hAnsi="Arial" w:cs="Arial"/>
          <w:sz w:val="22"/>
          <w:szCs w:val="22"/>
          <w:lang w:val="en-US" w:eastAsia="en-US"/>
        </w:rPr>
      </w:pPr>
      <w:r w:rsidRPr="00CF695C">
        <w:rPr>
          <w:rFonts w:ascii="Arial" w:eastAsia="Calibri" w:hAnsi="Arial" w:cs="Arial"/>
          <w:sz w:val="22"/>
          <w:szCs w:val="22"/>
          <w:lang w:val="en-US" w:eastAsia="en-US"/>
        </w:rPr>
        <w:t>-на место предвиђено за место и датум уписује се место и датум попуњавања обрасца структуре цене.</w:t>
      </w:r>
    </w:p>
    <w:p w:rsidR="00C6690C" w:rsidRPr="00CF695C" w:rsidRDefault="00CF695C" w:rsidP="00CA693A">
      <w:pPr>
        <w:tabs>
          <w:tab w:val="left" w:pos="992"/>
        </w:tabs>
        <w:suppressAutoHyphens w:val="0"/>
        <w:rPr>
          <w:rFonts w:ascii="Calibri" w:eastAsia="Calibri" w:hAnsi="Calibri" w:cs="Arial"/>
          <w:sz w:val="22"/>
          <w:szCs w:val="22"/>
          <w:lang w:val="sr-Cyrl-RS" w:eastAsia="en-US"/>
        </w:rPr>
      </w:pPr>
      <w:r w:rsidRPr="00CF695C">
        <w:rPr>
          <w:rFonts w:ascii="Arial" w:eastAsia="Calibri" w:hAnsi="Arial" w:cs="Arial"/>
          <w:sz w:val="22"/>
          <w:szCs w:val="22"/>
          <w:lang w:val="en-US" w:eastAsia="en-US"/>
        </w:rPr>
        <w:t>-на  место предвиђено за печат и потпис понуђач печатом оверава и потписује образац структуре цене.</w:t>
      </w:r>
    </w:p>
    <w:sectPr w:rsidR="00C6690C" w:rsidRPr="00CF695C" w:rsidSect="00CA693A">
      <w:headerReference w:type="default" r:id="rId8"/>
      <w:footerReference w:type="even" r:id="rId9"/>
      <w:footerReference w:type="default" r:id="rId10"/>
      <w:pgSz w:w="11909" w:h="16834" w:code="9"/>
      <w:pgMar w:top="567" w:right="1134" w:bottom="567" w:left="1701" w:header="720"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880" w:rsidRDefault="000A1880" w:rsidP="00F717AF">
      <w:r>
        <w:separator/>
      </w:r>
    </w:p>
  </w:endnote>
  <w:endnote w:type="continuationSeparator" w:id="0">
    <w:p w:rsidR="000A1880" w:rsidRDefault="000A1880"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201" w:usb1="08070000" w:usb2="00000010"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C0" w:rsidRPr="00523DC0" w:rsidRDefault="00C6690C" w:rsidP="00523DC0">
    <w:pPr>
      <w:pStyle w:val="Footer"/>
      <w:tabs>
        <w:tab w:val="left" w:pos="3431"/>
        <w:tab w:val="right" w:pos="9074"/>
      </w:tabs>
      <w:rPr>
        <w:rFonts w:ascii="Arial" w:hAnsi="Arial" w:cs="Arial"/>
        <w:i/>
        <w:sz w:val="22"/>
        <w:szCs w:val="22"/>
        <w:lang w:val="sr-Latn-RS"/>
      </w:rPr>
    </w:pPr>
    <w:r w:rsidRPr="005D404F">
      <w:rPr>
        <w:rFonts w:ascii="Arial" w:hAnsi="Arial" w:cs="Arial"/>
        <w:i/>
        <w:sz w:val="22"/>
        <w:szCs w:val="22"/>
      </w:rPr>
      <w:t xml:space="preserve">ЈН </w:t>
    </w:r>
    <w:r w:rsidRPr="00523DC0">
      <w:rPr>
        <w:rFonts w:ascii="Arial" w:hAnsi="Arial" w:cs="Arial"/>
        <w:i/>
        <w:sz w:val="22"/>
        <w:szCs w:val="22"/>
      </w:rPr>
      <w:t xml:space="preserve"> број </w:t>
    </w:r>
    <w:r w:rsidR="00523DC0" w:rsidRPr="00523DC0">
      <w:rPr>
        <w:rFonts w:ascii="Arial" w:hAnsi="Arial" w:cs="Arial"/>
        <w:sz w:val="22"/>
        <w:szCs w:val="22"/>
        <w:lang w:val="sr-Cyrl-RS" w:eastAsia="en-US"/>
      </w:rPr>
      <w:t>3000/0853/2016 (1591/2016)</w:t>
    </w:r>
    <w:r w:rsidRPr="00523DC0">
      <w:rPr>
        <w:rFonts w:ascii="Arial" w:hAnsi="Arial" w:cs="Arial"/>
        <w:i/>
        <w:sz w:val="22"/>
        <w:szCs w:val="22"/>
      </w:rPr>
      <w:t xml:space="preserve"> </w:t>
    </w:r>
    <w:r w:rsidRPr="005D404F">
      <w:rPr>
        <w:rFonts w:ascii="Arial" w:hAnsi="Arial" w:cs="Arial"/>
        <w:i/>
        <w:sz w:val="22"/>
        <w:szCs w:val="22"/>
      </w:rPr>
      <w:t xml:space="preserve">Прва измена </w:t>
    </w:r>
    <w:r w:rsidRPr="00523DC0">
      <w:rPr>
        <w:rFonts w:ascii="Arial" w:hAnsi="Arial" w:cs="Arial"/>
        <w:i/>
        <w:sz w:val="22"/>
        <w:szCs w:val="22"/>
      </w:rPr>
      <w:t xml:space="preserve">конкурсне документације   стр.  </w:t>
    </w:r>
    <w:r w:rsidRPr="00523DC0">
      <w:rPr>
        <w:rFonts w:ascii="Arial" w:hAnsi="Arial" w:cs="Arial"/>
        <w:i/>
        <w:sz w:val="22"/>
        <w:szCs w:val="22"/>
      </w:rPr>
      <w:fldChar w:fldCharType="begin"/>
    </w:r>
    <w:r w:rsidRPr="00523DC0">
      <w:rPr>
        <w:rFonts w:ascii="Arial" w:hAnsi="Arial" w:cs="Arial"/>
        <w:i/>
        <w:sz w:val="22"/>
        <w:szCs w:val="22"/>
      </w:rPr>
      <w:instrText xml:space="preserve"> PAGE </w:instrText>
    </w:r>
    <w:r w:rsidRPr="00523DC0">
      <w:rPr>
        <w:rFonts w:ascii="Arial" w:hAnsi="Arial" w:cs="Arial"/>
        <w:i/>
        <w:sz w:val="22"/>
        <w:szCs w:val="22"/>
      </w:rPr>
      <w:fldChar w:fldCharType="separate"/>
    </w:r>
    <w:r w:rsidR="00BC3F87">
      <w:rPr>
        <w:rFonts w:ascii="Arial" w:hAnsi="Arial" w:cs="Arial"/>
        <w:i/>
        <w:noProof/>
        <w:sz w:val="22"/>
        <w:szCs w:val="22"/>
      </w:rPr>
      <w:t>4</w:t>
    </w:r>
    <w:r w:rsidRPr="00523DC0">
      <w:rPr>
        <w:rFonts w:ascii="Arial" w:hAnsi="Arial" w:cs="Arial"/>
        <w:i/>
        <w:sz w:val="22"/>
        <w:szCs w:val="22"/>
      </w:rPr>
      <w:fldChar w:fldCharType="end"/>
    </w:r>
    <w:r w:rsidRPr="00523DC0">
      <w:rPr>
        <w:rFonts w:ascii="Arial" w:hAnsi="Arial" w:cs="Arial"/>
        <w:i/>
        <w:sz w:val="22"/>
        <w:szCs w:val="22"/>
      </w:rPr>
      <w:t>/</w:t>
    </w:r>
    <w:r w:rsidRPr="00523DC0">
      <w:rPr>
        <w:rFonts w:ascii="Arial" w:hAnsi="Arial" w:cs="Arial"/>
        <w:i/>
        <w:sz w:val="22"/>
        <w:szCs w:val="22"/>
      </w:rPr>
      <w:fldChar w:fldCharType="begin"/>
    </w:r>
    <w:r w:rsidRPr="00523DC0">
      <w:rPr>
        <w:rFonts w:ascii="Arial" w:hAnsi="Arial" w:cs="Arial"/>
        <w:i/>
        <w:sz w:val="22"/>
        <w:szCs w:val="22"/>
      </w:rPr>
      <w:instrText xml:space="preserve"> NUMPAGES </w:instrText>
    </w:r>
    <w:r w:rsidRPr="00523DC0">
      <w:rPr>
        <w:rFonts w:ascii="Arial" w:hAnsi="Arial" w:cs="Arial"/>
        <w:i/>
        <w:sz w:val="22"/>
        <w:szCs w:val="22"/>
      </w:rPr>
      <w:fldChar w:fldCharType="separate"/>
    </w:r>
    <w:r w:rsidR="00BC3F87">
      <w:rPr>
        <w:rFonts w:ascii="Arial" w:hAnsi="Arial" w:cs="Arial"/>
        <w:i/>
        <w:noProof/>
        <w:sz w:val="22"/>
        <w:szCs w:val="22"/>
      </w:rPr>
      <w:t>8</w:t>
    </w:r>
    <w:r w:rsidRPr="00523DC0">
      <w:rPr>
        <w:rFonts w:ascii="Arial" w:hAnsi="Arial" w:cs="Arial"/>
        <w:i/>
        <w:sz w:val="22"/>
        <w:szCs w:val="22"/>
      </w:rPr>
      <w:fldChar w:fldCharType="end"/>
    </w:r>
  </w:p>
  <w:p w:rsidR="00C6690C" w:rsidRPr="00523DC0" w:rsidRDefault="00C6690C" w:rsidP="001517C4">
    <w:pPr>
      <w:pStyle w:val="Foo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880" w:rsidRDefault="000A1880" w:rsidP="00F717AF">
      <w:r>
        <w:separator/>
      </w:r>
    </w:p>
  </w:footnote>
  <w:footnote w:type="continuationSeparator" w:id="0">
    <w:p w:rsidR="000A1880" w:rsidRDefault="000A1880"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CF695C" w:rsidP="0074543E">
          <w:pPr>
            <w:spacing w:before="30"/>
            <w:jc w:val="center"/>
            <w:rPr>
              <w:rFonts w:cs="Arial"/>
              <w:b/>
              <w:sz w:val="16"/>
              <w:szCs w:val="16"/>
              <w:lang w:val="sl-SI"/>
            </w:rPr>
          </w:pPr>
          <w:r>
            <w:rPr>
              <w:noProof/>
              <w:lang w:val="en-US" w:eastAsia="en-US"/>
            </w:rPr>
            <w:drawing>
              <wp:inline distT="0" distB="0" distL="0" distR="0" wp14:anchorId="51A89045" wp14:editId="4AB38553">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BC3F87">
            <w:rPr>
              <w:rFonts w:cs="Arial"/>
              <w:b/>
              <w:noProof/>
            </w:rPr>
            <w:t>4</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BC3F87">
            <w:rPr>
              <w:rFonts w:cs="Arial"/>
              <w:b/>
              <w:noProof/>
            </w:rPr>
            <w:t>8</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CD00179"/>
    <w:multiLevelType w:val="multilevel"/>
    <w:tmpl w:val="BC5E102E"/>
    <w:lvl w:ilvl="0">
      <w:start w:val="3"/>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
    <w:nsid w:val="2CA03D1F"/>
    <w:multiLevelType w:val="multilevel"/>
    <w:tmpl w:val="1D5A6A8E"/>
    <w:lvl w:ilvl="0">
      <w:start w:val="6"/>
      <w:numFmt w:val="decimal"/>
      <w:lvlText w:val="%1."/>
      <w:lvlJc w:val="left"/>
      <w:pPr>
        <w:ind w:left="360" w:hanging="360"/>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F425EF"/>
    <w:multiLevelType w:val="hybridMultilevel"/>
    <w:tmpl w:val="BBCC1400"/>
    <w:lvl w:ilvl="0" w:tplc="DAF221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1">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2">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5">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6"/>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num>
  <w:num w:numId="6">
    <w:abstractNumId w:val="7"/>
  </w:num>
  <w:num w:numId="7">
    <w:abstractNumId w:val="15"/>
  </w:num>
  <w:num w:numId="8">
    <w:abstractNumId w:val="10"/>
  </w:num>
  <w:num w:numId="9">
    <w:abstractNumId w:val="14"/>
  </w:num>
  <w:num w:numId="10">
    <w:abstractNumId w:val="3"/>
  </w:num>
  <w:num w:numId="11">
    <w:abstractNumId w:val="8"/>
  </w:num>
  <w:num w:numId="12">
    <w:abstractNumId w:val="11"/>
  </w:num>
  <w:num w:numId="13">
    <w:abstractNumId w:val="5"/>
  </w:num>
  <w:num w:numId="14">
    <w:abstractNumId w:val="9"/>
  </w:num>
  <w:num w:numId="1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880"/>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360F8"/>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176E"/>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3DC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D1D6D"/>
    <w:rsid w:val="005D404F"/>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478FF"/>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0307"/>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155CA"/>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97747"/>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47A55"/>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C3F87"/>
    <w:rsid w:val="00BD1125"/>
    <w:rsid w:val="00BD632A"/>
    <w:rsid w:val="00BF10CE"/>
    <w:rsid w:val="00BF12BC"/>
    <w:rsid w:val="00BF400E"/>
    <w:rsid w:val="00BF4AA9"/>
    <w:rsid w:val="00BF515A"/>
    <w:rsid w:val="00BF65E5"/>
    <w:rsid w:val="00C05724"/>
    <w:rsid w:val="00C0762C"/>
    <w:rsid w:val="00C1180C"/>
    <w:rsid w:val="00C141BF"/>
    <w:rsid w:val="00C2498A"/>
    <w:rsid w:val="00C25552"/>
    <w:rsid w:val="00C25FED"/>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693A"/>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CF695C"/>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uiPriority w:val="59"/>
    <w:rsid w:val="009155C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uiPriority w:val="59"/>
    <w:rsid w:val="009155C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Desa Pokrajac</cp:lastModifiedBy>
  <cp:revision>2</cp:revision>
  <cp:lastPrinted>2016-12-14T09:48:00Z</cp:lastPrinted>
  <dcterms:created xsi:type="dcterms:W3CDTF">2016-12-14T11:09:00Z</dcterms:created>
  <dcterms:modified xsi:type="dcterms:W3CDTF">2016-12-14T11:09:00Z</dcterms:modified>
</cp:coreProperties>
</file>