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8702F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eastAsia="Calibri" w:hAnsi="Arial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E41C65">
        <w:rPr>
          <w:rFonts w:ascii="Arial" w:hAnsi="Arial" w:cs="Arial"/>
          <w:sz w:val="22"/>
          <w:szCs w:val="22"/>
        </w:rPr>
        <w:t xml:space="preserve">НАБАВКУ </w:t>
      </w:r>
      <w:r w:rsidR="00E41C65" w:rsidRPr="00E41C65">
        <w:rPr>
          <w:rFonts w:ascii="Arial" w:hAnsi="Arial" w:cs="Arial"/>
          <w:i/>
          <w:sz w:val="22"/>
          <w:szCs w:val="22"/>
        </w:rPr>
        <w:t>ДОБАРА</w:t>
      </w:r>
      <w:r w:rsidRPr="00E41C65">
        <w:rPr>
          <w:rFonts w:ascii="Arial" w:hAnsi="Arial" w:cs="Arial"/>
          <w:sz w:val="22"/>
          <w:szCs w:val="22"/>
          <w:lang w:val="ru-RU"/>
        </w:rPr>
        <w:t xml:space="preserve"> </w:t>
      </w:r>
      <w:r w:rsidR="00E41C65" w:rsidRPr="00E41C65">
        <w:rPr>
          <w:rFonts w:ascii="Arial" w:eastAsia="Calibri" w:hAnsi="Arial"/>
          <w:lang w:val="sr-Latn-RS"/>
        </w:rPr>
        <w:t>„</w:t>
      </w:r>
      <w:r w:rsidR="00E41C65" w:rsidRPr="00E41C65">
        <w:rPr>
          <w:rFonts w:ascii="Arial" w:eastAsia="Calibri" w:hAnsi="Arial"/>
          <w:lang w:val="ru-RU"/>
        </w:rPr>
        <w:t>Набавка</w:t>
      </w:r>
      <w:r w:rsidR="00E41C65" w:rsidRPr="005723D1">
        <w:rPr>
          <w:rFonts w:ascii="Arial" w:eastAsia="Calibri" w:hAnsi="Arial"/>
          <w:lang w:val="ru-RU"/>
        </w:rPr>
        <w:t xml:space="preserve">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="00E41C65" w:rsidRPr="005723D1">
        <w:rPr>
          <w:rFonts w:ascii="Arial" w:eastAsia="Calibri" w:hAnsi="Arial"/>
          <w:lang w:val="sr-Cyrl-RS"/>
        </w:rPr>
        <w:t>“</w:t>
      </w:r>
    </w:p>
    <w:p w:rsidR="00E41C65" w:rsidRPr="00E41C65" w:rsidRDefault="00E41C65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41C65" w:rsidRPr="00E2561F">
        <w:rPr>
          <w:rFonts w:ascii="Arial" w:hAnsi="Arial"/>
        </w:rPr>
        <w:t>3000/0</w:t>
      </w:r>
      <w:r w:rsidR="00E41C65">
        <w:rPr>
          <w:rFonts w:ascii="Arial" w:hAnsi="Arial"/>
          <w:lang w:val="sr-Latn-RS"/>
        </w:rPr>
        <w:t>887</w:t>
      </w:r>
      <w:r w:rsidR="00E41C65" w:rsidRPr="00E2561F">
        <w:rPr>
          <w:rFonts w:ascii="Arial" w:hAnsi="Arial"/>
        </w:rPr>
        <w:t>/2016 (</w:t>
      </w:r>
      <w:r w:rsidR="00E41C65">
        <w:rPr>
          <w:rFonts w:ascii="Arial" w:hAnsi="Arial"/>
          <w:lang w:val="sr-Latn-RS"/>
        </w:rPr>
        <w:t>1649</w:t>
      </w:r>
      <w:r w:rsidR="00E41C65" w:rsidRPr="00E2561F">
        <w:rPr>
          <w:rFonts w:ascii="Arial" w:hAnsi="Arial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02B52">
        <w:rPr>
          <w:rFonts w:ascii="Arial" w:hAnsi="Arial"/>
          <w:lang w:val="sr-Latn-RS"/>
        </w:rPr>
        <w:t>105-E.03.01-439589/1</w:t>
      </w:r>
      <w:r w:rsidR="008F0035">
        <w:rPr>
          <w:rFonts w:ascii="Arial" w:hAnsi="Arial"/>
          <w:lang w:val="sr-Latn-RS"/>
        </w:rPr>
        <w:t>1</w:t>
      </w:r>
      <w:bookmarkStart w:id="0" w:name="_GoBack"/>
      <w:bookmarkEnd w:id="0"/>
      <w:r w:rsidR="00002B52">
        <w:rPr>
          <w:rFonts w:ascii="Arial" w:hAnsi="Arial"/>
          <w:lang w:val="sr-Latn-RS"/>
        </w:rPr>
        <w:t>-2016</w:t>
      </w:r>
      <w:r w:rsidR="00AA52DD">
        <w:rPr>
          <w:rFonts w:ascii="Arial" w:hAnsi="Arial" w:cs="Arial"/>
          <w:sz w:val="22"/>
          <w:szCs w:val="22"/>
        </w:rPr>
        <w:t xml:space="preserve"> од </w:t>
      </w:r>
      <w:r w:rsidR="00002B52">
        <w:rPr>
          <w:rFonts w:ascii="Arial" w:hAnsi="Arial" w:cs="Arial"/>
          <w:sz w:val="22"/>
          <w:szCs w:val="22"/>
          <w:lang w:val="sr-Latn-RS"/>
        </w:rPr>
        <w:t>09.12.2016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41C65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41C6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E41C6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децембар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FC17C5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08622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ДРГУГА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40539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40539" w:rsidRPr="00E41C65">
        <w:rPr>
          <w:rFonts w:ascii="Arial" w:eastAsia="Calibri" w:hAnsi="Arial"/>
          <w:lang w:val="sr-Latn-RS"/>
        </w:rPr>
        <w:t>„</w:t>
      </w:r>
      <w:r w:rsidR="00A40539" w:rsidRPr="00E41C65">
        <w:rPr>
          <w:rFonts w:ascii="Arial" w:eastAsia="Calibri" w:hAnsi="Arial"/>
          <w:lang w:val="ru-RU"/>
        </w:rPr>
        <w:t>Набавка</w:t>
      </w:r>
      <w:r w:rsidR="00A40539" w:rsidRPr="005723D1">
        <w:rPr>
          <w:rFonts w:ascii="Arial" w:eastAsia="Calibri" w:hAnsi="Arial"/>
          <w:lang w:val="ru-RU"/>
        </w:rPr>
        <w:t xml:space="preserve">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="00A40539" w:rsidRPr="005723D1">
        <w:rPr>
          <w:rFonts w:ascii="Arial" w:eastAsia="Calibri" w:hAnsi="Arial"/>
          <w:lang w:val="sr-Cyrl-RS"/>
        </w:rPr>
        <w:t>“</w:t>
      </w:r>
    </w:p>
    <w:p w:rsidR="00C6690C" w:rsidRPr="00FC17C5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A40539" w:rsidRPr="00B14356" w:rsidRDefault="00A40539" w:rsidP="00A4053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4356">
        <w:rPr>
          <w:rFonts w:ascii="Arial" w:hAnsi="Arial" w:cs="Arial"/>
          <w:sz w:val="22"/>
          <w:szCs w:val="22"/>
        </w:rPr>
        <w:t>Тачка</w:t>
      </w:r>
      <w:r w:rsidRPr="00B14356">
        <w:rPr>
          <w:rFonts w:ascii="Arial" w:hAnsi="Arial" w:cs="Arial"/>
          <w:sz w:val="22"/>
          <w:szCs w:val="22"/>
          <w:lang w:val="ru-RU"/>
        </w:rPr>
        <w:t xml:space="preserve"> 4</w:t>
      </w:r>
      <w:r w:rsidRPr="00B14356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B14356">
        <w:rPr>
          <w:rFonts w:ascii="Arial" w:hAnsi="Arial" w:cs="Arial"/>
          <w:sz w:val="22"/>
          <w:szCs w:val="22"/>
        </w:rPr>
        <w:t>конкурсне документације</w:t>
      </w:r>
      <w:r w:rsidRPr="00B14356">
        <w:rPr>
          <w:rFonts w:ascii="Arial" w:hAnsi="Arial" w:cs="Arial"/>
          <w:sz w:val="22"/>
          <w:szCs w:val="22"/>
          <w:lang w:val="sr-Cyrl-RS"/>
        </w:rPr>
        <w:t xml:space="preserve"> редни број 5. неопходни пословни капацитет</w:t>
      </w:r>
      <w:r w:rsidRPr="00B14356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A40539" w:rsidRPr="00A40539" w:rsidTr="0022663A">
        <w:trPr>
          <w:jc w:val="center"/>
        </w:trPr>
        <w:tc>
          <w:tcPr>
            <w:tcW w:w="729" w:type="dxa"/>
            <w:vAlign w:val="center"/>
          </w:tcPr>
          <w:p w:rsidR="00A40539" w:rsidRPr="00A40539" w:rsidRDefault="00A40539" w:rsidP="00A40539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A40539" w:rsidRPr="00A40539" w:rsidRDefault="00A40539" w:rsidP="00A40539">
            <w:pPr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A40539" w:rsidRPr="00A40539" w:rsidRDefault="00A40539" w:rsidP="00A40539">
            <w:pPr>
              <w:suppressAutoHyphens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 капацитет</w:t>
            </w:r>
          </w:p>
          <w:p w:rsidR="00A40539" w:rsidRPr="00A40539" w:rsidRDefault="00A40539" w:rsidP="00A40539">
            <w:pPr>
              <w:suppressAutoHyphens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A4053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08622B" w:rsidRPr="0008622B" w:rsidRDefault="0008622B" w:rsidP="0008622B">
            <w:pPr>
              <w:numPr>
                <w:ilvl w:val="0"/>
                <w:numId w:val="12"/>
              </w:numPr>
              <w:suppressAutoHyphens w:val="0"/>
              <w:snapToGrid w:val="0"/>
              <w:spacing w:after="60"/>
              <w:ind w:left="362" w:hanging="362"/>
              <w:rPr>
                <w:rFonts w:ascii="Arial" w:hAnsi="Arial" w:cs="Arial"/>
                <w:lang w:eastAsia="hr-HR"/>
              </w:rPr>
            </w:pPr>
            <w:r w:rsidRPr="0008622B">
              <w:rPr>
                <w:rFonts w:ascii="Arial" w:hAnsi="Arial" w:cs="Arial"/>
                <w:lang w:eastAsia="hr-HR"/>
              </w:rPr>
              <w:t xml:space="preserve">је у последњих пет година (2011., 2012., 2013., 2014. и 2015.године), извршио најмaње 3 референтне набавке. Под референтном набавком, подразумева се испорука </w:t>
            </w:r>
            <w:r w:rsidRPr="0008622B">
              <w:rPr>
                <w:rFonts w:ascii="Arial" w:hAnsi="Arial" w:cs="Arial"/>
              </w:rPr>
              <w:t>делова котла под притиском (конвективних грејних површина и мембранских зидова котла)</w:t>
            </w:r>
            <w:r w:rsidRPr="0008622B">
              <w:rPr>
                <w:rFonts w:ascii="Arial" w:hAnsi="Arial" w:cs="Arial"/>
                <w:lang w:eastAsia="hr-HR"/>
              </w:rPr>
              <w:t xml:space="preserve"> за термоенергетске објекте електричне снаге 200MW и више. Вредност сваке појединачне референтне набавке, треба да износи минимално 65.000.000 динара. Најмање једна референтна набавка, треба да обухвата испоруку мембранских зидова котла.</w:t>
            </w:r>
          </w:p>
          <w:p w:rsidR="00A40539" w:rsidRPr="00A40539" w:rsidRDefault="00A40539" w:rsidP="00A40539">
            <w:pPr>
              <w:numPr>
                <w:ilvl w:val="0"/>
                <w:numId w:val="12"/>
              </w:numPr>
              <w:suppressAutoHyphens w:val="0"/>
              <w:snapToGrid w:val="0"/>
              <w:spacing w:before="120" w:after="6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има сертификат ЕN 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ISO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9001.</w:t>
            </w:r>
          </w:p>
          <w:p w:rsidR="00A40539" w:rsidRPr="00A40539" w:rsidRDefault="00A40539" w:rsidP="00A40539">
            <w:pPr>
              <w:numPr>
                <w:ilvl w:val="0"/>
                <w:numId w:val="12"/>
              </w:numPr>
              <w:suppressAutoHyphens w:val="0"/>
              <w:snapToGrid w:val="0"/>
              <w:spacing w:before="120" w:after="6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има сертификате усаглашене са EN ISO 3834–2, </w:t>
            </w:r>
            <w:r w:rsidRPr="00A40539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PED 2014/68/EU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и AD 2000 HP0.</w:t>
            </w:r>
          </w:p>
          <w:p w:rsidR="00A40539" w:rsidRPr="00A40539" w:rsidRDefault="00A40539" w:rsidP="00A40539">
            <w:pPr>
              <w:numPr>
                <w:ilvl w:val="0"/>
                <w:numId w:val="12"/>
              </w:numPr>
              <w:suppressAutoHyphens w:val="0"/>
              <w:snapToGrid w:val="0"/>
              <w:spacing w:before="120" w:after="6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има лабораторију са 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важећ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им сертификатом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о акредитацији према </w:t>
            </w:r>
            <w:r w:rsidRPr="00A40539">
              <w:rPr>
                <w:rFonts w:ascii="Arial" w:hAnsi="Arial" w:cs="Arial"/>
                <w:sz w:val="22"/>
                <w:szCs w:val="22"/>
                <w:lang w:val="en-GB" w:eastAsia="hr-HR"/>
              </w:rPr>
              <w:t>ISO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/</w:t>
            </w:r>
            <w:r w:rsidRPr="00A40539">
              <w:rPr>
                <w:rFonts w:ascii="Arial" w:hAnsi="Arial" w:cs="Arial"/>
                <w:sz w:val="22"/>
                <w:szCs w:val="22"/>
                <w:lang w:val="en-GB" w:eastAsia="hr-HR"/>
              </w:rPr>
              <w:t>IEC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17025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или према стандарду усаглашеном са </w:t>
            </w:r>
            <w:r w:rsidRPr="00A40539">
              <w:rPr>
                <w:rFonts w:ascii="Arial" w:hAnsi="Arial" w:cs="Arial"/>
                <w:sz w:val="22"/>
                <w:szCs w:val="22"/>
                <w:lang w:val="en-GB" w:eastAsia="hr-HR"/>
              </w:rPr>
              <w:t>ISO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/</w:t>
            </w:r>
            <w:r w:rsidRPr="00A40539">
              <w:rPr>
                <w:rFonts w:ascii="Arial" w:hAnsi="Arial" w:cs="Arial"/>
                <w:sz w:val="22"/>
                <w:szCs w:val="22"/>
                <w:lang w:val="en-GB" w:eastAsia="hr-HR"/>
              </w:rPr>
              <w:t>IEC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17025.</w:t>
            </w:r>
          </w:p>
          <w:p w:rsidR="00A40539" w:rsidRPr="00A40539" w:rsidRDefault="00A40539" w:rsidP="00A40539">
            <w:pPr>
              <w:numPr>
                <w:ilvl w:val="0"/>
                <w:numId w:val="12"/>
              </w:numPr>
              <w:suppressAutoHyphens w:val="0"/>
              <w:snapToGrid w:val="0"/>
              <w:spacing w:before="120" w:after="6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има важеће Решење о оцењивању усаглашености, у складу са Правилником о техничким захтевима за пројектовање, израду и оцењивање усаглашености опреме под притиском („Сл. Ггласник РС“ број 87/11), издато од надлежног Министарства републике Србије.</w:t>
            </w:r>
          </w:p>
          <w:p w:rsidR="00A40539" w:rsidRPr="00A40539" w:rsidRDefault="00A40539" w:rsidP="00A40539">
            <w:pPr>
              <w:suppressAutoHyphens w:val="0"/>
              <w:autoSpaceDE w:val="0"/>
              <w:autoSpaceDN w:val="0"/>
              <w:adjustRightInd w:val="0"/>
              <w:spacing w:before="120" w:after="60"/>
              <w:ind w:left="363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A40539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Доказ: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 и оверене потврде купаца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Фотокопије наведених уговора, из којих се јасно може видети предмет уговора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Фотокопија важећег сертификата EN ISO 9001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Фотокопије важећих сертификата усаглашених са EN ISO 3834–2, </w:t>
            </w:r>
            <w:r w:rsidRPr="00A40539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PED 2014/68/EU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 и AD 2000 HP0, са извештајима сертификационих тела, из којих се јасно може видети област покривености сертификата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3" w:hanging="363"/>
              <w:jc w:val="both"/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Фотокопија важећег сертификата о акредитацији према захтевима стандарда 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  <w:t>ISO</w:t>
            </w:r>
            <w:r w:rsidRPr="00A40539">
              <w:rPr>
                <w:rFonts w:ascii="Arial" w:eastAsia="Calibri" w:hAnsi="Arial" w:cs="Arial"/>
                <w:sz w:val="22"/>
                <w:szCs w:val="22"/>
                <w:lang w:eastAsia="hr-HR"/>
              </w:rPr>
              <w:t>/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  <w:t>IEC</w:t>
            </w:r>
            <w:r w:rsidRPr="00A40539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17025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 или према стандардима усаглашеним са 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  <w:t>ISO</w:t>
            </w:r>
            <w:r w:rsidRPr="00A40539">
              <w:rPr>
                <w:rFonts w:ascii="Arial" w:eastAsia="Calibri" w:hAnsi="Arial" w:cs="Arial"/>
                <w:sz w:val="22"/>
                <w:szCs w:val="22"/>
                <w:lang w:eastAsia="hr-HR"/>
              </w:rPr>
              <w:t>/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  <w:t>IEC</w:t>
            </w:r>
            <w:r w:rsidRPr="00A40539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17025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, са обимом акредитације који обухвата методе наведене у Техничкој 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lastRenderedPageBreak/>
              <w:t>спецификацији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Фотокопија важећег Решења </w:t>
            </w:r>
            <w:r w:rsidRPr="00A40539">
              <w:rPr>
                <w:rFonts w:ascii="Arial" w:eastAsia="Calibri" w:hAnsi="Arial" w:cs="Arial"/>
                <w:bCs/>
                <w:sz w:val="22"/>
                <w:szCs w:val="22"/>
                <w:lang w:val="en-US" w:eastAsia="hr-HR"/>
              </w:rPr>
              <w:t>о оцењивању усаглашености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, у складу са Правилником о техничким захтевима за пројектовање, израду и оцењивање усаглашености опреме под притиском („Сл. Ггласник РС“ број 87/11), издатог од стране надлежног Министарства републијке Србије. Уз фотокопију овог решења, прилажу се и фотокопије решења о изменама које су наступиле након доношења основног Решења</w:t>
            </w:r>
          </w:p>
          <w:p w:rsidR="00A40539" w:rsidRPr="00A40539" w:rsidRDefault="00A40539" w:rsidP="00A40539">
            <w:pPr>
              <w:suppressAutoHyphens w:val="0"/>
              <w:spacing w:before="12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A40539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из тачака 1. и 2., доставити за оног члана групе који испуњава тражени услов (довољно је да 1 члан групе достави доказе за тражене услове), а уколико више њих заједно испуњавају услов 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овај доказ доставити за те чланове.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 у складу са чланом 81 став 2. ЗЈН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а, доказ из тачке 3 доставити за сваког члана групе који ће непосредно учествовати у активностима на изради опреме под притиском, за које је нопходно испуњење овог услова,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 у складу са чланом 81 став 2. ЗЈН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а, доказ из тачке 4. доставити за оног члана групе, коме ће бити поверен део посла који се односи на испитивања методама без разарања,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 у складу са чланом 81 став 2. ЗЈН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а, доказ из тачке 5 доставити за оног члана групе коме ће бити поверен део посла који се односи на оцењивање усаглашености,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доказе за тачке 1 и 2 не треба доставити за подизвођача, а доказ из тачке 3. доставити за све подизвођаче који ће непосредно учествовати у активностима на изради опреме под притиском, за које је нопходно испуњење овог услова, у складу са чланом 80. став 7 ЗЈН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а, доказ из тачке 4. доставити за 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подизвођача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коме ће бити поверен део посла који се односи на испитивања методама без разарања у складу са чланом 80. став 7 ЗЈН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а, и доказ из тачке 5. доставити за подизвођача, коме ће бити поверен део посла који се односи на оцењивање усаглашености у складу са чланом 80. став 7 ЗЈН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а. 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Понуђач, услове из тачака 4 и 5 за Пословни капацитет, може доказати преко подизвођача.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A52DD" w:rsidRDefault="00AA52DD" w:rsidP="00FC17C5">
      <w:pPr>
        <w:suppressAutoHyphens w:val="0"/>
        <w:rPr>
          <w:rFonts w:ascii="Arial" w:hAnsi="Arial" w:cs="Arial"/>
          <w:sz w:val="22"/>
          <w:szCs w:val="22"/>
          <w:lang w:val="sr-Latn-RS"/>
        </w:rPr>
      </w:pPr>
    </w:p>
    <w:p w:rsidR="00AA52DD" w:rsidRDefault="00AA52DD" w:rsidP="00FC17C5">
      <w:pPr>
        <w:suppressAutoHyphens w:val="0"/>
        <w:rPr>
          <w:rFonts w:ascii="Arial" w:hAnsi="Arial" w:cs="Arial"/>
          <w:sz w:val="22"/>
          <w:szCs w:val="22"/>
          <w:lang w:val="sr-Latn-RS"/>
        </w:rPr>
      </w:pPr>
    </w:p>
    <w:p w:rsidR="00FC17C5" w:rsidRPr="00295D8C" w:rsidRDefault="00FC17C5" w:rsidP="00FC17C5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  <w:r w:rsidRPr="00FC17C5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</w:t>
      </w:r>
    </w:p>
    <w:p w:rsidR="00FC17C5" w:rsidRPr="00AA52DD" w:rsidRDefault="00FC17C5" w:rsidP="00C05F9C">
      <w:pPr>
        <w:rPr>
          <w:rFonts w:ascii="Arial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</w:t>
      </w:r>
    </w:p>
    <w:p w:rsidR="00C6690C" w:rsidRPr="00FC17C5" w:rsidRDefault="00EA07F9" w:rsidP="00AA52D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</w:p>
    <w:p w:rsidR="00C6690C" w:rsidRPr="00FC17C5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FC17C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A9" w:rsidRDefault="006F1FA9" w:rsidP="00F717AF">
      <w:r>
        <w:separator/>
      </w:r>
    </w:p>
  </w:endnote>
  <w:endnote w:type="continuationSeparator" w:id="0">
    <w:p w:rsidR="006F1FA9" w:rsidRDefault="006F1FA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="00E41C65">
      <w:rPr>
        <w:i/>
        <w:sz w:val="20"/>
      </w:rPr>
      <w:t xml:space="preserve"> број</w:t>
    </w:r>
    <w:r w:rsidR="00E41C65">
      <w:rPr>
        <w:i/>
        <w:sz w:val="20"/>
        <w:lang w:val="sr-Cyrl-RS"/>
      </w:rPr>
      <w:t xml:space="preserve"> </w:t>
    </w:r>
    <w:r w:rsidR="00E41C65" w:rsidRPr="00E41C65">
      <w:rPr>
        <w:rFonts w:ascii="Arial" w:hAnsi="Arial"/>
        <w:sz w:val="20"/>
      </w:rPr>
      <w:t>3000/0</w:t>
    </w:r>
    <w:r w:rsidR="00E41C65" w:rsidRPr="00E41C65">
      <w:rPr>
        <w:rFonts w:ascii="Arial" w:hAnsi="Arial"/>
        <w:sz w:val="20"/>
        <w:lang w:val="sr-Latn-RS"/>
      </w:rPr>
      <w:t>887</w:t>
    </w:r>
    <w:r w:rsidR="00E41C65" w:rsidRPr="00E41C65">
      <w:rPr>
        <w:rFonts w:ascii="Arial" w:hAnsi="Arial"/>
        <w:sz w:val="20"/>
      </w:rPr>
      <w:t>/2016 (</w:t>
    </w:r>
    <w:r w:rsidR="00E41C65" w:rsidRPr="00E41C65">
      <w:rPr>
        <w:rFonts w:ascii="Arial" w:hAnsi="Arial"/>
        <w:sz w:val="20"/>
        <w:lang w:val="sr-Latn-RS"/>
      </w:rPr>
      <w:t>1649</w:t>
    </w:r>
    <w:r w:rsidR="00E41C65" w:rsidRPr="00E41C65">
      <w:rPr>
        <w:rFonts w:ascii="Arial" w:hAnsi="Arial"/>
        <w:sz w:val="20"/>
      </w:rPr>
      <w:t>/2016)</w:t>
    </w:r>
    <w:r w:rsidRPr="00E41C65">
      <w:rPr>
        <w:i/>
        <w:sz w:val="16"/>
      </w:rPr>
      <w:t xml:space="preserve"> </w:t>
    </w:r>
    <w:r w:rsidRPr="000F38BA">
      <w:rPr>
        <w:i/>
        <w:sz w:val="20"/>
      </w:rPr>
      <w:t xml:space="preserve"> </w:t>
    </w:r>
    <w:r w:rsidR="0077599A">
      <w:rPr>
        <w:i/>
        <w:color w:val="4F81BD"/>
        <w:sz w:val="20"/>
        <w:lang w:val="sr-Cyrl-RS"/>
      </w:rPr>
      <w:t>Дргуг</w:t>
    </w:r>
    <w:r w:rsidRPr="00DF23B4">
      <w:rPr>
        <w:i/>
        <w:color w:val="4F81BD"/>
        <w:sz w:val="20"/>
      </w:rPr>
      <w:t>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F003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F0035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A9" w:rsidRDefault="006F1FA9" w:rsidP="00F717AF">
      <w:r>
        <w:separator/>
      </w:r>
    </w:p>
  </w:footnote>
  <w:footnote w:type="continuationSeparator" w:id="0">
    <w:p w:rsidR="006F1FA9" w:rsidRDefault="006F1FA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F1FA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F003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F003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880883"/>
    <w:multiLevelType w:val="hybridMultilevel"/>
    <w:tmpl w:val="73727F50"/>
    <w:lvl w:ilvl="0" w:tplc="86E4731C">
      <w:start w:val="1"/>
      <w:numFmt w:val="bullet"/>
      <w:lvlText w:val="-"/>
      <w:lvlJc w:val="left"/>
      <w:pPr>
        <w:ind w:left="779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5C09"/>
    <w:multiLevelType w:val="hybridMultilevel"/>
    <w:tmpl w:val="A2C4DB60"/>
    <w:lvl w:ilvl="0" w:tplc="7F04292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A822995"/>
    <w:multiLevelType w:val="hybridMultilevel"/>
    <w:tmpl w:val="3A1CD59C"/>
    <w:lvl w:ilvl="0" w:tplc="21A2A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2B52"/>
    <w:rsid w:val="00004C8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70F3"/>
    <w:rsid w:val="00085108"/>
    <w:rsid w:val="0008622B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2DBD"/>
    <w:rsid w:val="00334C09"/>
    <w:rsid w:val="00340BC2"/>
    <w:rsid w:val="00344000"/>
    <w:rsid w:val="00346998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49FC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433C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FA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599A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D64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4F8"/>
    <w:rsid w:val="00807FDA"/>
    <w:rsid w:val="008111B6"/>
    <w:rsid w:val="008137A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2FF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0035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539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2DD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5F9C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4315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1C65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17C5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40</cp:revision>
  <cp:lastPrinted>2016-12-09T10:16:00Z</cp:lastPrinted>
  <dcterms:created xsi:type="dcterms:W3CDTF">2015-07-01T14:16:00Z</dcterms:created>
  <dcterms:modified xsi:type="dcterms:W3CDTF">2016-12-09T11:28:00Z</dcterms:modified>
</cp:coreProperties>
</file>