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E0109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bookmarkStart w:id="0" w:name="_GoBack"/>
      <w:r w:rsidR="009E0109">
        <w:rPr>
          <w:rFonts w:ascii="Arial" w:hAnsi="Arial"/>
          <w:lang w:val="en-US"/>
        </w:rPr>
        <w:t>5364-E.03.02-57401/6-2017</w:t>
      </w:r>
    </w:p>
    <w:p w:rsidR="0046231D" w:rsidRPr="009E0109" w:rsidRDefault="009E010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lang w:val="en-US"/>
        </w:rPr>
        <w:t xml:space="preserve">24.02.2017. </w:t>
      </w:r>
      <w:proofErr w:type="gramStart"/>
      <w:r>
        <w:rPr>
          <w:rFonts w:ascii="Arial" w:hAnsi="Arial"/>
          <w:lang w:val="sr-Cyrl-RS"/>
        </w:rPr>
        <w:t>године</w:t>
      </w:r>
      <w:proofErr w:type="gramEnd"/>
    </w:p>
    <w:bookmarkEnd w:id="0"/>
    <w:p w:rsidR="00FC01E0" w:rsidRPr="00D97D88" w:rsidRDefault="00FC01E0" w:rsidP="00C35593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B39A6" w:rsidRDefault="00823373" w:rsidP="00FF7AD0">
      <w:pPr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76F0E" w:rsidRPr="00076F0E">
        <w:rPr>
          <w:b/>
          <w:lang w:val="sr-Cyrl-RS"/>
        </w:rPr>
        <w:t>3000/0580/2016 (1726/2016)</w:t>
      </w:r>
      <w:r w:rsidR="00C35593" w:rsidRPr="00C35593">
        <w:rPr>
          <w:rFonts w:ascii="Arial" w:hAnsi="Arial"/>
        </w:rPr>
        <w:t>, за набавку</w:t>
      </w:r>
      <w:r w:rsidR="00C35593">
        <w:rPr>
          <w:rFonts w:ascii="Arial" w:hAnsi="Arial"/>
          <w:lang w:val="sr-Cyrl-RS"/>
        </w:rPr>
        <w:t xml:space="preserve"> добара </w:t>
      </w:r>
      <w:r w:rsidR="00076F0E" w:rsidRPr="00076F0E">
        <w:rPr>
          <w:lang w:val="ru-RU"/>
        </w:rPr>
        <w:t>Хидродинамичке спојнице за допрему угља -ТЕНТ Б</w:t>
      </w:r>
      <w:r w:rsidR="00C35593" w:rsidRPr="00C35593">
        <w:rPr>
          <w:rFonts w:ascii="Arial" w:hAnsi="Arial"/>
        </w:rPr>
        <w:t>, на захтев заинтересован</w:t>
      </w:r>
      <w:r w:rsidR="00C35593">
        <w:rPr>
          <w:rFonts w:ascii="Arial" w:hAnsi="Arial"/>
          <w:lang w:val="sr-Cyrl-RS"/>
        </w:rPr>
        <w:t>их</w:t>
      </w:r>
      <w:r w:rsidR="00C35593" w:rsidRPr="00C35593">
        <w:rPr>
          <w:rFonts w:ascii="Arial" w:hAnsi="Arial"/>
        </w:rPr>
        <w:t xml:space="preserve"> лица, даје</w:t>
      </w:r>
    </w:p>
    <w:p w:rsidR="00FF7AD0" w:rsidRPr="00FF7AD0" w:rsidRDefault="00FF7AD0" w:rsidP="00FF7AD0">
      <w:pPr>
        <w:ind w:left="-360" w:right="-19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B12BB"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 а Наручилац у року од три дана од </w:t>
      </w:r>
      <w:r w:rsidR="00DB25EE" w:rsidRPr="00E412B3">
        <w:rPr>
          <w:rFonts w:ascii="Arial" w:hAnsi="Arial"/>
          <w:iCs/>
          <w:lang w:val="sr-Cyrl-RS"/>
        </w:rPr>
        <w:t xml:space="preserve">дана </w:t>
      </w:r>
      <w:r w:rsidRPr="00E412B3">
        <w:rPr>
          <w:rFonts w:ascii="Arial" w:hAnsi="Arial"/>
          <w:iCs/>
        </w:rPr>
        <w:t xml:space="preserve">пријема захтева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FF0763" w:rsidRDefault="00823373" w:rsidP="003317EC">
      <w:pPr>
        <w:rPr>
          <w:rFonts w:ascii="Arial" w:hAnsi="Arial"/>
          <w:iCs/>
          <w:lang w:val="sr-Cyrl-RS"/>
        </w:rPr>
      </w:pPr>
      <w:r w:rsidRPr="00E412B3">
        <w:rPr>
          <w:rFonts w:ascii="Arial" w:hAnsi="Arial"/>
          <w:b/>
          <w:iCs/>
        </w:rPr>
        <w:t>ПИТАЊЕ 1</w:t>
      </w:r>
      <w:r w:rsidRPr="00E412B3">
        <w:rPr>
          <w:rFonts w:ascii="Arial" w:hAnsi="Arial"/>
          <w:iCs/>
        </w:rPr>
        <w:t>:</w:t>
      </w:r>
    </w:p>
    <w:p w:rsidR="00823373" w:rsidRPr="00FF0763" w:rsidRDefault="00FF0763" w:rsidP="003317EC">
      <w:pPr>
        <w:rPr>
          <w:rFonts w:ascii="Arial" w:hAnsi="Arial"/>
          <w:lang w:val="sr-Cyrl-RS"/>
        </w:rPr>
      </w:pPr>
      <w:r>
        <w:rPr>
          <w:rFonts w:ascii="Arial" w:hAnsi="Arial"/>
          <w:iCs/>
          <w:lang w:val="sr-Cyrl-RS"/>
        </w:rPr>
        <w:t xml:space="preserve">На основу увида у измену и допуну конкурсне документације од 13.02.2017. године, уочили смо да сте навели да је масомални шречник спојнице </w:t>
      </w:r>
      <w:r>
        <w:rPr>
          <w:rFonts w:ascii="Arial" w:hAnsi="Arial"/>
          <w:iCs/>
          <w:lang w:val="sr-Latn-RS"/>
        </w:rPr>
        <w:t>D=640</w:t>
      </w:r>
      <w:r>
        <w:rPr>
          <w:rFonts w:ascii="Arial" w:hAnsi="Arial"/>
          <w:iCs/>
          <w:lang w:val="en-US"/>
        </w:rPr>
        <w:t xml:space="preserve">mm. </w:t>
      </w:r>
      <w:r>
        <w:rPr>
          <w:rFonts w:ascii="Arial" w:hAnsi="Arial"/>
          <w:iCs/>
          <w:lang w:val="sr-Cyrl-RS"/>
        </w:rPr>
        <w:t>Спојница коју желимо да понудимо има максимални спољни пречник  640</w:t>
      </w:r>
      <w:r>
        <w:rPr>
          <w:rFonts w:ascii="Arial" w:hAnsi="Arial"/>
          <w:iCs/>
          <w:lang w:val="en-US"/>
        </w:rPr>
        <w:t>mm</w:t>
      </w:r>
      <w:r>
        <w:rPr>
          <w:rFonts w:ascii="Arial" w:hAnsi="Arial"/>
          <w:iCs/>
          <w:lang w:val="sr-Cyrl-RS"/>
        </w:rPr>
        <w:t xml:space="preserve">. Приликом обиласка објекта када смо сагледали предмет и обим набавке увидели смо да уградбена мера од </w:t>
      </w:r>
      <w:r w:rsidR="00823373" w:rsidRPr="00E412B3"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  <w:lang w:val="sr-Cyrl-RS"/>
        </w:rPr>
        <w:t>640</w:t>
      </w:r>
      <w:r>
        <w:rPr>
          <w:rFonts w:ascii="Arial" w:hAnsi="Arial"/>
          <w:iCs/>
          <w:lang w:val="en-US"/>
        </w:rPr>
        <w:t>mm</w:t>
      </w:r>
      <w:r>
        <w:rPr>
          <w:rFonts w:ascii="Arial" w:hAnsi="Arial"/>
          <w:iCs/>
          <w:lang w:val="sr-Cyrl-RS"/>
        </w:rPr>
        <w:t xml:space="preserve"> не представља никакав проблем за уградњу. Сходно томе молимо вас да нам одговорите да ли је прихватљива спојница која има максимални спољни пречник од 640</w:t>
      </w:r>
      <w:r>
        <w:rPr>
          <w:rFonts w:ascii="Arial" w:hAnsi="Arial"/>
          <w:iCs/>
          <w:lang w:val="en-US"/>
        </w:rPr>
        <w:t>mm</w:t>
      </w:r>
      <w:r>
        <w:rPr>
          <w:rFonts w:ascii="Arial" w:hAnsi="Arial"/>
          <w:iCs/>
          <w:lang w:val="sr-Cyrl-RS"/>
        </w:rPr>
        <w:t>?</w:t>
      </w:r>
    </w:p>
    <w:p w:rsidR="00C35593" w:rsidRPr="00E412B3" w:rsidRDefault="00E412B3" w:rsidP="00E412B3">
      <w:pPr>
        <w:rPr>
          <w:rFonts w:ascii="Arial" w:hAnsi="Arial"/>
          <w:b/>
          <w:iCs/>
          <w:lang w:val="sr-Cyrl-RS"/>
        </w:rPr>
      </w:pPr>
      <w:r w:rsidRPr="00E412B3">
        <w:rPr>
          <w:rFonts w:ascii="Arial" w:hAnsi="Arial"/>
          <w:b/>
          <w:iCs/>
        </w:rPr>
        <w:t xml:space="preserve">ОДГОВОР </w:t>
      </w:r>
      <w:r w:rsidR="00823373" w:rsidRPr="00E412B3">
        <w:rPr>
          <w:rFonts w:ascii="Arial" w:hAnsi="Arial"/>
          <w:b/>
          <w:iCs/>
        </w:rPr>
        <w:t xml:space="preserve">1: </w:t>
      </w:r>
    </w:p>
    <w:p w:rsidR="00FB12BB" w:rsidRDefault="00AB0A36" w:rsidP="00AB0A36">
      <w:pPr>
        <w:spacing w:line="240" w:lineRule="auto"/>
        <w:jc w:val="left"/>
        <w:rPr>
          <w:rFonts w:ascii="Calibri" w:eastAsia="Calibri" w:hAnsi="Calibri" w:cs="Calibri"/>
          <w:color w:val="1F497D"/>
          <w:lang w:val="sr-Cyrl-RS"/>
        </w:rPr>
      </w:pPr>
      <w:proofErr w:type="spellStart"/>
      <w:r w:rsidRPr="00FB12BB">
        <w:rPr>
          <w:rFonts w:ascii="Arial" w:eastAsia="Calibri" w:hAnsi="Arial"/>
          <w:lang w:val="en-US"/>
        </w:rPr>
        <w:t>Поштовани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прихватљива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која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има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спољни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</w:t>
      </w:r>
      <w:proofErr w:type="spellEnd"/>
      <w:r w:rsidRPr="00FB12BB">
        <w:rPr>
          <w:rFonts w:ascii="Arial" w:eastAsia="Calibri" w:hAnsi="Arial"/>
          <w:lang w:val="sr-Latn-RS"/>
        </w:rPr>
        <w:t>чник</w:t>
      </w:r>
      <w:r w:rsidRPr="00AB0A36">
        <w:rPr>
          <w:rFonts w:ascii="Arial" w:eastAsia="Calibri" w:hAnsi="Arial"/>
          <w:lang w:val="sr-Latn-RS"/>
        </w:rPr>
        <w:t xml:space="preserve"> D=640</w:t>
      </w:r>
      <w:r w:rsidRPr="00FB12BB">
        <w:rPr>
          <w:rFonts w:ascii="Arial" w:eastAsia="Calibri" w:hAnsi="Arial"/>
          <w:lang w:val="sr-Latn-RS"/>
        </w:rPr>
        <w:t>mm</w:t>
      </w:r>
      <w:r w:rsidRPr="00AB0A36">
        <w:rPr>
          <w:rFonts w:ascii="Arial" w:eastAsia="Calibri" w:hAnsi="Arial"/>
          <w:lang w:val="sr-Latn-RS"/>
        </w:rPr>
        <w:t>.</w:t>
      </w:r>
      <w:r w:rsidRPr="00FB12BB">
        <w:rPr>
          <w:rFonts w:ascii="Arial" w:eastAsia="Calibri" w:hAnsi="Arial"/>
          <w:lang w:val="sr-Latn-RS"/>
        </w:rPr>
        <w:t xml:space="preserve"> </w:t>
      </w:r>
      <w:r w:rsidRPr="00FB12BB">
        <w:rPr>
          <w:rFonts w:ascii="Arial" w:eastAsia="Calibri" w:hAnsi="Arial"/>
          <w:lang w:val="sr-Cyrl-RS"/>
        </w:rPr>
        <w:t>На основу наведеног биће измењена конкурсна документација тј. техничка спецификација</w:t>
      </w:r>
      <w:r w:rsidR="00FB12BB" w:rsidRPr="00FB12BB">
        <w:rPr>
          <w:rFonts w:ascii="Arial" w:eastAsia="Calibri" w:hAnsi="Arial"/>
          <w:lang w:val="sr-Cyrl-RS"/>
        </w:rPr>
        <w:t xml:space="preserve"> и биће продужен рок за подношење понуда</w:t>
      </w:r>
      <w:r w:rsidR="00FB12BB">
        <w:rPr>
          <w:rFonts w:ascii="Calibri" w:eastAsia="Calibri" w:hAnsi="Calibri" w:cs="Calibri"/>
          <w:color w:val="1F497D"/>
          <w:lang w:val="sr-Cyrl-RS"/>
        </w:rPr>
        <w:t>.</w:t>
      </w:r>
    </w:p>
    <w:p w:rsidR="00AB0A36" w:rsidRPr="00E412B3" w:rsidRDefault="00AB0A36" w:rsidP="00FB12BB">
      <w:pPr>
        <w:rPr>
          <w:rFonts w:ascii="Arial" w:hAnsi="Arial"/>
          <w:lang w:val="ru-RU"/>
        </w:rPr>
      </w:pPr>
      <w:r w:rsidRPr="00E412B3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E412B3">
        <w:rPr>
          <w:rFonts w:ascii="Arial" w:hAnsi="Arial"/>
          <w:iCs/>
        </w:rPr>
        <w:t>:</w:t>
      </w:r>
      <w:r w:rsidRPr="00E412B3">
        <w:rPr>
          <w:rFonts w:ascii="Arial" w:hAnsi="Arial"/>
          <w:iCs/>
          <w:lang w:val="ru-RU"/>
        </w:rPr>
        <w:t xml:space="preserve"> </w:t>
      </w:r>
    </w:p>
    <w:p w:rsidR="00AB0A36" w:rsidRPr="00AB0A36" w:rsidRDefault="00AB0A36" w:rsidP="00FB12BB">
      <w:pPr>
        <w:numPr>
          <w:ilvl w:val="0"/>
          <w:numId w:val="11"/>
        </w:numPr>
        <w:spacing w:line="240" w:lineRule="auto"/>
        <w:ind w:left="0" w:firstLine="0"/>
        <w:rPr>
          <w:rFonts w:ascii="Arial" w:eastAsia="Calibri" w:hAnsi="Arial"/>
          <w:lang w:val="en-US"/>
        </w:rPr>
      </w:pP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тачки</w:t>
      </w:r>
      <w:proofErr w:type="spellEnd"/>
      <w:r w:rsidRPr="00AB0A36">
        <w:rPr>
          <w:rFonts w:ascii="Arial" w:eastAsia="Calibri" w:hAnsi="Arial"/>
          <w:lang w:val="en-US"/>
        </w:rPr>
        <w:t xml:space="preserve"> 3.</w:t>
      </w:r>
      <w:r w:rsidRPr="00FB12BB">
        <w:rPr>
          <w:rFonts w:ascii="Arial" w:eastAsia="Calibri" w:hAnsi="Arial"/>
          <w:lang w:val="en-US"/>
        </w:rPr>
        <w:t>Техничка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спецификација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оквиру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Обавеза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изабраног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понуђача</w:t>
      </w:r>
      <w:proofErr w:type="spellEnd"/>
      <w:r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продавца</w:t>
      </w:r>
      <w:proofErr w:type="spellEnd"/>
      <w:r w:rsidRPr="00AB0A36">
        <w:rPr>
          <w:rFonts w:ascii="Arial" w:eastAsia="Calibri" w:hAnsi="Arial"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lang w:val="en-US"/>
        </w:rPr>
        <w:t>као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Pr="00AB0A36">
        <w:rPr>
          <w:rFonts w:ascii="Arial" w:eastAsia="Calibri" w:hAnsi="Arial"/>
          <w:lang w:val="en-US"/>
        </w:rPr>
        <w:t xml:space="preserve">. 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Pr="00AB0A36">
        <w:rPr>
          <w:rFonts w:ascii="Arial" w:eastAsia="Calibri" w:hAnsi="Arial"/>
          <w:lang w:val="en-US"/>
        </w:rPr>
        <w:t xml:space="preserve"> 3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наводи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између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осталог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следеће</w:t>
      </w:r>
      <w:proofErr w:type="spellEnd"/>
      <w:r w:rsidRPr="00AB0A36">
        <w:rPr>
          <w:rFonts w:ascii="Arial" w:eastAsia="Calibri" w:hAnsi="Arial"/>
          <w:lang w:val="en-US"/>
        </w:rPr>
        <w:t>: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r w:rsidRPr="00AB0A36">
        <w:rPr>
          <w:rFonts w:ascii="Arial" w:eastAsia="Calibri" w:hAnsi="Arial"/>
          <w:lang w:val="en-US"/>
        </w:rPr>
        <w:t>“</w:t>
      </w:r>
      <w:r w:rsidRPr="00FB12BB">
        <w:rPr>
          <w:rFonts w:ascii="Arial" w:eastAsia="Calibri" w:hAnsi="Arial"/>
          <w:i/>
          <w:iCs/>
          <w:lang w:val="en-US"/>
        </w:rPr>
        <w:t>У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случају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отказа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рада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хидродинамичких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спојница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или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било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ког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њиховог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дела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Pr="00FB12BB">
        <w:rPr>
          <w:rFonts w:ascii="Arial" w:eastAsia="Calibri" w:hAnsi="Arial"/>
          <w:i/>
          <w:iCs/>
          <w:lang w:val="en-US"/>
        </w:rPr>
        <w:t>у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гарантном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периоду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>/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или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да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спојнице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остварују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захтеване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радне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услове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из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захтева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наручиоца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продавац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је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Pr="00FB12BB">
        <w:rPr>
          <w:rFonts w:ascii="Arial" w:eastAsia="Calibri" w:hAnsi="Arial"/>
          <w:i/>
          <w:iCs/>
          <w:lang w:val="en-US"/>
        </w:rPr>
        <w:t>у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обавези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да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року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од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24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часа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од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пријема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обавештења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обезбеди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стручно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особље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(</w:t>
      </w:r>
      <w:r w:rsidRPr="00FB12BB">
        <w:rPr>
          <w:rFonts w:ascii="Arial" w:eastAsia="Calibri" w:hAnsi="Arial"/>
          <w:i/>
          <w:iCs/>
          <w:lang w:val="en-US"/>
        </w:rPr>
        <w:t>о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свом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трошку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које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ће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заједно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са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представником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наручиоца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утврдити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узрок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превременог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отказа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рада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као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r w:rsidRPr="00FB12BB">
        <w:rPr>
          <w:rFonts w:ascii="Arial" w:eastAsia="Calibri" w:hAnsi="Arial"/>
          <w:b/>
          <w:bCs/>
          <w:i/>
          <w:iCs/>
          <w:lang w:val="en-US"/>
        </w:rPr>
        <w:t>и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разлоге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због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којих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спојнице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не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остварују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захтеване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радне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параметре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без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додатних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трошкова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по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наручиоца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>)</w:t>
      </w:r>
      <w:r w:rsidRPr="00AB0A36">
        <w:rPr>
          <w:rFonts w:ascii="Arial" w:eastAsia="Calibri" w:hAnsi="Arial"/>
          <w:lang w:val="en-US"/>
        </w:rPr>
        <w:t>”.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FB12BB">
        <w:rPr>
          <w:rFonts w:ascii="Arial" w:eastAsia="Calibri" w:hAnsi="Arial"/>
          <w:lang w:val="en-US"/>
        </w:rPr>
        <w:t>Поред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тога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Pr="00AB0A36">
        <w:rPr>
          <w:rFonts w:ascii="Arial" w:eastAsia="Calibri" w:hAnsi="Arial"/>
          <w:lang w:val="en-US"/>
        </w:rPr>
        <w:t>.</w:t>
      </w:r>
      <w:proofErr w:type="gramEnd"/>
      <w:r w:rsidRPr="00AB0A36">
        <w:rPr>
          <w:rFonts w:ascii="Arial" w:eastAsia="Calibri" w:hAnsi="Arial"/>
          <w:lang w:val="en-US"/>
        </w:rPr>
        <w:t xml:space="preserve"> 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Pr="00AB0A36">
        <w:rPr>
          <w:rFonts w:ascii="Arial" w:eastAsia="Calibri" w:hAnsi="Arial"/>
          <w:lang w:val="en-US"/>
        </w:rPr>
        <w:t xml:space="preserve"> 4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наводи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Pr="00AB0A36">
        <w:rPr>
          <w:rFonts w:ascii="Arial" w:eastAsia="Calibri" w:hAnsi="Arial"/>
          <w:lang w:val="en-US"/>
        </w:rPr>
        <w:t>: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AB0A36">
        <w:rPr>
          <w:rFonts w:ascii="Arial" w:eastAsia="Calibri" w:hAnsi="Arial"/>
          <w:lang w:val="en-US"/>
        </w:rPr>
        <w:t>“</w:t>
      </w:r>
      <w:r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случају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непоштовања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рокова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из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става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3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овог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члана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уговора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од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стране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i/>
          <w:iCs/>
          <w:lang w:val="en-US"/>
        </w:rPr>
        <w:t>продавца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купац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може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наплатити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меницу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за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отклањање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грешака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r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гарантном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b/>
          <w:bCs/>
          <w:i/>
          <w:iCs/>
          <w:lang w:val="en-US"/>
        </w:rPr>
        <w:t>периоду</w:t>
      </w:r>
      <w:proofErr w:type="spellEnd"/>
      <w:r w:rsidRPr="00AB0A36">
        <w:rPr>
          <w:rFonts w:ascii="Arial" w:eastAsia="Calibri" w:hAnsi="Arial"/>
          <w:lang w:val="en-US"/>
        </w:rPr>
        <w:t>.”</w:t>
      </w:r>
      <w:proofErr w:type="gramEnd"/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FB12BB">
        <w:rPr>
          <w:rFonts w:ascii="Arial" w:eastAsia="Calibri" w:hAnsi="Arial"/>
          <w:lang w:val="en-US"/>
        </w:rPr>
        <w:t>С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обзиром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предметно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није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једноставан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хидромеханички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склоп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може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очекивати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стручна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лица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доносе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одлуку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о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узроцима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превременог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отказа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разлозима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неостваривања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радних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параметара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ових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већ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нешто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мора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бити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обезбеђено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присуство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стручних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лица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произвођача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предметног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добра</w:t>
      </w:r>
      <w:proofErr w:type="spellEnd"/>
      <w:r w:rsidRPr="00AB0A36">
        <w:rPr>
          <w:rFonts w:ascii="Arial" w:eastAsia="Calibri" w:hAnsi="Arial"/>
          <w:lang w:val="en-US"/>
        </w:rPr>
        <w:t>.</w:t>
      </w:r>
      <w:proofErr w:type="gram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FB12BB">
        <w:rPr>
          <w:rFonts w:ascii="Arial" w:eastAsia="Calibri" w:hAnsi="Arial"/>
          <w:lang w:val="en-US"/>
        </w:rPr>
        <w:t>За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одговарајућа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понуђена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страног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порекла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чији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произвођачи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иностранства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није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могуће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обезбедити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lastRenderedPageBreak/>
        <w:t>присуство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њихових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стручних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лица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кратком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захтеваних</w:t>
      </w:r>
      <w:proofErr w:type="spellEnd"/>
      <w:r w:rsidRPr="00AB0A36">
        <w:rPr>
          <w:rFonts w:ascii="Arial" w:eastAsia="Calibri" w:hAnsi="Arial"/>
          <w:lang w:val="en-US"/>
        </w:rPr>
        <w:t xml:space="preserve"> 24 </w:t>
      </w:r>
      <w:proofErr w:type="spellStart"/>
      <w:r w:rsidRPr="00FB12BB">
        <w:rPr>
          <w:rFonts w:ascii="Arial" w:eastAsia="Calibri" w:hAnsi="Arial"/>
          <w:lang w:val="en-US"/>
        </w:rPr>
        <w:t>часа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пријема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обавештења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Наручиоца</w:t>
      </w:r>
      <w:proofErr w:type="spellEnd"/>
      <w:r w:rsidRPr="00AB0A36">
        <w:rPr>
          <w:rFonts w:ascii="Arial" w:eastAsia="Calibri" w:hAnsi="Arial"/>
          <w:lang w:val="en-US"/>
        </w:rPr>
        <w:t>.</w:t>
      </w:r>
      <w:proofErr w:type="gramEnd"/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FB12BB">
        <w:rPr>
          <w:rFonts w:ascii="Arial" w:eastAsia="Calibri" w:hAnsi="Arial"/>
          <w:lang w:val="en-US"/>
        </w:rPr>
        <w:t>Оваквим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захтевом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ограничава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конкуренција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фаворизују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произвођачи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предметних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добара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домаћег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порекла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супротно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чл</w:t>
      </w:r>
      <w:r w:rsidRPr="00AB0A36">
        <w:rPr>
          <w:rFonts w:ascii="Arial" w:eastAsia="Calibri" w:hAnsi="Arial"/>
          <w:lang w:val="en-US"/>
        </w:rPr>
        <w:t>.10</w:t>
      </w:r>
      <w:r w:rsidRPr="00FB12BB">
        <w:rPr>
          <w:rFonts w:ascii="Arial" w:eastAsia="Calibri" w:hAnsi="Arial"/>
          <w:lang w:val="en-US"/>
        </w:rPr>
        <w:t>ЗЈН</w:t>
      </w:r>
      <w:r w:rsidRPr="00AB0A36">
        <w:rPr>
          <w:rFonts w:ascii="Arial" w:eastAsia="Calibri" w:hAnsi="Arial"/>
          <w:lang w:val="en-US"/>
        </w:rPr>
        <w:t>.</w:t>
      </w:r>
      <w:proofErr w:type="gramEnd"/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</w:p>
    <w:p w:rsidR="00AB0A36" w:rsidRPr="00FB12BB" w:rsidRDefault="00AB0A36" w:rsidP="00FB12BB">
      <w:pPr>
        <w:spacing w:line="240" w:lineRule="auto"/>
        <w:rPr>
          <w:rFonts w:ascii="Arial" w:eastAsia="Calibri" w:hAnsi="Arial"/>
          <w:lang w:val="sr-Cyrl-RS"/>
        </w:rPr>
      </w:pP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овим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а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посебно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узимајући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обзир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наведени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услов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чл</w:t>
      </w:r>
      <w:r w:rsidRPr="00AB0A36">
        <w:rPr>
          <w:rFonts w:ascii="Arial" w:eastAsia="Calibri" w:hAnsi="Arial"/>
          <w:lang w:val="en-US"/>
        </w:rPr>
        <w:t xml:space="preserve">.8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Pr="00AB0A36">
        <w:rPr>
          <w:rFonts w:ascii="Arial" w:eastAsia="Calibri" w:hAnsi="Arial"/>
          <w:lang w:val="en-US"/>
        </w:rPr>
        <w:t xml:space="preserve"> 4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молимо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Наручиоца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одреди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реално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прихватљив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обезбеђивање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присуства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стручног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особља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који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неће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бити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краћи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Pr="00AB0A36">
        <w:rPr>
          <w:rFonts w:ascii="Arial" w:eastAsia="Calibri" w:hAnsi="Arial"/>
          <w:lang w:val="en-US"/>
        </w:rPr>
        <w:t xml:space="preserve"> 72 </w:t>
      </w:r>
      <w:proofErr w:type="spellStart"/>
      <w:r w:rsidRPr="00FB12BB">
        <w:rPr>
          <w:rFonts w:ascii="Arial" w:eastAsia="Calibri" w:hAnsi="Arial"/>
          <w:lang w:val="en-US"/>
        </w:rPr>
        <w:t>часа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пријема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обавештења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и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тиме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конкурсну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документацију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сачини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могу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доставити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прихватљиве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понуде</w:t>
      </w:r>
      <w:proofErr w:type="spellEnd"/>
      <w:r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Pr="00AB0A36">
        <w:rPr>
          <w:rFonts w:ascii="Arial" w:eastAsia="Calibri" w:hAnsi="Arial"/>
          <w:lang w:val="en-US"/>
        </w:rPr>
        <w:t xml:space="preserve">. </w:t>
      </w:r>
      <w:proofErr w:type="gramStart"/>
      <w:r w:rsidRPr="00AB0A36">
        <w:rPr>
          <w:rFonts w:ascii="Arial" w:eastAsia="Calibri" w:hAnsi="Arial"/>
          <w:lang w:val="en-US"/>
        </w:rPr>
        <w:t xml:space="preserve">61 </w:t>
      </w:r>
      <w:r w:rsidRPr="00FB12BB">
        <w:rPr>
          <w:rFonts w:ascii="Arial" w:eastAsia="Calibri" w:hAnsi="Arial"/>
          <w:lang w:val="en-US"/>
        </w:rPr>
        <w:t>ЗЈН</w:t>
      </w:r>
      <w:r w:rsidRPr="00AB0A36">
        <w:rPr>
          <w:rFonts w:ascii="Arial" w:eastAsia="Calibri" w:hAnsi="Arial"/>
          <w:lang w:val="en-US"/>
        </w:rPr>
        <w:t>.</w:t>
      </w:r>
      <w:proofErr w:type="gramEnd"/>
    </w:p>
    <w:p w:rsidR="00AB0A36" w:rsidRPr="00FB12BB" w:rsidRDefault="00AB0A36" w:rsidP="00FB12BB">
      <w:pPr>
        <w:spacing w:line="240" w:lineRule="auto"/>
        <w:rPr>
          <w:rFonts w:ascii="Arial" w:hAnsi="Arial"/>
          <w:b/>
          <w:iCs/>
          <w:lang w:val="sr-Cyrl-RS"/>
        </w:rPr>
      </w:pPr>
      <w:r w:rsidRPr="00FB12BB">
        <w:rPr>
          <w:rFonts w:ascii="Arial" w:hAnsi="Arial"/>
          <w:b/>
          <w:iCs/>
        </w:rPr>
        <w:t xml:space="preserve">ОДГОВОР </w:t>
      </w:r>
      <w:r w:rsidRPr="00FB12BB">
        <w:rPr>
          <w:rFonts w:ascii="Arial" w:hAnsi="Arial"/>
          <w:b/>
          <w:iCs/>
          <w:lang w:val="sr-Cyrl-RS"/>
        </w:rPr>
        <w:t>2</w:t>
      </w:r>
      <w:r w:rsidRPr="00FB12BB">
        <w:rPr>
          <w:rFonts w:ascii="Arial" w:hAnsi="Arial"/>
          <w:b/>
          <w:iCs/>
        </w:rPr>
        <w:t>:</w:t>
      </w:r>
      <w:r w:rsidRPr="00FB12BB">
        <w:rPr>
          <w:rFonts w:ascii="Arial" w:hAnsi="Arial"/>
          <w:b/>
          <w:iCs/>
          <w:lang w:val="sr-Cyrl-RS"/>
        </w:rPr>
        <w:t xml:space="preserve"> </w:t>
      </w:r>
    </w:p>
    <w:p w:rsidR="00AB0A36" w:rsidRPr="00FB12BB" w:rsidRDefault="00AB0A36" w:rsidP="00FB12BB">
      <w:pPr>
        <w:spacing w:line="240" w:lineRule="auto"/>
        <w:rPr>
          <w:rFonts w:ascii="Arial" w:hAnsi="Arial"/>
          <w:iCs/>
          <w:lang w:val="sr-Cyrl-RS"/>
        </w:rPr>
      </w:pPr>
      <w:r w:rsidRPr="00FB12BB">
        <w:rPr>
          <w:rFonts w:ascii="Arial" w:hAnsi="Arial"/>
          <w:iCs/>
          <w:lang w:val="sr-Cyrl-RS"/>
        </w:rPr>
        <w:t xml:space="preserve">Комисија ће  </w:t>
      </w:r>
      <w:r w:rsidR="00885A28">
        <w:rPr>
          <w:rFonts w:ascii="Arial" w:hAnsi="Arial"/>
          <w:iCs/>
          <w:lang w:val="sr-Cyrl-RS"/>
        </w:rPr>
        <w:t>продужити предметни рок на 72 сата од пријема обавештења</w:t>
      </w:r>
      <w:r w:rsidR="00FB12BB">
        <w:rPr>
          <w:rFonts w:ascii="Arial" w:hAnsi="Arial"/>
          <w:iCs/>
          <w:lang w:val="sr-Cyrl-RS"/>
        </w:rPr>
        <w:t xml:space="preserve"> и извршити измену ко</w:t>
      </w:r>
      <w:r w:rsidR="00FB12BB" w:rsidRPr="00FB12BB">
        <w:rPr>
          <w:rFonts w:ascii="Arial" w:hAnsi="Arial"/>
          <w:iCs/>
          <w:lang w:val="sr-Cyrl-RS"/>
        </w:rPr>
        <w:t>нкурсне документације и продужити рок за подношење понуда.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sr-Cyrl-RS"/>
        </w:rPr>
      </w:pP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r w:rsidRPr="00FB12BB">
        <w:rPr>
          <w:rFonts w:ascii="Arial" w:hAnsi="Arial"/>
          <w:b/>
          <w:iCs/>
        </w:rPr>
        <w:t xml:space="preserve">ПИТАЊЕ </w:t>
      </w:r>
      <w:r w:rsidRPr="00FB12BB">
        <w:rPr>
          <w:rFonts w:ascii="Arial" w:hAnsi="Arial"/>
          <w:b/>
          <w:iCs/>
          <w:lang w:val="sr-Cyrl-RS"/>
        </w:rPr>
        <w:t>3</w:t>
      </w: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тачки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3.</w:t>
      </w:r>
      <w:r w:rsidRPr="00FB12BB">
        <w:rPr>
          <w:rFonts w:ascii="Arial" w:eastAsia="Calibri" w:hAnsi="Arial"/>
          <w:lang w:val="en-US"/>
        </w:rPr>
        <w:t>Техничка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спецификација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оквиру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Обавеза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изабраног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продавца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lang w:val="en-US"/>
        </w:rPr>
        <w:t>као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  <w:r w:rsidR="00AB0A36" w:rsidRPr="00AB0A36">
        <w:rPr>
          <w:rFonts w:ascii="Arial" w:eastAsia="Calibri" w:hAnsi="Arial"/>
          <w:lang w:val="en-US"/>
        </w:rPr>
        <w:t xml:space="preserve"> 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3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наводи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између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осталог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следеће</w:t>
      </w:r>
      <w:proofErr w:type="spellEnd"/>
      <w:r w:rsidR="00AB0A36" w:rsidRPr="00AB0A36">
        <w:rPr>
          <w:rFonts w:ascii="Arial" w:eastAsia="Calibri" w:hAnsi="Arial"/>
          <w:lang w:val="en-US"/>
        </w:rPr>
        <w:t>: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r w:rsidRPr="00AB0A36">
        <w:rPr>
          <w:rFonts w:ascii="Arial" w:eastAsia="Calibri" w:hAnsi="Arial"/>
          <w:lang w:val="en-US"/>
        </w:rPr>
        <w:t>“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Ако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је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отказ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рада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спојница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или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неког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њиховог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дела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узроковано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u w:val="single"/>
          <w:lang w:val="en-US"/>
        </w:rPr>
        <w:t>лоше</w:t>
      </w:r>
      <w:proofErr w:type="spellEnd"/>
      <w:r w:rsidRPr="00AB0A36">
        <w:rPr>
          <w:rFonts w:ascii="Arial" w:eastAsia="Calibri" w:hAnsi="Arial"/>
          <w:b/>
          <w:bCs/>
          <w:i/>
          <w:iCs/>
          <w:u w:val="single"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u w:val="single"/>
          <w:lang w:val="en-US"/>
        </w:rPr>
        <w:t>одабраним</w:t>
      </w:r>
      <w:proofErr w:type="spellEnd"/>
      <w:r w:rsidRPr="00AB0A36">
        <w:rPr>
          <w:rFonts w:ascii="Arial" w:eastAsia="Calibri" w:hAnsi="Arial"/>
          <w:b/>
          <w:bCs/>
          <w:i/>
          <w:iCs/>
          <w:u w:val="single"/>
          <w:lang w:val="en-US"/>
        </w:rPr>
        <w:t xml:space="preserve">,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u w:val="single"/>
          <w:lang w:val="en-US"/>
        </w:rPr>
        <w:t>типом</w:t>
      </w:r>
      <w:proofErr w:type="spellEnd"/>
      <w:r w:rsidRPr="00AB0A36">
        <w:rPr>
          <w:rFonts w:ascii="Arial" w:eastAsia="Calibri" w:hAnsi="Arial"/>
          <w:b/>
          <w:bCs/>
          <w:i/>
          <w:iCs/>
          <w:u w:val="single"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u w:val="single"/>
          <w:lang w:val="en-US"/>
        </w:rPr>
        <w:t>спојнице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као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проблемима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чији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је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узрок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лоше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израђени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испоручени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предмет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набавке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или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његов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део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продавац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је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у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обавези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да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што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краћем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року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(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дужим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од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3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дана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>)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обезбеди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исправан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нови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део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>/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или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обави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сервис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репарацију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>. (</w:t>
      </w:r>
      <w:proofErr w:type="spellStart"/>
      <w:proofErr w:type="gramStart"/>
      <w:r w:rsidR="00FB12BB" w:rsidRPr="00FB12BB">
        <w:rPr>
          <w:rFonts w:ascii="Arial" w:eastAsia="Calibri" w:hAnsi="Arial"/>
          <w:i/>
          <w:iCs/>
          <w:lang w:val="en-US"/>
        </w:rPr>
        <w:t>продавац</w:t>
      </w:r>
      <w:proofErr w:type="spellEnd"/>
      <w:proofErr w:type="gram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сноси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све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трошкове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замене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нове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испоруке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>)</w:t>
      </w:r>
      <w:r w:rsidRPr="00AB0A36">
        <w:rPr>
          <w:rFonts w:ascii="Arial" w:eastAsia="Calibri" w:hAnsi="Arial"/>
          <w:lang w:val="en-US"/>
        </w:rPr>
        <w:t>”.</w:t>
      </w: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FB12BB">
        <w:rPr>
          <w:rFonts w:ascii="Arial" w:eastAsia="Calibri" w:hAnsi="Arial"/>
          <w:lang w:val="en-US"/>
        </w:rPr>
        <w:t>Поред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тога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  <w:r w:rsidR="00AB0A36" w:rsidRPr="00AB0A36">
        <w:rPr>
          <w:rFonts w:ascii="Arial" w:eastAsia="Calibri" w:hAnsi="Arial"/>
          <w:lang w:val="en-US"/>
        </w:rPr>
        <w:t xml:space="preserve"> 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4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наводи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>: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AB0A36">
        <w:rPr>
          <w:rFonts w:ascii="Arial" w:eastAsia="Calibri" w:hAnsi="Arial"/>
          <w:lang w:val="en-US"/>
        </w:rPr>
        <w:t>“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случају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непоштовања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рокова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из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става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3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овог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члана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уговора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од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стране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продавца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купац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може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наплатити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меницу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за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отклањање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грешака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гарантном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периоду</w:t>
      </w:r>
      <w:proofErr w:type="spellEnd"/>
      <w:r w:rsidRPr="00AB0A36">
        <w:rPr>
          <w:rFonts w:ascii="Arial" w:eastAsia="Calibri" w:hAnsi="Arial"/>
          <w:lang w:val="en-US"/>
        </w:rPr>
        <w:t>.”</w:t>
      </w:r>
      <w:proofErr w:type="gramEnd"/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r w:rsidRPr="00FB12BB">
        <w:rPr>
          <w:rFonts w:ascii="Arial" w:eastAsia="Calibri" w:hAnsi="Arial"/>
          <w:lang w:val="en-US"/>
        </w:rPr>
        <w:t>С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обзиром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Наручилац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који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дефинисао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тј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., </w:t>
      </w:r>
      <w:proofErr w:type="spellStart"/>
      <w:r w:rsidRPr="00FB12BB">
        <w:rPr>
          <w:rFonts w:ascii="Arial" w:eastAsia="Calibri" w:hAnsi="Arial"/>
          <w:lang w:val="en-US"/>
        </w:rPr>
        <w:t>изабрао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тип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као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предмет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набавке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те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сходно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ЗЈН</w:t>
      </w:r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предвиђено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кроз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стручну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оцену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Наручилац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одабере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технички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одговарајуће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типове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може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одговорност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лош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одабир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типа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преносити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испоручиоца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. </w:t>
      </w:r>
      <w:proofErr w:type="spellStart"/>
      <w:r w:rsidRPr="00FB12BB">
        <w:rPr>
          <w:rFonts w:ascii="Arial" w:eastAsia="Calibri" w:hAnsi="Arial"/>
          <w:lang w:val="en-US"/>
        </w:rPr>
        <w:t>Наиме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конкурсном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документацијом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захтевано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као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доказ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усаглашености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понуђеног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одговарајућег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захтеваним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достави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каталог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каталошки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извод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произвођача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понуђеног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чиме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комисији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Наручиоца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омогућено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оцени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понуђена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као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технички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одговарајућа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неодговарајућа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изврши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одабир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прихватљивих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типова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основу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приложене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техничке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документације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FB12BB">
        <w:rPr>
          <w:rFonts w:ascii="Arial" w:eastAsia="Calibri" w:hAnsi="Arial"/>
          <w:lang w:val="en-US"/>
        </w:rPr>
        <w:t>Уколико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приликом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добара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изабраног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испостави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испоручено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понуђеном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тиме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захтеваном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lang w:val="en-US"/>
        </w:rPr>
        <w:t>Наручилац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има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могућност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сходно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ЗЈН</w:t>
      </w:r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испоручена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прими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испоручиоца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иста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замени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одговарајућим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–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изабраном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понудом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уколико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испоручилац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није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могућности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раскине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предузме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остале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законске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мере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FB12BB">
        <w:rPr>
          <w:rFonts w:ascii="Arial" w:eastAsia="Calibri" w:hAnsi="Arial"/>
          <w:lang w:val="en-US"/>
        </w:rPr>
        <w:t>Уколико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испоручено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понуђеном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али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испостави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току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експлоатације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има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било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какав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скривени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недостатак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квалитету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материјала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израде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који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може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манифестовати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прераним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отказом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неодговарајућим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функционисањем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Наручилац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може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Законом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поднети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рекламацију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гарантном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. </w:t>
      </w:r>
      <w:proofErr w:type="gramStart"/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овом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случају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питању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одговарајући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тип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при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чему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постојећа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има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недостатке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али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може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генерализовати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лошим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одабиром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типа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спојнице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молимо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Наручиоца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овај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део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текста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који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тиче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лошег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одабира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типа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спојнице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изостави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наведених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делова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конкурсне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документације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исту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сачини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могу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доставити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прихватљиве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gramStart"/>
      <w:r w:rsidR="00AB0A36" w:rsidRPr="00AB0A36">
        <w:rPr>
          <w:rFonts w:ascii="Arial" w:eastAsia="Calibri" w:hAnsi="Arial"/>
          <w:lang w:val="en-US"/>
        </w:rPr>
        <w:t xml:space="preserve">61 </w:t>
      </w:r>
      <w:r w:rsidRPr="00FB12BB">
        <w:rPr>
          <w:rFonts w:ascii="Arial" w:eastAsia="Calibri" w:hAnsi="Arial"/>
          <w:lang w:val="en-US"/>
        </w:rPr>
        <w:t>ЗЈН</w:t>
      </w:r>
      <w:r w:rsidR="00AB0A36" w:rsidRPr="00AB0A36">
        <w:rPr>
          <w:rFonts w:ascii="Arial" w:eastAsia="Calibri" w:hAnsi="Arial"/>
          <w:lang w:val="en-US"/>
        </w:rPr>
        <w:t>.</w:t>
      </w:r>
      <w:proofErr w:type="gramEnd"/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</w:p>
    <w:p w:rsidR="00AB0A36" w:rsidRPr="00FB12BB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r w:rsidRPr="00FB12BB">
        <w:rPr>
          <w:rFonts w:ascii="Arial" w:eastAsia="Calibri" w:hAnsi="Arial"/>
          <w:lang w:val="en-US"/>
        </w:rPr>
        <w:t>С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обзиром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комплексност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предмета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јавне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набавке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уобичајени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тј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., </w:t>
      </w:r>
      <w:proofErr w:type="spellStart"/>
      <w:r w:rsidRPr="00FB12BB">
        <w:rPr>
          <w:rFonts w:ascii="Arial" w:eastAsia="Calibri" w:hAnsi="Arial"/>
          <w:lang w:val="en-US"/>
        </w:rPr>
        <w:t>време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потребно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његову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производњу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захтев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погледу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3 </w:t>
      </w:r>
      <w:proofErr w:type="spellStart"/>
      <w:r w:rsidRPr="00FB12BB">
        <w:rPr>
          <w:rFonts w:ascii="Arial" w:eastAsia="Calibri" w:hAnsi="Arial"/>
          <w:lang w:val="en-US"/>
        </w:rPr>
        <w:t>дана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обезбеђивање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исправног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новог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целог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предметног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добра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исказан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чл</w:t>
      </w:r>
      <w:r w:rsidR="00AB0A36" w:rsidRPr="00AB0A36">
        <w:rPr>
          <w:rFonts w:ascii="Arial" w:eastAsia="Calibri" w:hAnsi="Arial"/>
          <w:lang w:val="en-US"/>
        </w:rPr>
        <w:t xml:space="preserve">.8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3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случају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lastRenderedPageBreak/>
        <w:t>рекламације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није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логичној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вези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предметом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јавне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набавке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.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овим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а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посебно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узимајући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обзир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наведени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услов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чл</w:t>
      </w:r>
      <w:r w:rsidR="00AB0A36" w:rsidRPr="00AB0A36">
        <w:rPr>
          <w:rFonts w:ascii="Arial" w:eastAsia="Calibri" w:hAnsi="Arial"/>
          <w:lang w:val="en-US"/>
        </w:rPr>
        <w:t xml:space="preserve">.8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4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молимо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Наручиоца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овај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усклади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важећом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Законском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регулативом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(8 </w:t>
      </w:r>
      <w:proofErr w:type="spellStart"/>
      <w:r w:rsidRPr="00FB12BB">
        <w:rPr>
          <w:rFonts w:ascii="Arial" w:eastAsia="Calibri" w:hAnsi="Arial"/>
          <w:lang w:val="en-US"/>
        </w:rPr>
        <w:t>дана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одговор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рекламациони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45 </w:t>
      </w:r>
      <w:proofErr w:type="spellStart"/>
      <w:r w:rsidRPr="00FB12BB">
        <w:rPr>
          <w:rFonts w:ascii="Arial" w:eastAsia="Calibri" w:hAnsi="Arial"/>
          <w:lang w:val="en-US"/>
        </w:rPr>
        <w:t>дана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отклањање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недостатака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гарантном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конкурсну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документацију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сачини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могу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доставити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прихватљиве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. </w:t>
      </w:r>
      <w:proofErr w:type="gramStart"/>
      <w:r w:rsidR="00AB0A36" w:rsidRPr="00AB0A36">
        <w:rPr>
          <w:rFonts w:ascii="Arial" w:eastAsia="Calibri" w:hAnsi="Arial"/>
          <w:lang w:val="en-US"/>
        </w:rPr>
        <w:t xml:space="preserve">61 </w:t>
      </w:r>
      <w:r w:rsidRPr="00FB12BB">
        <w:rPr>
          <w:rFonts w:ascii="Arial" w:eastAsia="Calibri" w:hAnsi="Arial"/>
          <w:lang w:val="en-US"/>
        </w:rPr>
        <w:t>ЗЈН</w:t>
      </w:r>
      <w:r w:rsidR="00AB0A36" w:rsidRPr="00AB0A36">
        <w:rPr>
          <w:rFonts w:ascii="Arial" w:eastAsia="Calibri" w:hAnsi="Arial"/>
          <w:lang w:val="en-US"/>
        </w:rPr>
        <w:t>.</w:t>
      </w:r>
      <w:proofErr w:type="gramEnd"/>
    </w:p>
    <w:p w:rsidR="00FB12BB" w:rsidRDefault="00FB12BB" w:rsidP="00FB12BB">
      <w:pPr>
        <w:spacing w:line="240" w:lineRule="auto"/>
        <w:rPr>
          <w:rFonts w:ascii="Arial" w:hAnsi="Arial"/>
          <w:b/>
          <w:iCs/>
          <w:lang w:val="sr-Cyrl-RS"/>
        </w:rPr>
      </w:pPr>
    </w:p>
    <w:p w:rsidR="00AB0A36" w:rsidRPr="00FB12BB" w:rsidRDefault="00AB0A36" w:rsidP="00FB12BB">
      <w:pPr>
        <w:spacing w:line="240" w:lineRule="auto"/>
        <w:rPr>
          <w:rFonts w:ascii="Arial" w:hAnsi="Arial"/>
          <w:b/>
          <w:iCs/>
          <w:lang w:val="sr-Cyrl-RS"/>
        </w:rPr>
      </w:pPr>
      <w:r w:rsidRPr="00FB12BB">
        <w:rPr>
          <w:rFonts w:ascii="Arial" w:hAnsi="Arial"/>
          <w:b/>
          <w:iCs/>
        </w:rPr>
        <w:t xml:space="preserve">ОДГОВОР </w:t>
      </w:r>
      <w:r w:rsidRPr="00FB12BB">
        <w:rPr>
          <w:rFonts w:ascii="Arial" w:hAnsi="Arial"/>
          <w:b/>
          <w:iCs/>
          <w:lang w:val="sr-Cyrl-RS"/>
        </w:rPr>
        <w:t>3</w:t>
      </w:r>
      <w:r w:rsidRPr="00FB12BB">
        <w:rPr>
          <w:rFonts w:ascii="Arial" w:hAnsi="Arial"/>
          <w:b/>
          <w:iCs/>
        </w:rPr>
        <w:t>:</w:t>
      </w:r>
    </w:p>
    <w:p w:rsidR="00FB12BB" w:rsidRPr="00FB12BB" w:rsidRDefault="00FB12BB" w:rsidP="00FB12BB">
      <w:pPr>
        <w:spacing w:line="240" w:lineRule="auto"/>
        <w:rPr>
          <w:rFonts w:ascii="Arial" w:hAnsi="Arial"/>
          <w:iCs/>
          <w:lang w:val="sr-Cyrl-RS"/>
        </w:rPr>
      </w:pPr>
      <w:r w:rsidRPr="00FB12BB">
        <w:rPr>
          <w:rFonts w:ascii="Arial" w:hAnsi="Arial"/>
          <w:iCs/>
          <w:lang w:val="sr-Cyrl-RS"/>
        </w:rPr>
        <w:t>Комисија ће  прихватити ваше наводе и извршити измену к</w:t>
      </w:r>
      <w:r>
        <w:rPr>
          <w:rFonts w:ascii="Arial" w:hAnsi="Arial"/>
          <w:iCs/>
          <w:lang w:val="sr-Cyrl-RS"/>
        </w:rPr>
        <w:t xml:space="preserve">онкурсне документације и </w:t>
      </w:r>
      <w:r w:rsidRPr="00FB12BB">
        <w:rPr>
          <w:rFonts w:ascii="Arial" w:hAnsi="Arial"/>
          <w:iCs/>
          <w:lang w:val="sr-Cyrl-RS"/>
        </w:rPr>
        <w:t>продужити рок за подношење понуда.</w:t>
      </w:r>
    </w:p>
    <w:p w:rsidR="00FB12BB" w:rsidRPr="00AB0A36" w:rsidRDefault="00FB12BB" w:rsidP="00FB12BB">
      <w:pPr>
        <w:spacing w:line="240" w:lineRule="auto"/>
        <w:rPr>
          <w:rFonts w:ascii="Arial" w:eastAsia="Calibri" w:hAnsi="Arial"/>
          <w:lang w:val="sr-Cyrl-RS"/>
        </w:rPr>
      </w:pP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r w:rsidRPr="00FB12BB">
        <w:rPr>
          <w:rFonts w:ascii="Arial" w:hAnsi="Arial"/>
          <w:b/>
          <w:iCs/>
        </w:rPr>
        <w:t xml:space="preserve">ПИТАЊЕ </w:t>
      </w:r>
      <w:r w:rsidRPr="00FB12BB">
        <w:rPr>
          <w:rFonts w:ascii="Arial" w:hAnsi="Arial"/>
          <w:b/>
          <w:iCs/>
          <w:lang w:val="sr-Cyrl-RS"/>
        </w:rPr>
        <w:t>4</w:t>
      </w: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тачки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3.</w:t>
      </w:r>
      <w:r w:rsidRPr="00FB12BB">
        <w:rPr>
          <w:rFonts w:ascii="Arial" w:eastAsia="Calibri" w:hAnsi="Arial"/>
          <w:lang w:val="en-US"/>
        </w:rPr>
        <w:t>Техничка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спецификација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оквиру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Обавеза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изабраног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продавца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lang w:val="en-US"/>
        </w:rPr>
        <w:t>као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  <w:r w:rsidR="00AB0A36" w:rsidRPr="00AB0A36">
        <w:rPr>
          <w:rFonts w:ascii="Arial" w:eastAsia="Calibri" w:hAnsi="Arial"/>
          <w:lang w:val="en-US"/>
        </w:rPr>
        <w:t xml:space="preserve"> 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4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наводи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између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осталог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следеће</w:t>
      </w:r>
      <w:proofErr w:type="spellEnd"/>
      <w:r w:rsidR="00AB0A36" w:rsidRPr="00AB0A36">
        <w:rPr>
          <w:rFonts w:ascii="Arial" w:eastAsia="Calibri" w:hAnsi="Arial"/>
          <w:lang w:val="en-US"/>
        </w:rPr>
        <w:t>: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AB0A36">
        <w:rPr>
          <w:rFonts w:ascii="Arial" w:eastAsia="Calibri" w:hAnsi="Arial"/>
          <w:lang w:val="en-US"/>
        </w:rPr>
        <w:t>“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случају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сервиса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и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репарације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предмета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набавке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или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неког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његовог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дела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гарантном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периоду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као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замене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предмета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набавке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новим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гарантни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рок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тече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од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почетка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за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испоручени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i/>
          <w:iCs/>
          <w:lang w:val="en-US"/>
        </w:rPr>
        <w:t>и</w:t>
      </w:r>
      <w:r w:rsidRPr="00AB0A36">
        <w:rPr>
          <w:rFonts w:ascii="Arial" w:eastAsia="Calibri" w:hAnsi="Arial"/>
          <w:i/>
          <w:iCs/>
          <w:lang w:val="en-US"/>
        </w:rPr>
        <w:t>/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или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сервисирани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предмет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набавке</w:t>
      </w:r>
      <w:proofErr w:type="spellEnd"/>
      <w:r w:rsidRPr="00AB0A36">
        <w:rPr>
          <w:rFonts w:ascii="Arial" w:eastAsia="Calibri" w:hAnsi="Arial"/>
          <w:lang w:val="en-US"/>
        </w:rPr>
        <w:t>”.</w:t>
      </w:r>
      <w:proofErr w:type="gramEnd"/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FB12BB">
        <w:rPr>
          <w:rFonts w:ascii="Arial" w:eastAsia="Calibri" w:hAnsi="Arial"/>
          <w:lang w:val="en-US"/>
        </w:rPr>
        <w:t>Поред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тога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  <w:r w:rsidR="00AB0A36" w:rsidRPr="00AB0A36">
        <w:rPr>
          <w:rFonts w:ascii="Arial" w:eastAsia="Calibri" w:hAnsi="Arial"/>
          <w:lang w:val="en-US"/>
        </w:rPr>
        <w:t xml:space="preserve"> 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4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наводи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>:</w:t>
      </w:r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  <w:proofErr w:type="gramStart"/>
      <w:r w:rsidRPr="00AB0A36">
        <w:rPr>
          <w:rFonts w:ascii="Arial" w:eastAsia="Calibri" w:hAnsi="Arial"/>
          <w:lang w:val="en-US"/>
        </w:rPr>
        <w:t>“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случају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непоштовања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рокова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из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става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3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овог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члана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уговора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од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стране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i/>
          <w:iCs/>
          <w:lang w:val="en-US"/>
        </w:rPr>
        <w:t>продавца</w:t>
      </w:r>
      <w:proofErr w:type="spellEnd"/>
      <w:r w:rsidRPr="00AB0A36">
        <w:rPr>
          <w:rFonts w:ascii="Arial" w:eastAsia="Calibri" w:hAnsi="Arial"/>
          <w:i/>
          <w:iCs/>
          <w:lang w:val="en-US"/>
        </w:rPr>
        <w:t xml:space="preserve">,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купац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може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наплатити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меницу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за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отклањање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грешака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у</w:t>
      </w:r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гарантном</w:t>
      </w:r>
      <w:proofErr w:type="spellEnd"/>
      <w:r w:rsidRPr="00AB0A36">
        <w:rPr>
          <w:rFonts w:ascii="Arial" w:eastAsia="Calibri" w:hAnsi="Arial"/>
          <w:b/>
          <w:bCs/>
          <w:i/>
          <w:iCs/>
          <w:lang w:val="en-US"/>
        </w:rPr>
        <w:t xml:space="preserve"> </w:t>
      </w:r>
      <w:proofErr w:type="spellStart"/>
      <w:r w:rsidR="00FB12BB" w:rsidRPr="00FB12BB">
        <w:rPr>
          <w:rFonts w:ascii="Arial" w:eastAsia="Calibri" w:hAnsi="Arial"/>
          <w:b/>
          <w:bCs/>
          <w:i/>
          <w:iCs/>
          <w:lang w:val="en-US"/>
        </w:rPr>
        <w:t>периоду</w:t>
      </w:r>
      <w:proofErr w:type="spellEnd"/>
      <w:r w:rsidRPr="00AB0A36">
        <w:rPr>
          <w:rFonts w:ascii="Arial" w:eastAsia="Calibri" w:hAnsi="Arial"/>
          <w:lang w:val="en-US"/>
        </w:rPr>
        <w:t>.”</w:t>
      </w:r>
      <w:proofErr w:type="gramEnd"/>
    </w:p>
    <w:p w:rsidR="00AB0A36" w:rsidRPr="00AB0A36" w:rsidRDefault="00AB0A36" w:rsidP="00FB12BB">
      <w:pPr>
        <w:spacing w:line="240" w:lineRule="auto"/>
        <w:rPr>
          <w:rFonts w:ascii="Arial" w:eastAsia="Calibri" w:hAnsi="Arial"/>
          <w:lang w:val="en-US"/>
        </w:rPr>
      </w:pP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proofErr w:type="gramStart"/>
      <w:r w:rsidRPr="00FB12BB">
        <w:rPr>
          <w:rFonts w:ascii="Arial" w:eastAsia="Calibri" w:hAnsi="Arial"/>
          <w:lang w:val="en-US"/>
        </w:rPr>
        <w:t>Према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закону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о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облигационим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односима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гарантни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везује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искључиво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датум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евентуално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датум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уградње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 </w:t>
      </w:r>
      <w:proofErr w:type="spellStart"/>
      <w:r w:rsidRPr="00FB12BB">
        <w:rPr>
          <w:rFonts w:ascii="Arial" w:eastAsia="Calibri" w:hAnsi="Arial"/>
          <w:lang w:val="en-US"/>
        </w:rPr>
        <w:t>новог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производа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proofErr w:type="gramStart"/>
      <w:r w:rsidRPr="00FB12BB">
        <w:rPr>
          <w:rFonts w:ascii="Arial" w:eastAsia="Calibri" w:hAnsi="Arial"/>
          <w:lang w:val="en-US"/>
        </w:rPr>
        <w:t>Уколико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гарантном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утврде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недостаци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квалитету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материјала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израде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па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буде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замењен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новим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гарантни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нови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тече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момента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замене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независно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гарантног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који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важио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замењени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  <w:proofErr w:type="gramEnd"/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proofErr w:type="spellStart"/>
      <w:r w:rsidRPr="00FB12BB">
        <w:rPr>
          <w:rFonts w:ascii="Arial" w:eastAsia="Calibri" w:hAnsi="Arial"/>
          <w:lang w:val="en-US"/>
        </w:rPr>
        <w:t>Међутим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уколико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гарантном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утврде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недостаци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квалитету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материјала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израде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па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буде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доведен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исправно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стање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сервисиранем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поправком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 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заменом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некод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гарантни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сервисиран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производ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наставља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важи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али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односу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датум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сервисирања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поправке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lang w:val="en-US"/>
        </w:rPr>
        <w:t>већ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односу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првобитни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датум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испоруке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или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уградње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 </w:t>
      </w:r>
      <w:proofErr w:type="spellStart"/>
      <w:r w:rsidRPr="00FB12BB">
        <w:rPr>
          <w:rFonts w:ascii="Arial" w:eastAsia="Calibri" w:hAnsi="Arial"/>
          <w:lang w:val="en-US"/>
        </w:rPr>
        <w:t>производа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може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евентуално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продужити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период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трајања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сервисирања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поправке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lang w:val="en-US"/>
        </w:rPr>
        <w:t>али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никако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може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поново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започети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од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тренутка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сервисирања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(</w:t>
      </w:r>
      <w:proofErr w:type="spellStart"/>
      <w:r w:rsidRPr="00FB12BB">
        <w:rPr>
          <w:rFonts w:ascii="Arial" w:eastAsia="Calibri" w:hAnsi="Arial"/>
          <w:lang w:val="en-US"/>
        </w:rPr>
        <w:t>поправке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), </w:t>
      </w:r>
      <w:proofErr w:type="spellStart"/>
      <w:r w:rsidRPr="00FB12BB">
        <w:rPr>
          <w:rFonts w:ascii="Arial" w:eastAsia="Calibri" w:hAnsi="Arial"/>
          <w:lang w:val="en-US"/>
        </w:rPr>
        <w:t>како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је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наведено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поменутима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местима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конкурнсој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документацији</w:t>
      </w:r>
      <w:proofErr w:type="spellEnd"/>
      <w:r w:rsidR="00AB0A36" w:rsidRPr="00AB0A36">
        <w:rPr>
          <w:rFonts w:ascii="Arial" w:eastAsia="Calibri" w:hAnsi="Arial"/>
          <w:lang w:val="en-US"/>
        </w:rPr>
        <w:t>.</w:t>
      </w:r>
    </w:p>
    <w:p w:rsidR="00AB0A36" w:rsidRPr="00AB0A36" w:rsidRDefault="00FB12BB" w:rsidP="00FB12BB">
      <w:pPr>
        <w:spacing w:line="240" w:lineRule="auto"/>
        <w:rPr>
          <w:rFonts w:ascii="Arial" w:eastAsia="Calibri" w:hAnsi="Arial"/>
          <w:lang w:val="en-US"/>
        </w:rPr>
      </w:pP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а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посебно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узимајући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обзир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наведени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услов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из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чл</w:t>
      </w:r>
      <w:r w:rsidR="00AB0A36" w:rsidRPr="00AB0A36">
        <w:rPr>
          <w:rFonts w:ascii="Arial" w:eastAsia="Calibri" w:hAnsi="Arial"/>
          <w:lang w:val="en-US"/>
        </w:rPr>
        <w:t xml:space="preserve">.8 </w:t>
      </w:r>
      <w:proofErr w:type="spellStart"/>
      <w:r w:rsidRPr="00FB12BB">
        <w:rPr>
          <w:rFonts w:ascii="Arial" w:eastAsia="Calibri" w:hAnsi="Arial"/>
          <w:lang w:val="en-US"/>
        </w:rPr>
        <w:t>став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4 </w:t>
      </w:r>
      <w:proofErr w:type="spellStart"/>
      <w:r w:rsidRPr="00FB12BB">
        <w:rPr>
          <w:rFonts w:ascii="Arial" w:eastAsia="Calibri" w:hAnsi="Arial"/>
          <w:lang w:val="en-US"/>
        </w:rPr>
        <w:t>Модела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Уговора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proofErr w:type="spellStart"/>
      <w:r w:rsidRPr="00FB12BB">
        <w:rPr>
          <w:rFonts w:ascii="Arial" w:eastAsia="Calibri" w:hAnsi="Arial"/>
          <w:lang w:val="en-US"/>
        </w:rPr>
        <w:t>молимо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Наручиоца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наведени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захтев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вези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гарантног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рока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формулише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буде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важећом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законском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регулативом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и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тиме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конкурсну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документацију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сачини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тако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понуђачи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могу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доставити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прихватљиве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понуде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, </w:t>
      </w:r>
      <w:r w:rsidRPr="00FB12BB">
        <w:rPr>
          <w:rFonts w:ascii="Arial" w:eastAsia="Calibri" w:hAnsi="Arial"/>
          <w:lang w:val="en-US"/>
        </w:rPr>
        <w:t>у</w:t>
      </w:r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складу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са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 </w:t>
      </w:r>
      <w:proofErr w:type="spellStart"/>
      <w:r w:rsidRPr="00FB12BB">
        <w:rPr>
          <w:rFonts w:ascii="Arial" w:eastAsia="Calibri" w:hAnsi="Arial"/>
          <w:lang w:val="en-US"/>
        </w:rPr>
        <w:t>чл</w:t>
      </w:r>
      <w:proofErr w:type="spellEnd"/>
      <w:r w:rsidR="00AB0A36" w:rsidRPr="00AB0A36">
        <w:rPr>
          <w:rFonts w:ascii="Arial" w:eastAsia="Calibri" w:hAnsi="Arial"/>
          <w:lang w:val="en-US"/>
        </w:rPr>
        <w:t xml:space="preserve">. </w:t>
      </w:r>
      <w:proofErr w:type="gramStart"/>
      <w:r w:rsidR="00AB0A36" w:rsidRPr="00AB0A36">
        <w:rPr>
          <w:rFonts w:ascii="Arial" w:eastAsia="Calibri" w:hAnsi="Arial"/>
          <w:lang w:val="en-US"/>
        </w:rPr>
        <w:t xml:space="preserve">61 </w:t>
      </w:r>
      <w:r w:rsidRPr="00FB12BB">
        <w:rPr>
          <w:rFonts w:ascii="Arial" w:eastAsia="Calibri" w:hAnsi="Arial"/>
          <w:lang w:val="en-US"/>
        </w:rPr>
        <w:t>ЗЈН</w:t>
      </w:r>
      <w:r w:rsidR="00AB0A36" w:rsidRPr="00AB0A36">
        <w:rPr>
          <w:rFonts w:ascii="Arial" w:eastAsia="Calibri" w:hAnsi="Arial"/>
          <w:lang w:val="en-US"/>
        </w:rPr>
        <w:t>.</w:t>
      </w:r>
      <w:proofErr w:type="gramEnd"/>
    </w:p>
    <w:p w:rsidR="00AB0A36" w:rsidRPr="00FB12BB" w:rsidRDefault="00AB0A36" w:rsidP="00FB12BB">
      <w:pPr>
        <w:spacing w:line="240" w:lineRule="auto"/>
        <w:rPr>
          <w:rFonts w:ascii="Arial" w:eastAsia="Calibri" w:hAnsi="Arial"/>
          <w:color w:val="1F497D"/>
          <w:lang w:val="sr-Cyrl-RS"/>
        </w:rPr>
      </w:pPr>
    </w:p>
    <w:p w:rsidR="00AB0A36" w:rsidRPr="00AB0A36" w:rsidRDefault="00AB0A36" w:rsidP="00FB12BB">
      <w:pPr>
        <w:spacing w:line="240" w:lineRule="auto"/>
        <w:rPr>
          <w:rFonts w:ascii="Arial" w:eastAsia="Calibri" w:hAnsi="Arial"/>
          <w:color w:val="1F497D"/>
          <w:lang w:val="sr-Cyrl-RS"/>
        </w:rPr>
      </w:pPr>
      <w:r w:rsidRPr="00FB12BB">
        <w:rPr>
          <w:rFonts w:ascii="Arial" w:hAnsi="Arial"/>
          <w:b/>
          <w:iCs/>
        </w:rPr>
        <w:t xml:space="preserve">ОДГОВОР </w:t>
      </w:r>
      <w:r w:rsidRPr="00FB12BB">
        <w:rPr>
          <w:rFonts w:ascii="Arial" w:hAnsi="Arial"/>
          <w:b/>
          <w:iCs/>
          <w:lang w:val="sr-Cyrl-RS"/>
        </w:rPr>
        <w:t>4</w:t>
      </w:r>
      <w:r w:rsidRPr="00FB12BB">
        <w:rPr>
          <w:rFonts w:ascii="Arial" w:hAnsi="Arial"/>
          <w:b/>
          <w:iCs/>
        </w:rPr>
        <w:t>:</w:t>
      </w:r>
    </w:p>
    <w:p w:rsidR="00FB12BB" w:rsidRPr="00FB12BB" w:rsidRDefault="00FB12BB" w:rsidP="00FB12BB">
      <w:pPr>
        <w:spacing w:line="240" w:lineRule="auto"/>
        <w:rPr>
          <w:rFonts w:ascii="Arial" w:hAnsi="Arial"/>
          <w:iCs/>
          <w:lang w:val="sr-Cyrl-RS"/>
        </w:rPr>
      </w:pPr>
      <w:r w:rsidRPr="00FB12BB">
        <w:rPr>
          <w:rFonts w:ascii="Arial" w:hAnsi="Arial"/>
          <w:iCs/>
          <w:lang w:val="sr-Cyrl-RS"/>
        </w:rPr>
        <w:t>Комисија ће  прихватити ваше наводе и извршити измену к</w:t>
      </w:r>
      <w:r>
        <w:rPr>
          <w:rFonts w:ascii="Arial" w:hAnsi="Arial"/>
          <w:iCs/>
          <w:lang w:val="sr-Cyrl-RS"/>
        </w:rPr>
        <w:t>о</w:t>
      </w:r>
      <w:r w:rsidRPr="00FB12BB">
        <w:rPr>
          <w:rFonts w:ascii="Arial" w:hAnsi="Arial"/>
          <w:iCs/>
          <w:lang w:val="sr-Cyrl-RS"/>
        </w:rPr>
        <w:t>нкурсне документације и продужити рок за подношење понуда.</w:t>
      </w:r>
    </w:p>
    <w:p w:rsidR="00076F0E" w:rsidRPr="00FB12BB" w:rsidRDefault="00E412B3" w:rsidP="00E620B8">
      <w:pPr>
        <w:spacing w:line="240" w:lineRule="auto"/>
        <w:rPr>
          <w:rFonts w:ascii="Arial" w:hAnsi="Arial"/>
          <w:iCs/>
          <w:lang w:val="sr-Cyrl-RS"/>
        </w:rPr>
      </w:pPr>
      <w:r w:rsidRPr="00FB12BB">
        <w:rPr>
          <w:rFonts w:ascii="Arial" w:hAnsi="Arial"/>
          <w:iCs/>
          <w:lang w:val="sr-Cyrl-RS"/>
        </w:rPr>
        <w:t xml:space="preserve">                                                                                </w:t>
      </w:r>
    </w:p>
    <w:p w:rsidR="00FC01E0" w:rsidRPr="00FB12BB" w:rsidRDefault="00076F0E" w:rsidP="00E620B8">
      <w:pPr>
        <w:spacing w:line="240" w:lineRule="auto"/>
        <w:rPr>
          <w:rFonts w:ascii="Arial" w:hAnsi="Arial"/>
          <w:iCs/>
          <w:lang w:val="en-US"/>
        </w:rPr>
      </w:pPr>
      <w:r w:rsidRPr="00FB12BB">
        <w:rPr>
          <w:rFonts w:ascii="Arial" w:hAnsi="Arial"/>
          <w:iCs/>
          <w:lang w:val="sr-Cyrl-RS"/>
        </w:rPr>
        <w:t xml:space="preserve">                                                                                         </w:t>
      </w:r>
      <w:r w:rsidR="00E620B8" w:rsidRPr="00FB12BB">
        <w:rPr>
          <w:rFonts w:ascii="Arial" w:hAnsi="Arial"/>
          <w:iCs/>
          <w:lang w:val="sr-Cyrl-RS"/>
        </w:rPr>
        <w:t xml:space="preserve"> </w:t>
      </w:r>
      <w:r w:rsidR="00E620B8" w:rsidRPr="00FB12BB">
        <w:rPr>
          <w:rFonts w:ascii="Arial" w:hAnsi="Arial"/>
          <w:iCs/>
        </w:rPr>
        <w:t>КОМИСИЈ</w:t>
      </w:r>
      <w:r w:rsidR="00E620B8" w:rsidRPr="00FB12BB">
        <w:rPr>
          <w:rFonts w:ascii="Arial" w:hAnsi="Arial"/>
          <w:iCs/>
          <w:lang w:val="sr-Cyrl-RS"/>
        </w:rPr>
        <w:t>А</w:t>
      </w:r>
    </w:p>
    <w:p w:rsidR="00FC01E0" w:rsidRPr="00FB12BB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FB12BB">
        <w:rPr>
          <w:rFonts w:ascii="Arial" w:hAnsi="Arial"/>
          <w:iCs/>
          <w:lang w:val="sr-Cyrl-RS"/>
        </w:rPr>
        <w:tab/>
      </w:r>
    </w:p>
    <w:p w:rsidR="000F0A61" w:rsidRPr="00FF7AD0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FF7AD0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F1" w:rsidRDefault="00E042F1" w:rsidP="004A61DF">
      <w:pPr>
        <w:spacing w:line="240" w:lineRule="auto"/>
      </w:pPr>
      <w:r>
        <w:separator/>
      </w:r>
    </w:p>
  </w:endnote>
  <w:endnote w:type="continuationSeparator" w:id="0">
    <w:p w:rsidR="00E042F1" w:rsidRDefault="00E042F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BB" w:rsidRPr="00911D08" w:rsidRDefault="00FB12BB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109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E0109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B12BB" w:rsidRDefault="00FB1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F1" w:rsidRDefault="00E042F1" w:rsidP="004A61DF">
      <w:pPr>
        <w:spacing w:line="240" w:lineRule="auto"/>
      </w:pPr>
      <w:r>
        <w:separator/>
      </w:r>
    </w:p>
  </w:footnote>
  <w:footnote w:type="continuationSeparator" w:id="0">
    <w:p w:rsidR="00E042F1" w:rsidRDefault="00E042F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2BB" w:rsidRDefault="00FB12BB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B12BB" w:rsidRPr="00933BCC" w:rsidTr="00FB12BB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B12BB" w:rsidRPr="00933BCC" w:rsidRDefault="00FB12BB" w:rsidP="00FB12BB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1772F1E" wp14:editId="645780CA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B12BB" w:rsidRPr="00E23434" w:rsidRDefault="00FB12BB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B12BB" w:rsidRPr="00933BCC" w:rsidRDefault="00FB12BB" w:rsidP="00FB12BB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B12BB" w:rsidRPr="00E23434" w:rsidRDefault="00FB12BB" w:rsidP="00FB12BB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B12BB" w:rsidRPr="00B86FF2" w:rsidTr="00FB12BB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B12BB" w:rsidRPr="00933BCC" w:rsidRDefault="00FB12BB" w:rsidP="00FB12BB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B12BB" w:rsidRPr="00933BCC" w:rsidRDefault="00FB12BB" w:rsidP="00FB12BB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B12BB" w:rsidRPr="00933BCC" w:rsidRDefault="00FB12BB" w:rsidP="00FB12BB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B12BB" w:rsidRPr="00552D0C" w:rsidRDefault="00FB12BB" w:rsidP="00FB12BB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E0109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E0109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B12BB" w:rsidRDefault="00FB12BB">
    <w:pPr>
      <w:pStyle w:val="Header"/>
    </w:pPr>
  </w:p>
  <w:p w:rsidR="00FB12BB" w:rsidRDefault="00FB12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1CB0FBA"/>
    <w:multiLevelType w:val="hybridMultilevel"/>
    <w:tmpl w:val="77BE4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693FC4"/>
    <w:multiLevelType w:val="hybridMultilevel"/>
    <w:tmpl w:val="E5826A04"/>
    <w:lvl w:ilvl="0" w:tplc="404AB0A8">
      <w:start w:val="1"/>
      <w:numFmt w:val="decimal"/>
      <w:lvlText w:val="2.%1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6F0E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A56A8"/>
    <w:rsid w:val="001A716C"/>
    <w:rsid w:val="001C2879"/>
    <w:rsid w:val="001D74C3"/>
    <w:rsid w:val="001F070C"/>
    <w:rsid w:val="001F1486"/>
    <w:rsid w:val="00201791"/>
    <w:rsid w:val="0020564A"/>
    <w:rsid w:val="002070F8"/>
    <w:rsid w:val="00217E8C"/>
    <w:rsid w:val="002503A9"/>
    <w:rsid w:val="00270613"/>
    <w:rsid w:val="002A2D9F"/>
    <w:rsid w:val="002B182D"/>
    <w:rsid w:val="002B39A6"/>
    <w:rsid w:val="002B4659"/>
    <w:rsid w:val="002C2407"/>
    <w:rsid w:val="002D5FCE"/>
    <w:rsid w:val="002D682D"/>
    <w:rsid w:val="00311D82"/>
    <w:rsid w:val="0031682F"/>
    <w:rsid w:val="00320005"/>
    <w:rsid w:val="003317EC"/>
    <w:rsid w:val="003640D5"/>
    <w:rsid w:val="003911E7"/>
    <w:rsid w:val="003B7F95"/>
    <w:rsid w:val="003F2BEA"/>
    <w:rsid w:val="003F320E"/>
    <w:rsid w:val="004023C9"/>
    <w:rsid w:val="004052DE"/>
    <w:rsid w:val="00435757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F7D9C"/>
    <w:rsid w:val="0051101B"/>
    <w:rsid w:val="00517E6A"/>
    <w:rsid w:val="00532302"/>
    <w:rsid w:val="005330E9"/>
    <w:rsid w:val="005649E0"/>
    <w:rsid w:val="00572CFE"/>
    <w:rsid w:val="005736EC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373B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85A28"/>
    <w:rsid w:val="008A3599"/>
    <w:rsid w:val="008A4FE4"/>
    <w:rsid w:val="008C28EE"/>
    <w:rsid w:val="008D056C"/>
    <w:rsid w:val="00905C03"/>
    <w:rsid w:val="00911D08"/>
    <w:rsid w:val="0095120D"/>
    <w:rsid w:val="009558C4"/>
    <w:rsid w:val="00955C04"/>
    <w:rsid w:val="00975013"/>
    <w:rsid w:val="00990A0E"/>
    <w:rsid w:val="009A18E0"/>
    <w:rsid w:val="009D7786"/>
    <w:rsid w:val="009E0109"/>
    <w:rsid w:val="009E6CE5"/>
    <w:rsid w:val="009F4C4B"/>
    <w:rsid w:val="00A20DDE"/>
    <w:rsid w:val="00A27A98"/>
    <w:rsid w:val="00A426B4"/>
    <w:rsid w:val="00A51CB8"/>
    <w:rsid w:val="00A70CB7"/>
    <w:rsid w:val="00A9334D"/>
    <w:rsid w:val="00A9548A"/>
    <w:rsid w:val="00AA54F2"/>
    <w:rsid w:val="00AB0A36"/>
    <w:rsid w:val="00AB3121"/>
    <w:rsid w:val="00AD6C18"/>
    <w:rsid w:val="00AF3AD2"/>
    <w:rsid w:val="00AF4BC3"/>
    <w:rsid w:val="00B163E4"/>
    <w:rsid w:val="00B20920"/>
    <w:rsid w:val="00B30C16"/>
    <w:rsid w:val="00B43364"/>
    <w:rsid w:val="00B75FD0"/>
    <w:rsid w:val="00B83274"/>
    <w:rsid w:val="00B878EF"/>
    <w:rsid w:val="00BB181E"/>
    <w:rsid w:val="00BB3AE0"/>
    <w:rsid w:val="00BB5173"/>
    <w:rsid w:val="00BC3F7F"/>
    <w:rsid w:val="00C04B2D"/>
    <w:rsid w:val="00C16405"/>
    <w:rsid w:val="00C200E0"/>
    <w:rsid w:val="00C32ABE"/>
    <w:rsid w:val="00C34240"/>
    <w:rsid w:val="00C35593"/>
    <w:rsid w:val="00C45350"/>
    <w:rsid w:val="00C56384"/>
    <w:rsid w:val="00C669A3"/>
    <w:rsid w:val="00C70428"/>
    <w:rsid w:val="00C74EB8"/>
    <w:rsid w:val="00C807D3"/>
    <w:rsid w:val="00C87CF3"/>
    <w:rsid w:val="00CA3426"/>
    <w:rsid w:val="00CC7442"/>
    <w:rsid w:val="00D109F3"/>
    <w:rsid w:val="00D12CB8"/>
    <w:rsid w:val="00D305E2"/>
    <w:rsid w:val="00D97D88"/>
    <w:rsid w:val="00DB25EE"/>
    <w:rsid w:val="00DD31A0"/>
    <w:rsid w:val="00DF18F6"/>
    <w:rsid w:val="00DF34E8"/>
    <w:rsid w:val="00E042F1"/>
    <w:rsid w:val="00E173B4"/>
    <w:rsid w:val="00E323DC"/>
    <w:rsid w:val="00E412B3"/>
    <w:rsid w:val="00E450F3"/>
    <w:rsid w:val="00E61B0F"/>
    <w:rsid w:val="00E620B8"/>
    <w:rsid w:val="00E67599"/>
    <w:rsid w:val="00E73067"/>
    <w:rsid w:val="00E912CB"/>
    <w:rsid w:val="00EB53F8"/>
    <w:rsid w:val="00EB5BB7"/>
    <w:rsid w:val="00EC2442"/>
    <w:rsid w:val="00ED75CE"/>
    <w:rsid w:val="00F33CFB"/>
    <w:rsid w:val="00F514F8"/>
    <w:rsid w:val="00F75895"/>
    <w:rsid w:val="00FB12BB"/>
    <w:rsid w:val="00FC01E0"/>
    <w:rsid w:val="00FE0AD3"/>
    <w:rsid w:val="00FE1A75"/>
    <w:rsid w:val="00FE2394"/>
    <w:rsid w:val="00FF0763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E792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E792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B36AD"/>
    <w:rsid w:val="002B7EE8"/>
    <w:rsid w:val="003E0ECF"/>
    <w:rsid w:val="003E792E"/>
    <w:rsid w:val="004D1C98"/>
    <w:rsid w:val="005D0AC7"/>
    <w:rsid w:val="00AA7E38"/>
    <w:rsid w:val="00D377A7"/>
    <w:rsid w:val="00DE0AB6"/>
    <w:rsid w:val="00E60F76"/>
    <w:rsid w:val="00EC5EA0"/>
    <w:rsid w:val="00ED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9168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Jovo Mrav</cp:lastModifiedBy>
  <cp:revision>27</cp:revision>
  <cp:lastPrinted>2017-02-24T09:46:00Z</cp:lastPrinted>
  <dcterms:created xsi:type="dcterms:W3CDTF">2015-10-27T11:33:00Z</dcterms:created>
  <dcterms:modified xsi:type="dcterms:W3CDTF">2017-02-24T12:54:00Z</dcterms:modified>
</cp:coreProperties>
</file>