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B345AF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63564" w:rsidRDefault="0046231D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63564">
        <w:rPr>
          <w:rFonts w:ascii="Arial" w:hAnsi="Arial"/>
          <w:lang w:val="sr-Cyrl-RS"/>
        </w:rPr>
        <w:t xml:space="preserve"> 5364-Е.03.02-132315/5-2017</w:t>
      </w:r>
    </w:p>
    <w:p w:rsidR="0046231D" w:rsidRDefault="00763564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20.03.2017.год.</w:t>
      </w:r>
    </w:p>
    <w:p w:rsidR="00763564" w:rsidRPr="00763564" w:rsidRDefault="00763564" w:rsidP="00B345AF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51B1A" w:rsidRPr="001946DF">
        <w:rPr>
          <w:rFonts w:ascii="Arial" w:hAnsi="Arial"/>
          <w:lang w:val="sr-Latn-RS"/>
        </w:rPr>
        <w:t>3000/</w:t>
      </w:r>
      <w:r w:rsidR="00B345AF">
        <w:rPr>
          <w:rFonts w:ascii="Arial" w:hAnsi="Arial"/>
          <w:lang w:val="sr-Cyrl-RS"/>
        </w:rPr>
        <w:t>1589</w:t>
      </w:r>
      <w:r w:rsidR="00514D1B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514D1B">
        <w:rPr>
          <w:rFonts w:ascii="Arial" w:hAnsi="Arial"/>
          <w:lang w:val="sr-Latn-RS"/>
        </w:rPr>
        <w:t xml:space="preserve"> (</w:t>
      </w:r>
      <w:r w:rsidR="00B345AF">
        <w:rPr>
          <w:rFonts w:ascii="Arial" w:hAnsi="Arial"/>
          <w:lang w:val="sr-Cyrl-RS"/>
        </w:rPr>
        <w:t>1833</w:t>
      </w:r>
      <w:r w:rsidR="00051B1A" w:rsidRPr="001946DF">
        <w:rPr>
          <w:rFonts w:ascii="Arial" w:hAnsi="Arial"/>
          <w:lang w:val="sr-Latn-RS"/>
        </w:rPr>
        <w:t>/201</w:t>
      </w:r>
      <w:r w:rsidR="003F6FE5">
        <w:rPr>
          <w:rFonts w:ascii="Arial" w:hAnsi="Arial"/>
          <w:lang w:val="sr-Cyrl-RS"/>
        </w:rPr>
        <w:t>6</w:t>
      </w:r>
      <w:r w:rsidR="00051B1A" w:rsidRPr="001946DF">
        <w:rPr>
          <w:rFonts w:ascii="Arial" w:hAnsi="Arial"/>
          <w:lang w:val="sr-Latn-RS"/>
        </w:rPr>
        <w:t xml:space="preserve"> )</w:t>
      </w:r>
      <w:r w:rsidRPr="001946DF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>за набавку</w:t>
      </w:r>
      <w:r w:rsidR="0008179C" w:rsidRPr="0008179C">
        <w:rPr>
          <w:rFonts w:ascii="Arial" w:hAnsi="Arial"/>
          <w:lang w:val="ru-RU"/>
        </w:rPr>
        <w:t xml:space="preserve"> Лежајеви и кућишта лежајева за допрему угља и систем одшљакивања – ТЕНТ Б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CC1E6F">
        <w:rPr>
          <w:rFonts w:ascii="Arial" w:hAnsi="Arial"/>
          <w:b/>
          <w:iCs/>
        </w:rPr>
        <w:t>ПИТАЊЕ 1</w:t>
      </w:r>
      <w:r w:rsidRPr="0008179C">
        <w:rPr>
          <w:rFonts w:ascii="Arial" w:hAnsi="Arial"/>
          <w:b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У тачки 3. Техничка спецификација , подтачка 3.3. став 1 пише: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lang w:val="ru-RU"/>
        </w:rPr>
      </w:pPr>
      <w:r w:rsidRPr="0008179C">
        <w:rPr>
          <w:rFonts w:ascii="Arial" w:eastAsia="Calibri" w:hAnsi="Arial"/>
          <w:lang w:val="sr-Latn-RS"/>
        </w:rPr>
        <w:t>„</w:t>
      </w:r>
      <w:r w:rsidRPr="0008179C">
        <w:rPr>
          <w:rFonts w:ascii="Arial" w:eastAsia="Calibri" w:hAnsi="Arial"/>
          <w:lang w:val="ru-RU"/>
        </w:rPr>
        <w:t xml:space="preserve">Уз понуду </w:t>
      </w:r>
      <w:r w:rsidRPr="0008179C">
        <w:rPr>
          <w:rFonts w:ascii="Arial" w:eastAsia="Calibri" w:hAnsi="Arial"/>
          <w:bCs/>
          <w:lang w:val="ru-RU"/>
        </w:rPr>
        <w:t>обавезно приложити</w:t>
      </w:r>
      <w:r w:rsidRPr="0008179C">
        <w:rPr>
          <w:rFonts w:ascii="Arial" w:eastAsia="Calibri" w:hAnsi="Arial"/>
          <w:lang w:val="ru-RU"/>
        </w:rPr>
        <w:t xml:space="preserve"> </w:t>
      </w:r>
      <w:r w:rsidRPr="0008179C">
        <w:rPr>
          <w:rFonts w:ascii="Arial" w:eastAsia="Calibri" w:hAnsi="Arial"/>
          <w:bCs/>
          <w:lang w:val="ru-RU"/>
        </w:rPr>
        <w:t>каталоге</w:t>
      </w:r>
      <w:r w:rsidRPr="0008179C">
        <w:rPr>
          <w:rFonts w:ascii="Arial" w:eastAsia="Calibri" w:hAnsi="Arial"/>
          <w:lang w:val="ru-RU"/>
        </w:rPr>
        <w:t xml:space="preserve"> (у штампаном или електронском облику) произвођача понуђених лежајева/чаура на српском или енглеском језику за све предметне лежајеве/чауре на основу којих се </w:t>
      </w:r>
      <w:r w:rsidRPr="0008179C">
        <w:rPr>
          <w:rFonts w:ascii="Arial" w:eastAsia="Calibri" w:hAnsi="Arial"/>
          <w:bCs/>
          <w:lang w:val="ru-RU"/>
        </w:rPr>
        <w:t>може утврдити да карактеристике понуђеног производа у потпуности одговарају карактеристикама које је наручилац захтевао у техничкој спецификацији.</w:t>
      </w:r>
      <w:r w:rsidRPr="0008179C">
        <w:rPr>
          <w:rFonts w:ascii="Arial" w:eastAsia="Calibri" w:hAnsi="Arial"/>
          <w:bCs/>
          <w:lang w:val="sr-Latn-RS"/>
        </w:rPr>
        <w:t>“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08179C">
        <w:rPr>
          <w:rFonts w:ascii="Arial" w:eastAsia="Calibri" w:hAnsi="Arial"/>
          <w:bCs/>
          <w:lang w:val="sr-Latn-RS"/>
        </w:rPr>
        <w:t xml:space="preserve">У Обрасцу структуре цене (Образац 2.) , </w:t>
      </w:r>
      <w:r w:rsidRPr="0008179C">
        <w:rPr>
          <w:rFonts w:ascii="Arial" w:eastAsia="Calibri" w:hAnsi="Arial"/>
          <w:lang w:val="sr-Latn-RS"/>
        </w:rPr>
        <w:t>у колони другој „Назив трженог добра“  наведени су тражени лежаји , а у загради услов</w:t>
      </w:r>
      <w:r w:rsidRPr="0008179C">
        <w:rPr>
          <w:rFonts w:ascii="Arial" w:eastAsia="Calibri" w:hAnsi="Arial"/>
          <w:bCs/>
          <w:lang w:val="sr-Latn-RS"/>
        </w:rPr>
        <w:t xml:space="preserve"> (СКФ , ФАГ или одговарајући).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08179C">
        <w:rPr>
          <w:rFonts w:ascii="Arial" w:eastAsia="Calibri" w:hAnsi="Arial"/>
          <w:bCs/>
          <w:lang w:val="sr-Latn-RS"/>
        </w:rPr>
        <w:t xml:space="preserve">Начин на који је дефинисана техничка спецификација је неразуман , зато што за последицу има давање предности и елиминацију појединих понуђача. 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08179C">
        <w:rPr>
          <w:rFonts w:ascii="Arial" w:eastAsia="Calibri" w:hAnsi="Arial"/>
          <w:bCs/>
          <w:lang w:val="sr-Latn-RS"/>
        </w:rPr>
        <w:t>Зашто наручилац у дефинисању техничке спецификације користи метод који се користи у случајевима немогућности описивања предмета уговора ?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A07565">
        <w:rPr>
          <w:rFonts w:ascii="Arial" w:hAnsi="Arial"/>
          <w:b/>
          <w:iCs/>
        </w:rPr>
        <w:t>ОДГОВОР 1</w:t>
      </w:r>
      <w:r w:rsidRPr="0008179C">
        <w:rPr>
          <w:rFonts w:ascii="Arial" w:hAnsi="Arial"/>
          <w:b/>
          <w:iCs/>
        </w:rPr>
        <w:t>:</w:t>
      </w:r>
      <w:r w:rsidRPr="0008179C">
        <w:rPr>
          <w:rFonts w:ascii="Arial" w:hAnsi="Arial"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и допуне конкурсне документације</w:t>
      </w:r>
      <w:r w:rsidRPr="0008179C">
        <w:rPr>
          <w:rFonts w:ascii="Arial" w:hAnsi="Arial"/>
          <w:lang w:val="sr-Cyrl-RS"/>
        </w:rPr>
        <w:t>.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08179C">
        <w:rPr>
          <w:rFonts w:ascii="Arial" w:hAnsi="Arial"/>
          <w:b/>
          <w:iCs/>
        </w:rPr>
        <w:t>: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Предмет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уговора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овој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јавној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набавци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лежајеви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хилзне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могу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дефинисати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складу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чл</w:t>
      </w:r>
      <w:r w:rsidRPr="0008179C">
        <w:rPr>
          <w:rFonts w:ascii="Arial" w:eastAsia="Calibri" w:hAnsi="Arial"/>
          <w:bCs/>
          <w:lang w:val="sr-Latn-RS"/>
        </w:rPr>
        <w:t xml:space="preserve">. 70.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71. </w:t>
      </w:r>
      <w:r>
        <w:rPr>
          <w:rFonts w:ascii="Arial" w:eastAsia="Calibri" w:hAnsi="Arial"/>
          <w:bCs/>
          <w:lang w:val="sr-Latn-RS"/>
        </w:rPr>
        <w:t>Закона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Pr="0008179C">
        <w:rPr>
          <w:rFonts w:ascii="Arial" w:eastAsia="Calibri" w:hAnsi="Arial"/>
          <w:bCs/>
          <w:lang w:val="sr-Latn-RS"/>
        </w:rPr>
        <w:t xml:space="preserve"> ( </w:t>
      </w:r>
      <w:r>
        <w:rPr>
          <w:rFonts w:ascii="Arial" w:eastAsia="Calibri" w:hAnsi="Arial"/>
          <w:bCs/>
          <w:lang w:val="sr-Latn-RS"/>
        </w:rPr>
        <w:t>коришћењем</w:t>
      </w:r>
      <w:r w:rsidRPr="0008179C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стандарда</w:t>
      </w:r>
      <w:r w:rsidRPr="0008179C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техничких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8179C">
        <w:rPr>
          <w:rFonts w:ascii="Arial" w:eastAsia="Calibri" w:hAnsi="Arial"/>
          <w:bCs/>
          <w:lang w:val="sr-Latn-RS"/>
        </w:rPr>
        <w:t xml:space="preserve">.) , </w:t>
      </w:r>
      <w:r>
        <w:rPr>
          <w:rFonts w:ascii="Arial" w:eastAsia="Calibri" w:hAnsi="Arial"/>
          <w:bCs/>
          <w:lang w:val="sr-Latn-RS"/>
        </w:rPr>
        <w:t>па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наручиоцима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забрањено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конкурсној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документацији</w:t>
      </w:r>
      <w:r w:rsidRPr="0008179C">
        <w:rPr>
          <w:rFonts w:ascii="Arial" w:eastAsia="Calibri" w:hAnsi="Arial"/>
          <w:bCs/>
          <w:lang w:val="sr-Latn-RS"/>
        </w:rPr>
        <w:t xml:space="preserve">    </w:t>
      </w:r>
      <w:r>
        <w:rPr>
          <w:rFonts w:ascii="Arial" w:eastAsia="Calibri" w:hAnsi="Arial"/>
          <w:bCs/>
          <w:lang w:val="sr-Latn-RS"/>
        </w:rPr>
        <w:t>користе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робне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знакове</w:t>
      </w:r>
      <w:r w:rsidRPr="0008179C">
        <w:rPr>
          <w:rFonts w:ascii="Arial" w:eastAsia="Calibri" w:hAnsi="Arial"/>
          <w:bCs/>
          <w:lang w:val="sr-Latn-RS"/>
        </w:rPr>
        <w:t xml:space="preserve">  </w:t>
      </w:r>
      <w:r>
        <w:rPr>
          <w:rFonts w:ascii="Arial" w:eastAsia="Calibri" w:hAnsi="Arial"/>
          <w:bCs/>
          <w:lang w:val="sr-Latn-RS"/>
        </w:rPr>
        <w:t>појединих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произвођача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8179C">
        <w:rPr>
          <w:rFonts w:ascii="Arial" w:eastAsia="Calibri" w:hAnsi="Arial"/>
          <w:bCs/>
          <w:lang w:val="sr-Latn-RS"/>
        </w:rPr>
        <w:t xml:space="preserve">. </w:t>
      </w:r>
      <w:r>
        <w:rPr>
          <w:rFonts w:ascii="Arial" w:eastAsia="Calibri" w:hAnsi="Arial"/>
          <w:bCs/>
          <w:lang w:val="sr-Latn-RS"/>
        </w:rPr>
        <w:t>којима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једним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понуђачима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даје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предност</w:t>
      </w:r>
      <w:r w:rsidRPr="0008179C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другим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елиминација</w:t>
      </w:r>
      <w:r w:rsidRPr="0008179C">
        <w:rPr>
          <w:rFonts w:ascii="Arial" w:eastAsia="Calibri" w:hAnsi="Arial"/>
          <w:bCs/>
          <w:lang w:val="sr-Latn-RS"/>
        </w:rPr>
        <w:t xml:space="preserve"> . 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Зашто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није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дефинисао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помоћу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светских</w:t>
      </w:r>
      <w:r w:rsidRPr="0008179C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европских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др</w:t>
      </w:r>
      <w:r w:rsidRPr="0008179C">
        <w:rPr>
          <w:rFonts w:ascii="Arial" w:eastAsia="Calibri" w:hAnsi="Arial"/>
          <w:bCs/>
          <w:lang w:val="sr-Latn-RS"/>
        </w:rPr>
        <w:t xml:space="preserve">. </w:t>
      </w:r>
      <w:r>
        <w:rPr>
          <w:rFonts w:ascii="Arial" w:eastAsia="Calibri" w:hAnsi="Arial"/>
          <w:bCs/>
          <w:lang w:val="sr-Latn-RS"/>
        </w:rPr>
        <w:t>стандарда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путем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захтева</w:t>
      </w:r>
      <w:r w:rsidRPr="0008179C">
        <w:rPr>
          <w:rFonts w:ascii="Arial" w:eastAsia="Calibri" w:hAnsi="Arial"/>
          <w:bCs/>
          <w:lang w:val="sr-Latn-RS"/>
        </w:rPr>
        <w:t>-</w:t>
      </w:r>
      <w:r>
        <w:rPr>
          <w:rFonts w:ascii="Arial" w:eastAsia="Calibri" w:hAnsi="Arial"/>
          <w:bCs/>
          <w:lang w:val="sr-Latn-RS"/>
        </w:rPr>
        <w:t>них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техничких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карактеристика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могуће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ради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свим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деловима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ЈП</w:t>
      </w:r>
      <w:r w:rsidRPr="0008179C">
        <w:rPr>
          <w:rFonts w:ascii="Arial" w:eastAsia="Calibri" w:hAnsi="Arial"/>
          <w:bCs/>
          <w:lang w:val="sr-Latn-RS"/>
        </w:rPr>
        <w:t xml:space="preserve"> „</w:t>
      </w:r>
      <w:r>
        <w:rPr>
          <w:rFonts w:ascii="Arial" w:eastAsia="Calibri" w:hAnsi="Arial"/>
          <w:bCs/>
          <w:lang w:val="sr-Latn-RS"/>
        </w:rPr>
        <w:t>ЕПС</w:t>
      </w:r>
      <w:r w:rsidRPr="0008179C">
        <w:rPr>
          <w:rFonts w:ascii="Arial" w:eastAsia="Calibri" w:hAnsi="Arial"/>
          <w:bCs/>
          <w:lang w:val="sr-Latn-RS"/>
        </w:rPr>
        <w:t>“ ?</w:t>
      </w:r>
    </w:p>
    <w:p w:rsidR="0008179C" w:rsidRPr="0008179C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неколико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наврата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подношењем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захтева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заштиту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права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понуђача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обарали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Републичком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комисијом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овај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нашин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описивања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лежаја</w:t>
      </w:r>
      <w:r w:rsidRPr="0008179C">
        <w:rPr>
          <w:rFonts w:ascii="Arial" w:eastAsia="Calibri" w:hAnsi="Arial"/>
          <w:bCs/>
          <w:lang w:val="sr-Latn-RS"/>
        </w:rPr>
        <w:t xml:space="preserve"> . </w:t>
      </w:r>
      <w:r>
        <w:rPr>
          <w:rFonts w:ascii="Arial" w:eastAsia="Calibri" w:hAnsi="Arial"/>
          <w:bCs/>
          <w:lang w:val="sr-Latn-RS"/>
        </w:rPr>
        <w:t>Зашто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наручилац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упорно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форсира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овај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начин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кад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је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он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незаконит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пада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пред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Републичком</w:t>
      </w:r>
      <w:r w:rsidRPr="0008179C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комисијом</w:t>
      </w:r>
      <w:r w:rsidRPr="0008179C">
        <w:rPr>
          <w:rFonts w:ascii="Arial" w:eastAsia="Calibri" w:hAnsi="Arial"/>
          <w:bCs/>
          <w:lang w:val="sr-Latn-RS"/>
        </w:rPr>
        <w:t xml:space="preserve"> ?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3F6FE5" w:rsidRDefault="0008179C" w:rsidP="0008179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 w:rsidRPr="00A07565">
        <w:rPr>
          <w:rFonts w:ascii="Arial" w:hAnsi="Arial"/>
          <w:b/>
          <w:iCs/>
        </w:rPr>
        <w:t>:</w:t>
      </w:r>
      <w:r w:rsidRPr="00A07565">
        <w:rPr>
          <w:rFonts w:ascii="Arial" w:hAnsi="Arial"/>
          <w:b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и допуне конкурсне документације</w:t>
      </w:r>
      <w:r w:rsidRPr="003F6FE5">
        <w:rPr>
          <w:rFonts w:ascii="Arial" w:hAnsi="Arial"/>
          <w:lang w:val="sr-Cyrl-RS"/>
        </w:rPr>
        <w:t>.</w:t>
      </w:r>
      <w:r w:rsidRPr="003F6FE5">
        <w:rPr>
          <w:rFonts w:ascii="Arial" w:hAnsi="Arial"/>
          <w:lang w:val="en-US"/>
        </w:rPr>
        <w:t xml:space="preserve"> 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lastRenderedPageBreak/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08179C">
        <w:rPr>
          <w:rFonts w:ascii="Arial" w:hAnsi="Arial"/>
          <w:b/>
          <w:iCs/>
        </w:rPr>
        <w:t>:</w:t>
      </w:r>
    </w:p>
    <w:p w:rsidR="0008179C" w:rsidRPr="00AD2DBD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AD2DBD">
        <w:rPr>
          <w:rFonts w:ascii="Arial" w:eastAsia="Calibri" w:hAnsi="Arial"/>
          <w:bCs/>
          <w:lang w:val="sr-Latn-RS"/>
        </w:rPr>
        <w:t>Нису нам познате карактеристике лежаја са робним знаком СКФ и ФАГ . Пошто не знамо које карактеристике имају захтевани лежајеви са робним знаком СКФ и ФАГ , онемогућено је нама и другим понуђачима давање понуде у конкретној јавној набавци.</w:t>
      </w:r>
    </w:p>
    <w:p w:rsidR="0008179C" w:rsidRPr="00AD2DBD" w:rsidRDefault="0008179C" w:rsidP="0008179C">
      <w:pPr>
        <w:spacing w:line="240" w:lineRule="auto"/>
        <w:rPr>
          <w:rFonts w:ascii="Arial" w:eastAsia="Calibri" w:hAnsi="Arial"/>
          <w:bCs/>
          <w:lang w:val="sr-Latn-RS"/>
        </w:rPr>
      </w:pPr>
      <w:r w:rsidRPr="00AD2DBD">
        <w:rPr>
          <w:rFonts w:ascii="Arial" w:eastAsia="Calibri" w:hAnsi="Arial"/>
          <w:bCs/>
          <w:lang w:val="sr-Latn-RS"/>
        </w:rPr>
        <w:t xml:space="preserve">Ако је наручилац одабрао незаконит начин описивања лежаја у овој јавној набавци , односно описује техничку спецификацију  као СКФ , ФАГ или „одговарајући“ , зашто наручилац није прецизно описао које карактеристике мора да имају понуђени лежаји да би били „одговарајући „ ? </w:t>
      </w:r>
    </w:p>
    <w:p w:rsidR="0008179C" w:rsidRPr="00AD2DBD" w:rsidRDefault="0008179C" w:rsidP="0008179C">
      <w:pPr>
        <w:spacing w:line="240" w:lineRule="auto"/>
        <w:rPr>
          <w:rFonts w:ascii="Arial" w:eastAsia="Calibri" w:hAnsi="Arial"/>
          <w:bCs/>
          <w:iCs/>
          <w:lang w:val="sr-Latn-RS"/>
        </w:rPr>
      </w:pPr>
      <w:r w:rsidRPr="00AD2DBD">
        <w:rPr>
          <w:rFonts w:ascii="Arial" w:eastAsia="Calibri" w:hAnsi="Arial"/>
          <w:bCs/>
          <w:iCs/>
          <w:lang w:val="sr-Latn-RS"/>
        </w:rPr>
        <w:t xml:space="preserve">Молимо наручиоца да прецизно (егзактно) наведе које карактеристике требају да имају захтевани лежаји да би били „одговарајући“. 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  <w:r w:rsidRPr="00A07565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3</w:t>
      </w:r>
      <w:r w:rsidRPr="00A07565">
        <w:rPr>
          <w:rFonts w:ascii="Arial" w:hAnsi="Arial"/>
          <w:b/>
          <w:iCs/>
        </w:rPr>
        <w:t>:</w:t>
      </w:r>
      <w:r w:rsidRPr="00A07565">
        <w:rPr>
          <w:rFonts w:ascii="Arial" w:hAnsi="Arial"/>
          <w:b/>
          <w:iCs/>
          <w:lang w:val="sr-Cyrl-RS"/>
        </w:rPr>
        <w:t xml:space="preserve"> </w:t>
      </w:r>
      <w:r w:rsidRPr="0008179C">
        <w:rPr>
          <w:rFonts w:ascii="Arial" w:eastAsia="Calibri" w:hAnsi="Arial"/>
          <w:bCs/>
          <w:lang w:val="sr-Latn-RS"/>
        </w:rPr>
        <w:t>Одговор ће бити дат кроз измене и допуне конкурсне документације</w:t>
      </w:r>
    </w:p>
    <w:p w:rsid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Cyrl-RS"/>
        </w:rPr>
      </w:pPr>
    </w:p>
    <w:p w:rsidR="0008179C" w:rsidRPr="0008179C" w:rsidRDefault="0008179C" w:rsidP="0008179C">
      <w:pPr>
        <w:spacing w:line="240" w:lineRule="auto"/>
        <w:jc w:val="left"/>
        <w:rPr>
          <w:rFonts w:ascii="Calibri" w:eastAsia="Calibri" w:hAnsi="Calibri" w:cs="Times New Roman"/>
          <w:b/>
          <w:bCs/>
          <w:sz w:val="24"/>
          <w:szCs w:val="24"/>
          <w:u w:val="single"/>
          <w:lang w:val="sr-Latn-RS"/>
        </w:rPr>
      </w:pPr>
      <w:r w:rsidRPr="00CC1E6F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4</w:t>
      </w:r>
      <w:r w:rsidRPr="0008179C">
        <w:rPr>
          <w:rFonts w:ascii="Arial" w:hAnsi="Arial"/>
          <w:b/>
          <w:iCs/>
        </w:rPr>
        <w:t>:</w:t>
      </w:r>
    </w:p>
    <w:p w:rsidR="0008179C" w:rsidRPr="00AD2DBD" w:rsidRDefault="00AD2DBD" w:rsidP="0008179C">
      <w:pPr>
        <w:spacing w:line="240" w:lineRule="auto"/>
        <w:rPr>
          <w:rFonts w:ascii="Arial" w:eastAsia="Calibri" w:hAnsi="Arial"/>
          <w:bCs/>
          <w:lang w:val="en-US"/>
        </w:rPr>
      </w:pPr>
      <w:r>
        <w:rPr>
          <w:rFonts w:ascii="Arial" w:eastAsia="Calibri" w:hAnsi="Arial"/>
          <w:bCs/>
          <w:lang w:val="sr-Latn-RS"/>
        </w:rPr>
        <w:t>Зашто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тачки</w:t>
      </w:r>
      <w:r w:rsidR="0008179C" w:rsidRPr="00AD2DBD">
        <w:rPr>
          <w:rFonts w:ascii="Arial" w:eastAsia="Calibri" w:hAnsi="Arial"/>
          <w:bCs/>
          <w:lang w:val="sr-Latn-RS"/>
        </w:rPr>
        <w:t xml:space="preserve"> 3. </w:t>
      </w:r>
      <w:r>
        <w:rPr>
          <w:rFonts w:ascii="Arial" w:eastAsia="Calibri" w:hAnsi="Arial"/>
          <w:bCs/>
          <w:lang w:val="sr-Latn-RS"/>
        </w:rPr>
        <w:t>Техничка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спецификација</w:t>
      </w:r>
      <w:r w:rsidR="0008179C" w:rsidRPr="00AD2DBD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подтачка</w:t>
      </w:r>
      <w:r w:rsidR="0008179C" w:rsidRPr="00AD2DBD">
        <w:rPr>
          <w:rFonts w:ascii="Arial" w:eastAsia="Calibri" w:hAnsi="Arial"/>
          <w:bCs/>
          <w:lang w:val="sr-Latn-RS"/>
        </w:rPr>
        <w:t xml:space="preserve"> 3.3. </w:t>
      </w:r>
      <w:r>
        <w:rPr>
          <w:rFonts w:ascii="Arial" w:eastAsia="Calibri" w:hAnsi="Arial"/>
          <w:bCs/>
          <w:lang w:val="sr-Latn-RS"/>
        </w:rPr>
        <w:t>наручилац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доказивању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техничке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спецификације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искјучиво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опредељива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каталог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произвођача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који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Закону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нигде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спомиње</w:t>
      </w:r>
      <w:r w:rsidR="0008179C" w:rsidRPr="00AD2DBD">
        <w:rPr>
          <w:rFonts w:ascii="Arial" w:eastAsia="Calibri" w:hAnsi="Arial"/>
          <w:bCs/>
          <w:lang w:val="sr-Latn-RS"/>
        </w:rPr>
        <w:t xml:space="preserve"> , </w:t>
      </w:r>
      <w:r>
        <w:rPr>
          <w:rFonts w:ascii="Arial" w:eastAsia="Calibri" w:hAnsi="Arial"/>
          <w:bCs/>
          <w:lang w:val="sr-Latn-RS"/>
        </w:rPr>
        <w:t>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опредељива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доказе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из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члана</w:t>
      </w:r>
      <w:r w:rsidR="0008179C" w:rsidRPr="00AD2DBD">
        <w:rPr>
          <w:rFonts w:ascii="Arial" w:eastAsia="Calibri" w:hAnsi="Arial"/>
          <w:bCs/>
          <w:lang w:val="sr-Latn-RS"/>
        </w:rPr>
        <w:t xml:space="preserve"> 71. </w:t>
      </w:r>
      <w:r>
        <w:rPr>
          <w:rFonts w:ascii="Arial" w:eastAsia="Calibri" w:hAnsi="Arial"/>
          <w:bCs/>
          <w:lang w:val="sr-Latn-RS"/>
        </w:rPr>
        <w:t>Став</w:t>
      </w:r>
      <w:r w:rsidR="0008179C" w:rsidRPr="00AD2DBD">
        <w:rPr>
          <w:rFonts w:ascii="Arial" w:eastAsia="Calibri" w:hAnsi="Arial"/>
          <w:bCs/>
          <w:lang w:val="sr-Latn-RS"/>
        </w:rPr>
        <w:t xml:space="preserve"> 5.  </w:t>
      </w:r>
      <w:r>
        <w:rPr>
          <w:rFonts w:ascii="Arial" w:eastAsia="Calibri" w:hAnsi="Arial"/>
          <w:bCs/>
          <w:lang w:val="sr-Latn-RS"/>
        </w:rPr>
        <w:t>Закона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јавним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набавкама</w:t>
      </w:r>
      <w:r w:rsidR="0008179C" w:rsidRPr="00AD2DBD">
        <w:rPr>
          <w:rFonts w:ascii="Arial" w:eastAsia="Calibri" w:hAnsi="Arial"/>
          <w:bCs/>
          <w:lang w:val="sr-Latn-RS"/>
        </w:rPr>
        <w:t xml:space="preserve"> ( </w:t>
      </w:r>
      <w:r>
        <w:rPr>
          <w:rFonts w:ascii="Arial" w:eastAsia="Calibri" w:hAnsi="Arial"/>
          <w:bCs/>
          <w:iCs/>
          <w:lang w:val="sr-Latn-RS"/>
        </w:rPr>
        <w:t>потврда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, </w:t>
      </w:r>
      <w:r>
        <w:rPr>
          <w:rFonts w:ascii="Arial" w:eastAsia="Calibri" w:hAnsi="Arial"/>
          <w:bCs/>
          <w:iCs/>
          <w:lang w:val="sr-Latn-RS"/>
        </w:rPr>
        <w:t>технички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досије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произвођача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или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извештај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са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тестирања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спроведен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од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овлашћене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организације</w:t>
      </w:r>
      <w:r w:rsidR="0008179C" w:rsidRPr="00AD2DBD">
        <w:rPr>
          <w:rFonts w:ascii="Arial" w:eastAsia="Calibri" w:hAnsi="Arial"/>
          <w:bCs/>
          <w:lang w:val="sr-Latn-RS"/>
        </w:rPr>
        <w:t xml:space="preserve">) </w:t>
      </w:r>
      <w:r>
        <w:rPr>
          <w:rFonts w:ascii="Arial" w:eastAsia="Calibri" w:hAnsi="Arial"/>
          <w:bCs/>
          <w:lang w:val="sr-Latn-RS"/>
        </w:rPr>
        <w:t>који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су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меродавнији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од</w:t>
      </w:r>
      <w:r w:rsidR="0008179C" w:rsidRPr="00AD2DBD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катало</w:t>
      </w:r>
      <w:r w:rsidR="0008179C" w:rsidRPr="00AD2DBD">
        <w:rPr>
          <w:rFonts w:ascii="Arial" w:eastAsia="Calibri" w:hAnsi="Arial"/>
          <w:bCs/>
          <w:lang w:val="sr-Latn-RS"/>
        </w:rPr>
        <w:t>-</w:t>
      </w:r>
      <w:r>
        <w:rPr>
          <w:rFonts w:ascii="Arial" w:eastAsia="Calibri" w:hAnsi="Arial"/>
          <w:bCs/>
          <w:lang w:val="sr-Latn-RS"/>
        </w:rPr>
        <w:t>га</w:t>
      </w:r>
      <w:r w:rsidR="0008179C" w:rsidRPr="00AD2DBD">
        <w:rPr>
          <w:rFonts w:ascii="Arial" w:eastAsia="Calibri" w:hAnsi="Arial"/>
          <w:bCs/>
          <w:lang w:val="sr-Latn-RS"/>
        </w:rPr>
        <w:t xml:space="preserve"> ?</w:t>
      </w:r>
    </w:p>
    <w:p w:rsidR="0008179C" w:rsidRPr="00AD2DBD" w:rsidRDefault="00AD2DBD" w:rsidP="0008179C">
      <w:pPr>
        <w:spacing w:line="240" w:lineRule="auto"/>
        <w:rPr>
          <w:rFonts w:ascii="Arial" w:eastAsia="Calibri" w:hAnsi="Arial"/>
          <w:iCs/>
          <w:lang w:val="en-US"/>
        </w:rPr>
      </w:pPr>
      <w:r>
        <w:rPr>
          <w:rFonts w:ascii="Arial" w:eastAsia="Calibri" w:hAnsi="Arial"/>
          <w:bCs/>
          <w:iCs/>
          <w:lang w:val="sr-Latn-RS"/>
        </w:rPr>
        <w:t>Молимо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наручиоца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да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у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доказивању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техничке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спецификације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омогући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понуђачима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доказе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које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дозвољава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Закон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о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јавној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набавци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у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</w:t>
      </w:r>
      <w:r>
        <w:rPr>
          <w:rFonts w:ascii="Arial" w:eastAsia="Calibri" w:hAnsi="Arial"/>
          <w:bCs/>
          <w:iCs/>
          <w:lang w:val="sr-Latn-RS"/>
        </w:rPr>
        <w:t>чл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. 71. </w:t>
      </w:r>
      <w:r>
        <w:rPr>
          <w:rFonts w:ascii="Arial" w:eastAsia="Calibri" w:hAnsi="Arial"/>
          <w:bCs/>
          <w:iCs/>
          <w:lang w:val="sr-Latn-RS"/>
        </w:rPr>
        <w:t>Став</w:t>
      </w:r>
      <w:r w:rsidR="0008179C" w:rsidRPr="00AD2DBD">
        <w:rPr>
          <w:rFonts w:ascii="Arial" w:eastAsia="Calibri" w:hAnsi="Arial"/>
          <w:bCs/>
          <w:iCs/>
          <w:lang w:val="sr-Latn-RS"/>
        </w:rPr>
        <w:t xml:space="preserve"> 5..</w:t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A07565" w:rsidRPr="002F2642" w:rsidRDefault="00823373" w:rsidP="004558BC">
      <w:pPr>
        <w:rPr>
          <w:rFonts w:ascii="Arial" w:hAnsi="Arial"/>
          <w:lang w:val="en-US"/>
        </w:rPr>
      </w:pPr>
      <w:r w:rsidRPr="00A07565">
        <w:rPr>
          <w:rFonts w:ascii="Arial" w:hAnsi="Arial"/>
          <w:b/>
          <w:iCs/>
        </w:rPr>
        <w:t xml:space="preserve">ОДГОВОР </w:t>
      </w:r>
      <w:r w:rsidR="0008179C">
        <w:rPr>
          <w:rFonts w:ascii="Arial" w:hAnsi="Arial"/>
          <w:b/>
          <w:iCs/>
          <w:lang w:val="sr-Cyrl-RS"/>
        </w:rPr>
        <w:t>4</w:t>
      </w:r>
      <w:r w:rsidRPr="00A07565">
        <w:rPr>
          <w:rFonts w:ascii="Arial" w:hAnsi="Arial"/>
          <w:b/>
          <w:iCs/>
        </w:rPr>
        <w:t>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2F2642" w:rsidRPr="007E63A2">
        <w:rPr>
          <w:rFonts w:ascii="Arial" w:hAnsi="Arial"/>
          <w:iCs/>
          <w:lang w:val="sr-Cyrl-RS"/>
        </w:rPr>
        <w:t>Законодавац је у члану 71. став 5</w:t>
      </w:r>
      <w:r w:rsidR="002F2642" w:rsidRPr="002F2642">
        <w:rPr>
          <w:rFonts w:ascii="Arial" w:hAnsi="Arial"/>
          <w:iCs/>
          <w:lang w:val="sr-Cyrl-RS"/>
        </w:rPr>
        <w:t>. ЗЈН навео доказе који могу бити одговарајући за ову намену, а не доказе који се морају тражити.</w:t>
      </w:r>
      <w:r w:rsidR="002F2642" w:rsidRPr="002F2642">
        <w:rPr>
          <w:rFonts w:ascii="Arial" w:hAnsi="Arial"/>
          <w:b/>
          <w:iCs/>
          <w:lang w:val="sr-Cyrl-RS"/>
        </w:rPr>
        <w:t xml:space="preserve"> </w:t>
      </w:r>
      <w:r w:rsidR="002F2642" w:rsidRPr="002F2642">
        <w:rPr>
          <w:rFonts w:ascii="Arial" w:eastAsia="Calibri" w:hAnsi="Arial"/>
          <w:bCs/>
          <w:lang w:val="sr-Latn-RS"/>
        </w:rPr>
        <w:t>Наручилац остаје при својим захтевима  из  тачке 3.</w:t>
      </w:r>
      <w:r w:rsidR="002F2642" w:rsidRPr="002F2642">
        <w:rPr>
          <w:rFonts w:ascii="Arial" w:eastAsia="Calibri" w:hAnsi="Arial"/>
          <w:bCs/>
          <w:lang w:val="sr-Cyrl-RS"/>
        </w:rPr>
        <w:t>3.</w:t>
      </w:r>
      <w:r w:rsidR="002F2642" w:rsidRPr="002F2642">
        <w:rPr>
          <w:rFonts w:ascii="Arial" w:eastAsia="Calibri" w:hAnsi="Arial"/>
          <w:bCs/>
          <w:lang w:val="sr-Latn-RS"/>
        </w:rPr>
        <w:t xml:space="preserve"> конкурсне документације</w:t>
      </w:r>
      <w:r w:rsidR="002F2642" w:rsidRPr="002F2642">
        <w:rPr>
          <w:rFonts w:ascii="Arial" w:hAnsi="Arial"/>
          <w:lang w:val="sr-Cyrl-RS"/>
        </w:rPr>
        <w:t>. Наведени захтев наручиоца ни у чему не ограничава конкуренцију нити спречава понуђаче да поднесу своје понуде, посебно имајући у виду одредбе члана 71. став 3-5. ЗЈН.</w:t>
      </w:r>
      <w:r w:rsidR="00A07565" w:rsidRPr="002F2642">
        <w:rPr>
          <w:rFonts w:ascii="Arial" w:hAnsi="Arial"/>
          <w:lang w:val="en-US"/>
        </w:rPr>
        <w:t xml:space="preserve"> </w:t>
      </w:r>
    </w:p>
    <w:p w:rsidR="00A07565" w:rsidRPr="00A07565" w:rsidRDefault="00A07565" w:rsidP="00A07565">
      <w:pPr>
        <w:rPr>
          <w:rFonts w:ascii="Arial" w:hAnsi="Arial"/>
          <w:lang w:val="sr-Cyrl-RS"/>
        </w:rPr>
      </w:pPr>
    </w:p>
    <w:p w:rsidR="009314B7" w:rsidRDefault="00CC1E6F" w:rsidP="00A07565">
      <w:pPr>
        <w:rPr>
          <w:rFonts w:ascii="Arial" w:hAnsi="Arial"/>
          <w:bCs/>
          <w:lang w:val="sr-Cyrl-RS"/>
        </w:rPr>
      </w:pPr>
      <w:r w:rsidRPr="00A07565">
        <w:rPr>
          <w:rFonts w:ascii="Arial" w:hAnsi="Arial"/>
          <w:bCs/>
          <w:lang w:val="sr-Cyrl-RS"/>
        </w:rPr>
        <w:t>Н</w:t>
      </w:r>
      <w:r w:rsidRPr="00A07565">
        <w:rPr>
          <w:rFonts w:ascii="Arial" w:hAnsi="Arial"/>
          <w:bCs/>
        </w:rPr>
        <w:t xml:space="preserve">аведена појашњења сматрају </w:t>
      </w:r>
      <w:r w:rsidRPr="00A07565">
        <w:rPr>
          <w:rFonts w:ascii="Arial" w:hAnsi="Arial"/>
          <w:bCs/>
          <w:lang w:val="sr-Cyrl-RS"/>
        </w:rPr>
        <w:t xml:space="preserve">се </w:t>
      </w:r>
      <w:r w:rsidRPr="00A07565">
        <w:rPr>
          <w:rFonts w:ascii="Arial" w:hAnsi="Arial"/>
          <w:bCs/>
        </w:rPr>
        <w:t>саставним делом конкурсне документације за предметну јавну набавку</w:t>
      </w:r>
      <w:r w:rsidRPr="00A07565">
        <w:rPr>
          <w:rFonts w:ascii="Arial" w:hAnsi="Arial"/>
          <w:bCs/>
          <w:lang w:val="sr-Cyrl-RS"/>
        </w:rPr>
        <w:t>.</w:t>
      </w: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8"/>
      <w:footerReference w:type="default" r:id="rId9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80" w:rsidRDefault="002E7080" w:rsidP="004A61DF">
      <w:pPr>
        <w:spacing w:line="240" w:lineRule="auto"/>
      </w:pPr>
      <w:r>
        <w:separator/>
      </w:r>
    </w:p>
  </w:endnote>
  <w:endnote w:type="continuationSeparator" w:id="0">
    <w:p w:rsidR="002E7080" w:rsidRDefault="002E708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4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B441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80" w:rsidRDefault="002E7080" w:rsidP="004A61DF">
      <w:pPr>
        <w:spacing w:line="240" w:lineRule="auto"/>
      </w:pPr>
      <w:r>
        <w:separator/>
      </w:r>
    </w:p>
  </w:footnote>
  <w:footnote w:type="continuationSeparator" w:id="0">
    <w:p w:rsidR="002E7080" w:rsidRDefault="002E708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9C" w:rsidRDefault="0008179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08179C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F67FDE1" wp14:editId="5383A04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79C" w:rsidRPr="00E23434" w:rsidRDefault="0008179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79C" w:rsidRPr="00E23434" w:rsidRDefault="0008179C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79C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79C" w:rsidRPr="00933BCC" w:rsidRDefault="0008179C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79C" w:rsidRPr="00933BCC" w:rsidRDefault="0008179C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79C" w:rsidRPr="00933BCC" w:rsidRDefault="0008179C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79C" w:rsidRPr="00552D0C" w:rsidRDefault="0008179C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B44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B441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79C" w:rsidRDefault="0008179C">
    <w:pPr>
      <w:pStyle w:val="Header"/>
    </w:pPr>
  </w:p>
  <w:p w:rsidR="0008179C" w:rsidRDefault="00081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179C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2E7080"/>
    <w:rsid w:val="002F2642"/>
    <w:rsid w:val="00302294"/>
    <w:rsid w:val="003052B4"/>
    <w:rsid w:val="00311D82"/>
    <w:rsid w:val="0031682F"/>
    <w:rsid w:val="00320005"/>
    <w:rsid w:val="003317EC"/>
    <w:rsid w:val="003640D5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63564"/>
    <w:rsid w:val="00780FAB"/>
    <w:rsid w:val="007921B7"/>
    <w:rsid w:val="007D3396"/>
    <w:rsid w:val="007E1471"/>
    <w:rsid w:val="007E5269"/>
    <w:rsid w:val="007F3FD2"/>
    <w:rsid w:val="007F61D9"/>
    <w:rsid w:val="008031F2"/>
    <w:rsid w:val="00812250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B4415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334D"/>
    <w:rsid w:val="00A9548A"/>
    <w:rsid w:val="00AA54F2"/>
    <w:rsid w:val="00AB3121"/>
    <w:rsid w:val="00AB6A6B"/>
    <w:rsid w:val="00AD2DBD"/>
    <w:rsid w:val="00AD4F9A"/>
    <w:rsid w:val="00AF41A3"/>
    <w:rsid w:val="00AF4BC3"/>
    <w:rsid w:val="00B163E4"/>
    <w:rsid w:val="00B30C16"/>
    <w:rsid w:val="00B345AF"/>
    <w:rsid w:val="00B35ABC"/>
    <w:rsid w:val="00B43364"/>
    <w:rsid w:val="00B45C76"/>
    <w:rsid w:val="00B662CC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181C"/>
    <w:rsid w:val="00CB0F93"/>
    <w:rsid w:val="00CC1E6F"/>
    <w:rsid w:val="00CC7442"/>
    <w:rsid w:val="00D109F3"/>
    <w:rsid w:val="00D12CB8"/>
    <w:rsid w:val="00D3005D"/>
    <w:rsid w:val="00D305E2"/>
    <w:rsid w:val="00D369DE"/>
    <w:rsid w:val="00D46B3E"/>
    <w:rsid w:val="00D870EC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5C64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84668"/>
    <w:rsid w:val="000D0FB9"/>
    <w:rsid w:val="00140E20"/>
    <w:rsid w:val="00190F77"/>
    <w:rsid w:val="00365A23"/>
    <w:rsid w:val="005A2F00"/>
    <w:rsid w:val="00746BE7"/>
    <w:rsid w:val="007B62B9"/>
    <w:rsid w:val="007F1CA6"/>
    <w:rsid w:val="00801392"/>
    <w:rsid w:val="008505D2"/>
    <w:rsid w:val="0093332F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2016-11-18T07:23:00Z</cp:lastPrinted>
  <dcterms:created xsi:type="dcterms:W3CDTF">2017-03-20T11:29:00Z</dcterms:created>
  <dcterms:modified xsi:type="dcterms:W3CDTF">2017-03-20T11:29:00Z</dcterms:modified>
</cp:coreProperties>
</file>