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ED71A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2562AE" w:rsidRPr="002562AE">
        <w:rPr>
          <w:rFonts w:ascii="Arial" w:hAnsi="Arial"/>
        </w:rPr>
        <w:t>105.E.03.01- 61</w:t>
      </w:r>
      <w:r w:rsidR="002562AE">
        <w:rPr>
          <w:rFonts w:ascii="Arial" w:hAnsi="Arial"/>
          <w:lang w:val="sr-Latn-RS"/>
        </w:rPr>
        <w:t>3</w:t>
      </w:r>
      <w:r w:rsidR="002562AE" w:rsidRPr="002562AE">
        <w:rPr>
          <w:rFonts w:ascii="Arial" w:hAnsi="Arial"/>
        </w:rPr>
        <w:t>5</w:t>
      </w:r>
      <w:r w:rsidR="00ED71A8">
        <w:rPr>
          <w:rFonts w:ascii="Arial" w:hAnsi="Arial"/>
          <w:lang w:val="sr-Latn-RS"/>
        </w:rPr>
        <w:t>/17-2019 od 23.01.2019.</w:t>
      </w:r>
      <w:bookmarkEnd w:id="0"/>
    </w:p>
    <w:p w:rsidR="00FC01E0" w:rsidRPr="002E4BEE" w:rsidRDefault="00FC01E0" w:rsidP="003516F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</w:t>
      </w:r>
      <w:r w:rsidR="00570213">
        <w:rPr>
          <w:rFonts w:ascii="Arial" w:hAnsi="Arial"/>
          <w:iCs/>
        </w:rPr>
        <w:t>е</w:t>
      </w:r>
      <w:r w:rsidR="008C28EE" w:rsidRPr="002E4BEE">
        <w:rPr>
          <w:rFonts w:ascii="Arial" w:hAnsi="Arial"/>
          <w:iCs/>
        </w:rPr>
        <w:t>ни гл</w:t>
      </w:r>
      <w:r w:rsidR="00570213">
        <w:rPr>
          <w:rFonts w:ascii="Arial" w:hAnsi="Arial"/>
          <w:iCs/>
        </w:rPr>
        <w:t>а</w:t>
      </w:r>
      <w:r w:rsidR="008C28EE" w:rsidRPr="002E4BEE">
        <w:rPr>
          <w:rFonts w:ascii="Arial" w:hAnsi="Arial"/>
          <w:iCs/>
        </w:rPr>
        <w:t>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3000/0409/2018</w:t>
      </w:r>
      <w:r w:rsidR="009770AC" w:rsidRPr="009770AC">
        <w:rPr>
          <w:rFonts w:ascii="Arial" w:hAnsi="Arial"/>
        </w:rPr>
        <w:t>(2136/2018)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  <w:r w:rsidR="009770AC" w:rsidRPr="009770AC">
        <w:rPr>
          <w:rFonts w:ascii="Arial" w:hAnsi="Arial"/>
        </w:rPr>
        <w:t>Каблови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43142B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43142B">
        <w:rPr>
          <w:rFonts w:ascii="Arial" w:hAnsi="Arial"/>
          <w:b/>
          <w:iCs/>
          <w:lang w:val="sr-Cyrl-RS"/>
        </w:rPr>
        <w:t>6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823373" w:rsidRPr="003516F3" w:rsidRDefault="00823373" w:rsidP="003516F3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3000/0409/2018 (2136/2018)</w:t>
      </w:r>
    </w:p>
    <w:p w:rsidR="00823373" w:rsidRPr="003516F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</w:t>
      </w:r>
      <w:r w:rsidRPr="003516F3">
        <w:rPr>
          <w:rFonts w:ascii="Arial" w:hAnsi="Arial"/>
          <w:iCs/>
        </w:rPr>
        <w:t xml:space="preserve">облику од наручиоца тражило додатне информације односно појашњења а Наручилац у року од три дана од </w:t>
      </w:r>
      <w:r w:rsidR="00DB25EE" w:rsidRPr="003516F3">
        <w:rPr>
          <w:rFonts w:ascii="Arial" w:hAnsi="Arial"/>
          <w:iCs/>
          <w:lang w:val="sr-Cyrl-RS"/>
        </w:rPr>
        <w:t xml:space="preserve">дана </w:t>
      </w:r>
      <w:r w:rsidRPr="003516F3">
        <w:rPr>
          <w:rFonts w:ascii="Arial" w:hAnsi="Arial"/>
          <w:iCs/>
        </w:rPr>
        <w:t xml:space="preserve">пријема захтева </w:t>
      </w:r>
      <w:r w:rsidR="008C28EE" w:rsidRPr="003516F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516F3">
        <w:rPr>
          <w:rFonts w:ascii="Arial" w:hAnsi="Arial"/>
          <w:iCs/>
          <w:lang w:val="sr-Cyrl-RS"/>
        </w:rPr>
        <w:t>Н</w:t>
      </w:r>
      <w:r w:rsidR="008C28EE" w:rsidRPr="003516F3">
        <w:rPr>
          <w:rFonts w:ascii="Arial" w:hAnsi="Arial"/>
          <w:iCs/>
        </w:rPr>
        <w:t>аручиоца</w:t>
      </w:r>
      <w:r w:rsidR="008C28EE" w:rsidRPr="003516F3">
        <w:rPr>
          <w:rFonts w:ascii="Arial" w:hAnsi="Arial"/>
          <w:iCs/>
          <w:lang w:val="sr-Cyrl-RS"/>
        </w:rPr>
        <w:t>,</w:t>
      </w:r>
      <w:r w:rsidR="008C28EE" w:rsidRPr="003516F3">
        <w:rPr>
          <w:rFonts w:ascii="Arial" w:hAnsi="Arial"/>
          <w:b/>
          <w:i/>
          <w:iCs/>
          <w:lang w:val="sr-Cyrl-RS"/>
        </w:rPr>
        <w:t xml:space="preserve">  </w:t>
      </w:r>
      <w:r w:rsidRPr="003516F3">
        <w:rPr>
          <w:rFonts w:ascii="Arial" w:hAnsi="Arial"/>
          <w:iCs/>
        </w:rPr>
        <w:t>следеће информације, односно појашњења:</w:t>
      </w:r>
    </w:p>
    <w:p w:rsidR="002309A6" w:rsidRDefault="00823373" w:rsidP="00FD6402">
      <w:pPr>
        <w:rPr>
          <w:rFonts w:ascii="Arial" w:eastAsia="Calibri" w:hAnsi="Arial"/>
          <w:color w:val="000000"/>
          <w:lang w:val="sr-Cyrl-RS" w:eastAsia="sr-Latn-RS"/>
        </w:rPr>
      </w:pPr>
      <w:r w:rsidRPr="003516F3">
        <w:rPr>
          <w:rFonts w:ascii="Arial" w:hAnsi="Arial"/>
          <w:b/>
          <w:iCs/>
        </w:rPr>
        <w:t>ПИТАЊЕ 1</w:t>
      </w:r>
      <w:r w:rsidRPr="003516F3">
        <w:rPr>
          <w:rFonts w:ascii="Arial" w:hAnsi="Arial"/>
          <w:iCs/>
        </w:rPr>
        <w:t>:</w:t>
      </w:r>
      <w:r w:rsidR="003516F3" w:rsidRPr="003516F3">
        <w:rPr>
          <w:rFonts w:ascii="Arial" w:hAnsi="Arial"/>
        </w:rPr>
        <w:t xml:space="preserve"> ТЕ МОРАВА Свилајнац  позиција број 1</w:t>
      </w:r>
      <w:r w:rsidR="002309A6">
        <w:rPr>
          <w:rFonts w:ascii="Arial" w:hAnsi="Arial"/>
          <w:lang w:val="sr-Latn-RS"/>
        </w:rPr>
        <w:t>6</w:t>
      </w:r>
      <w:r w:rsidR="003516F3" w:rsidRPr="003516F3">
        <w:rPr>
          <w:rFonts w:ascii="Arial" w:hAnsi="Arial"/>
        </w:rPr>
        <w:t xml:space="preserve">. </w:t>
      </w:r>
      <w:r w:rsidR="002309A6" w:rsidRPr="002309A6">
        <w:rPr>
          <w:rFonts w:ascii="Arial" w:hAnsi="Arial"/>
        </w:rPr>
        <w:t>Лак жица ᴓ 0,17 (у јед.котуру)</w:t>
      </w:r>
      <w:r w:rsidR="003516F3" w:rsidRPr="003516F3">
        <w:rPr>
          <w:rFonts w:ascii="Arial" w:hAnsi="Arial"/>
        </w:rPr>
        <w:t xml:space="preserve">. </w:t>
      </w:r>
      <w:r w:rsidR="003516F3" w:rsidRPr="003516F3">
        <w:rPr>
          <w:rFonts w:ascii="Arial" w:hAnsi="Arial"/>
          <w:lang w:val="sr-Cyrl-RS"/>
        </w:rPr>
        <w:t xml:space="preserve">  </w:t>
      </w:r>
      <w:r w:rsidR="002309A6" w:rsidRPr="002309A6">
        <w:rPr>
          <w:rFonts w:ascii="Arial" w:eastAsia="Calibri" w:hAnsi="Arial"/>
          <w:lang w:val="sr-Cyrl-RS" w:eastAsia="sr-Latn-RS"/>
        </w:rPr>
        <w:t xml:space="preserve">Више произвођача и дистрибутера лак жице нам је сугерисало да се више не производи лак жица у димензији </w:t>
      </w:r>
      <w:r w:rsidR="002309A6" w:rsidRPr="002309A6">
        <w:rPr>
          <w:rFonts w:ascii="Arial" w:eastAsia="Calibri" w:hAnsi="Arial"/>
          <w:color w:val="000000"/>
          <w:lang w:val="sr-Latn-RS" w:eastAsia="sr-Latn-RS"/>
        </w:rPr>
        <w:t>ᴓ 0,17</w:t>
      </w:r>
      <w:r w:rsidR="002309A6" w:rsidRPr="002309A6">
        <w:rPr>
          <w:rFonts w:ascii="Arial" w:eastAsia="Calibri" w:hAnsi="Arial"/>
          <w:color w:val="000000"/>
          <w:lang w:val="sr-Cyrl-RS" w:eastAsia="sr-Latn-RS"/>
        </w:rPr>
        <w:t xml:space="preserve">. Најближе што се може понудити је </w:t>
      </w:r>
      <w:r w:rsidR="002309A6" w:rsidRPr="002309A6">
        <w:rPr>
          <w:rFonts w:ascii="Arial" w:eastAsia="Calibri" w:hAnsi="Arial"/>
          <w:color w:val="000000"/>
          <w:lang w:val="sr-Latn-RS" w:eastAsia="sr-Latn-RS"/>
        </w:rPr>
        <w:t>ᴓ 0,1</w:t>
      </w:r>
      <w:r w:rsidR="002309A6" w:rsidRPr="002309A6">
        <w:rPr>
          <w:rFonts w:ascii="Arial" w:eastAsia="Calibri" w:hAnsi="Arial"/>
          <w:color w:val="000000"/>
          <w:lang w:val="sr-Cyrl-RS" w:eastAsia="sr-Latn-RS"/>
        </w:rPr>
        <w:t>8. Најлепше Вас молимо да у складу да са овом сугестијом коригујете захтев.</w:t>
      </w:r>
    </w:p>
    <w:p w:rsidR="0043142B" w:rsidRPr="0043142B" w:rsidRDefault="0043142B" w:rsidP="00FD6402">
      <w:pPr>
        <w:rPr>
          <w:rFonts w:ascii="Arial" w:eastAsia="Calibri" w:hAnsi="Arial"/>
          <w:color w:val="000000"/>
          <w:lang w:val="sr-Cyrl-RS" w:eastAsia="sr-Latn-RS"/>
        </w:rPr>
      </w:pPr>
    </w:p>
    <w:p w:rsidR="00FD6402" w:rsidRDefault="00FD6402" w:rsidP="00FD6402">
      <w:pPr>
        <w:rPr>
          <w:rFonts w:ascii="Arial" w:hAnsi="Arial"/>
          <w:iCs/>
          <w:lang w:val="sr-Cyrl-RS"/>
        </w:rPr>
      </w:pPr>
      <w:r w:rsidRPr="003516F3">
        <w:rPr>
          <w:rFonts w:ascii="Arial" w:hAnsi="Arial"/>
          <w:b/>
          <w:iCs/>
        </w:rPr>
        <w:t>ОДГОВОР 1:</w:t>
      </w:r>
      <w:r w:rsidRPr="003516F3">
        <w:rPr>
          <w:rFonts w:ascii="Arial" w:hAnsi="Arial"/>
          <w:iCs/>
          <w:lang w:val="sr-Latn-RS"/>
        </w:rPr>
        <w:t xml:space="preserve"> </w:t>
      </w:r>
      <w:r w:rsidR="0043142B" w:rsidRPr="0043142B">
        <w:rPr>
          <w:rFonts w:ascii="Arial" w:hAnsi="Arial"/>
          <w:iCs/>
          <w:lang w:val="sr-Cyrl-RS"/>
        </w:rPr>
        <w:t>Наручилац ће извршити измену конкурсне документације.</w:t>
      </w:r>
    </w:p>
    <w:p w:rsidR="0043142B" w:rsidRPr="0043142B" w:rsidRDefault="0043142B" w:rsidP="00FD6402">
      <w:pPr>
        <w:rPr>
          <w:rFonts w:ascii="Arial" w:hAnsi="Arial"/>
          <w:iCs/>
          <w:lang w:val="sr-Cyrl-RS"/>
        </w:rPr>
      </w:pPr>
    </w:p>
    <w:p w:rsidR="002309A6" w:rsidRDefault="00FD6402" w:rsidP="0074523F">
      <w:pPr>
        <w:rPr>
          <w:rFonts w:ascii="Arial" w:hAnsi="Arial"/>
          <w:iCs/>
          <w:lang w:val="sr-Cyrl-RS"/>
        </w:rPr>
      </w:pPr>
      <w:r w:rsidRPr="003516F3">
        <w:rPr>
          <w:rFonts w:ascii="Arial" w:hAnsi="Arial"/>
          <w:b/>
          <w:iCs/>
        </w:rPr>
        <w:t>ПИТАЊЕ</w:t>
      </w:r>
      <w:r w:rsidRPr="003516F3">
        <w:rPr>
          <w:rFonts w:ascii="Arial" w:hAnsi="Arial"/>
          <w:b/>
          <w:iCs/>
          <w:lang w:val="sr-Cyrl-RS"/>
        </w:rPr>
        <w:t xml:space="preserve"> 2</w:t>
      </w:r>
      <w:r w:rsidRPr="003516F3">
        <w:rPr>
          <w:rFonts w:ascii="Arial" w:hAnsi="Arial"/>
          <w:b/>
          <w:iCs/>
        </w:rPr>
        <w:t>:</w:t>
      </w:r>
      <w:r w:rsidR="003516F3" w:rsidRPr="003516F3">
        <w:rPr>
          <w:rFonts w:ascii="Arial" w:hAnsi="Arial"/>
          <w:iCs/>
        </w:rPr>
        <w:tab/>
        <w:t xml:space="preserve">ТЕ МОРАВА Свилајнац  позиција број </w:t>
      </w:r>
      <w:r w:rsidR="002309A6">
        <w:rPr>
          <w:rFonts w:ascii="Arial" w:hAnsi="Arial"/>
          <w:iCs/>
          <w:lang w:val="sr-Latn-RS"/>
        </w:rPr>
        <w:t>18</w:t>
      </w:r>
      <w:r w:rsidR="003516F3" w:rsidRPr="003516F3">
        <w:rPr>
          <w:rFonts w:ascii="Arial" w:hAnsi="Arial"/>
          <w:iCs/>
        </w:rPr>
        <w:t xml:space="preserve">. </w:t>
      </w:r>
      <w:r w:rsidR="002309A6" w:rsidRPr="002309A6">
        <w:rPr>
          <w:rFonts w:ascii="Arial" w:hAnsi="Arial"/>
          <w:iCs/>
        </w:rPr>
        <w:t>Лак жица ᴓ 0,24 (у јед.котуру)</w:t>
      </w:r>
      <w:r w:rsidR="002309A6" w:rsidRPr="002309A6">
        <w:t xml:space="preserve"> </w:t>
      </w:r>
      <w:r w:rsidR="002309A6" w:rsidRPr="002309A6">
        <w:rPr>
          <w:rFonts w:ascii="Arial" w:hAnsi="Arial"/>
          <w:iCs/>
        </w:rPr>
        <w:t>Више произвођача и дистрибутера лак жице нам је сугерисало да се више не производи лак жица у димензији ᴓ 0,24. Најближе што се може понудити је ᴓ 0,236 или 0,25. Најлепше Вас молимо да у складу да са овом сугестијом коригујете захтев.</w:t>
      </w:r>
    </w:p>
    <w:p w:rsidR="0043142B" w:rsidRPr="0043142B" w:rsidRDefault="0043142B" w:rsidP="0074523F">
      <w:pPr>
        <w:rPr>
          <w:rFonts w:ascii="Arial" w:hAnsi="Arial"/>
          <w:iCs/>
          <w:lang w:val="sr-Cyrl-RS"/>
        </w:rPr>
      </w:pPr>
    </w:p>
    <w:p w:rsidR="003C78B1" w:rsidRPr="003516F3" w:rsidRDefault="00FD6402" w:rsidP="0074523F">
      <w:pPr>
        <w:rPr>
          <w:rFonts w:ascii="Arial" w:hAnsi="Arial"/>
          <w:iCs/>
          <w:lang w:val="sr-Cyrl-RS"/>
        </w:rPr>
      </w:pPr>
      <w:r w:rsidRPr="003516F3">
        <w:rPr>
          <w:rFonts w:ascii="Arial" w:hAnsi="Arial"/>
          <w:b/>
          <w:iCs/>
          <w:lang w:val="sr-Cyrl-RS"/>
        </w:rPr>
        <w:t>ОДГОВОР 2:</w:t>
      </w:r>
      <w:r w:rsidR="003516F3">
        <w:rPr>
          <w:rFonts w:ascii="Arial" w:hAnsi="Arial"/>
          <w:iCs/>
          <w:lang w:val="sr-Cyrl-RS"/>
        </w:rPr>
        <w:t xml:space="preserve">. </w:t>
      </w:r>
      <w:r w:rsidR="00742B30" w:rsidRPr="003516F3">
        <w:rPr>
          <w:rFonts w:ascii="Arial" w:hAnsi="Arial"/>
          <w:iCs/>
          <w:lang w:val="sr-Cyrl-RS"/>
        </w:rPr>
        <w:t>Наручилац ће извршити измену конкурсне документације.</w:t>
      </w:r>
    </w:p>
    <w:p w:rsidR="00742B30" w:rsidRDefault="009770AC" w:rsidP="00742B3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3516F3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 w:rsidRPr="003516F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516F3">
        <w:rPr>
          <w:rFonts w:ascii="Arial" w:eastAsia="Calibri" w:hAnsi="Arial"/>
          <w:iCs/>
          <w:color w:val="FFFFFF" w:themeColor="background1"/>
          <w:lang w:val="sr-Latn-RS"/>
        </w:rPr>
        <w:t>р</w:t>
      </w:r>
      <w:r w:rsidR="00742B30" w:rsidRPr="003516F3">
        <w:rPr>
          <w:rFonts w:ascii="Arial" w:hAnsi="Arial"/>
          <w:i/>
          <w:iCs/>
          <w:color w:val="4F81BD" w:themeColor="accent1"/>
          <w:lang w:val="sr-Cyrl-RS"/>
        </w:rPr>
        <w:t>У складу са наведеним појашњењима Комисија ће израдити измене и допуне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 xml:space="preserve"> конкурсне документације и исте објавити на </w:t>
      </w:r>
      <w:r w:rsidR="00742B30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>Н</w:t>
      </w:r>
      <w:r w:rsidR="00742B30">
        <w:rPr>
          <w:rFonts w:ascii="Arial" w:hAnsi="Arial"/>
          <w:i/>
          <w:iCs/>
          <w:color w:val="4F81BD" w:themeColor="accent1"/>
        </w:rPr>
        <w:t>аручиоца.</w:t>
      </w:r>
    </w:p>
    <w:p w:rsidR="008A7AD4" w:rsidRDefault="008A7AD4" w:rsidP="00FF553C">
      <w:pPr>
        <w:suppressAutoHyphens/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Latn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2309A6" w:rsidRDefault="002309A6" w:rsidP="00FF553C">
      <w:pPr>
        <w:suppressAutoHyphens/>
        <w:spacing w:line="240" w:lineRule="auto"/>
        <w:jc w:val="left"/>
        <w:rPr>
          <w:rFonts w:ascii="Arial" w:hAnsi="Arial"/>
          <w:lang w:val="sr-Latn-RS"/>
        </w:rPr>
      </w:pPr>
    </w:p>
    <w:p w:rsidR="002309A6" w:rsidRDefault="002309A6" w:rsidP="00FF553C">
      <w:pPr>
        <w:suppressAutoHyphens/>
        <w:spacing w:line="240" w:lineRule="auto"/>
        <w:jc w:val="left"/>
        <w:rPr>
          <w:rFonts w:ascii="Arial" w:hAnsi="Arial"/>
          <w:lang w:val="sr-Latn-RS"/>
        </w:rPr>
      </w:pPr>
    </w:p>
    <w:p w:rsidR="002309A6" w:rsidRDefault="002309A6" w:rsidP="00FF553C">
      <w:pPr>
        <w:suppressAutoHyphens/>
        <w:spacing w:line="240" w:lineRule="auto"/>
        <w:jc w:val="left"/>
        <w:rPr>
          <w:rFonts w:ascii="Arial" w:hAnsi="Arial"/>
          <w:lang w:val="sr-Latn-RS"/>
        </w:rPr>
      </w:pPr>
    </w:p>
    <w:p w:rsidR="002309A6" w:rsidRPr="0043142B" w:rsidRDefault="002309A6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sectPr w:rsidR="002309A6" w:rsidRPr="0043142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BA" w:rsidRDefault="00F27DBA" w:rsidP="004A61DF">
      <w:pPr>
        <w:spacing w:line="240" w:lineRule="auto"/>
      </w:pPr>
      <w:r>
        <w:separator/>
      </w:r>
    </w:p>
  </w:endnote>
  <w:endnote w:type="continuationSeparator" w:id="0">
    <w:p w:rsidR="00F27DBA" w:rsidRDefault="00F27DB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71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71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BA" w:rsidRDefault="00F27DBA" w:rsidP="004A61DF">
      <w:pPr>
        <w:spacing w:line="240" w:lineRule="auto"/>
      </w:pPr>
      <w:r>
        <w:separator/>
      </w:r>
    </w:p>
  </w:footnote>
  <w:footnote w:type="continuationSeparator" w:id="0">
    <w:p w:rsidR="00F27DBA" w:rsidRDefault="00F27DB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57684AA" wp14:editId="2ECC18C5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D71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D71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027AC7"/>
    <w:multiLevelType w:val="hybridMultilevel"/>
    <w:tmpl w:val="83C6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4828"/>
    <w:rsid w:val="000A5EE8"/>
    <w:rsid w:val="000C3D4F"/>
    <w:rsid w:val="000C6C05"/>
    <w:rsid w:val="000F0A61"/>
    <w:rsid w:val="0011635F"/>
    <w:rsid w:val="00120290"/>
    <w:rsid w:val="00120A8B"/>
    <w:rsid w:val="00131177"/>
    <w:rsid w:val="00154E5B"/>
    <w:rsid w:val="00161DB4"/>
    <w:rsid w:val="00170BB3"/>
    <w:rsid w:val="00171F1D"/>
    <w:rsid w:val="001723F0"/>
    <w:rsid w:val="001865CA"/>
    <w:rsid w:val="001A117C"/>
    <w:rsid w:val="001A3A09"/>
    <w:rsid w:val="001C7F77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09A6"/>
    <w:rsid w:val="00231CA8"/>
    <w:rsid w:val="002562AE"/>
    <w:rsid w:val="002A2D9F"/>
    <w:rsid w:val="002B182D"/>
    <w:rsid w:val="002B4659"/>
    <w:rsid w:val="002C2407"/>
    <w:rsid w:val="002D2158"/>
    <w:rsid w:val="002E4BEE"/>
    <w:rsid w:val="002E7BE5"/>
    <w:rsid w:val="002F2431"/>
    <w:rsid w:val="00311D82"/>
    <w:rsid w:val="0031682F"/>
    <w:rsid w:val="00320005"/>
    <w:rsid w:val="00321CE9"/>
    <w:rsid w:val="003317EC"/>
    <w:rsid w:val="003516F3"/>
    <w:rsid w:val="003640D5"/>
    <w:rsid w:val="003722AC"/>
    <w:rsid w:val="003976AE"/>
    <w:rsid w:val="003A7885"/>
    <w:rsid w:val="003C78B1"/>
    <w:rsid w:val="003E1CA5"/>
    <w:rsid w:val="003F2BEA"/>
    <w:rsid w:val="003F320E"/>
    <w:rsid w:val="004052DE"/>
    <w:rsid w:val="0043142B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70213"/>
    <w:rsid w:val="00591F24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563"/>
    <w:rsid w:val="00742B30"/>
    <w:rsid w:val="0074523F"/>
    <w:rsid w:val="00753BB6"/>
    <w:rsid w:val="00754F8B"/>
    <w:rsid w:val="007A691C"/>
    <w:rsid w:val="007C682A"/>
    <w:rsid w:val="007F61D9"/>
    <w:rsid w:val="008031F2"/>
    <w:rsid w:val="00812250"/>
    <w:rsid w:val="00823373"/>
    <w:rsid w:val="00866BB4"/>
    <w:rsid w:val="00880B15"/>
    <w:rsid w:val="008811F7"/>
    <w:rsid w:val="008A3599"/>
    <w:rsid w:val="008A4FE4"/>
    <w:rsid w:val="008A7AD4"/>
    <w:rsid w:val="008C28EE"/>
    <w:rsid w:val="008D056C"/>
    <w:rsid w:val="00905C03"/>
    <w:rsid w:val="00911D08"/>
    <w:rsid w:val="009323ED"/>
    <w:rsid w:val="009558C4"/>
    <w:rsid w:val="00955C04"/>
    <w:rsid w:val="00975013"/>
    <w:rsid w:val="009770AC"/>
    <w:rsid w:val="00983F23"/>
    <w:rsid w:val="00990A0E"/>
    <w:rsid w:val="009933E9"/>
    <w:rsid w:val="00993C2C"/>
    <w:rsid w:val="009D4BC3"/>
    <w:rsid w:val="009E6CE5"/>
    <w:rsid w:val="009F4C4B"/>
    <w:rsid w:val="00A20DDE"/>
    <w:rsid w:val="00A51CB8"/>
    <w:rsid w:val="00A70CB7"/>
    <w:rsid w:val="00A9334D"/>
    <w:rsid w:val="00A941CF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62B1B"/>
    <w:rsid w:val="00B752CF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C42E4"/>
    <w:rsid w:val="00CC7442"/>
    <w:rsid w:val="00CD2B5E"/>
    <w:rsid w:val="00CE54B3"/>
    <w:rsid w:val="00D109F3"/>
    <w:rsid w:val="00D12CB8"/>
    <w:rsid w:val="00D25848"/>
    <w:rsid w:val="00D305E2"/>
    <w:rsid w:val="00D436F7"/>
    <w:rsid w:val="00D90F97"/>
    <w:rsid w:val="00D97D88"/>
    <w:rsid w:val="00DB25EE"/>
    <w:rsid w:val="00DC012D"/>
    <w:rsid w:val="00DD31A0"/>
    <w:rsid w:val="00DD6B44"/>
    <w:rsid w:val="00E173B4"/>
    <w:rsid w:val="00E323DC"/>
    <w:rsid w:val="00E4358A"/>
    <w:rsid w:val="00E450F3"/>
    <w:rsid w:val="00E61B0F"/>
    <w:rsid w:val="00E67599"/>
    <w:rsid w:val="00E749F5"/>
    <w:rsid w:val="00E912CB"/>
    <w:rsid w:val="00EB53F8"/>
    <w:rsid w:val="00EC2442"/>
    <w:rsid w:val="00EC6ED2"/>
    <w:rsid w:val="00ED71A8"/>
    <w:rsid w:val="00ED75CE"/>
    <w:rsid w:val="00EE67DC"/>
    <w:rsid w:val="00EE6ADE"/>
    <w:rsid w:val="00F21C3F"/>
    <w:rsid w:val="00F27DBA"/>
    <w:rsid w:val="00F33CFB"/>
    <w:rsid w:val="00F514F8"/>
    <w:rsid w:val="00F75895"/>
    <w:rsid w:val="00F92D19"/>
    <w:rsid w:val="00FA1399"/>
    <w:rsid w:val="00FB7A51"/>
    <w:rsid w:val="00FC01E0"/>
    <w:rsid w:val="00FD49C6"/>
    <w:rsid w:val="00FD6402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044F"/>
    <w:rsid w:val="00047B05"/>
    <w:rsid w:val="00084668"/>
    <w:rsid w:val="000A0EB1"/>
    <w:rsid w:val="000A2139"/>
    <w:rsid w:val="001822A2"/>
    <w:rsid w:val="00190F77"/>
    <w:rsid w:val="00361B93"/>
    <w:rsid w:val="003E6BE3"/>
    <w:rsid w:val="004952ED"/>
    <w:rsid w:val="004F15DD"/>
    <w:rsid w:val="006B09C7"/>
    <w:rsid w:val="00750C89"/>
    <w:rsid w:val="007F7F83"/>
    <w:rsid w:val="00876B45"/>
    <w:rsid w:val="009021F3"/>
    <w:rsid w:val="00917925"/>
    <w:rsid w:val="009365C1"/>
    <w:rsid w:val="00977279"/>
    <w:rsid w:val="009B5576"/>
    <w:rsid w:val="00A50C13"/>
    <w:rsid w:val="00AC0518"/>
    <w:rsid w:val="00B06FF6"/>
    <w:rsid w:val="00BC3430"/>
    <w:rsid w:val="00C60DCC"/>
    <w:rsid w:val="00D17894"/>
    <w:rsid w:val="00E66033"/>
    <w:rsid w:val="00E8167D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14</cp:revision>
  <cp:lastPrinted>2019-01-23T06:36:00Z</cp:lastPrinted>
  <dcterms:created xsi:type="dcterms:W3CDTF">2019-01-16T12:07:00Z</dcterms:created>
  <dcterms:modified xsi:type="dcterms:W3CDTF">2019-01-23T09:45:00Z</dcterms:modified>
</cp:coreProperties>
</file>