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3A7A5C" w:rsidRDefault="007F5ED9" w:rsidP="00F17F81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sr-Cyrl-RS"/>
        </w:rPr>
      </w:pPr>
    </w:p>
    <w:p w:rsidR="00FF2C14" w:rsidRPr="00FF2C14" w:rsidRDefault="007F5ED9" w:rsidP="00FF2C14">
      <w:pPr>
        <w:ind w:left="1418" w:hanging="1418"/>
        <w:jc w:val="both"/>
        <w:rPr>
          <w:rFonts w:eastAsia="Times New Roman" w:cs="Arial"/>
          <w:sz w:val="24"/>
          <w:szCs w:val="24"/>
          <w:lang w:val="sr-Cyrl-RS"/>
        </w:rPr>
      </w:pPr>
      <w:r w:rsidRPr="00F66484">
        <w:rPr>
          <w:rFonts w:eastAsia="Times New Roman" w:cs="Arial"/>
          <w:sz w:val="24"/>
          <w:szCs w:val="24"/>
          <w:lang w:val="sr-Cyrl-RS"/>
        </w:rPr>
        <w:t>ПРЕДМЕТ: Обавештење o продужењу рока за достављање понуда по</w:t>
      </w:r>
      <w:r w:rsidR="003A7A5C" w:rsidRPr="00F66484">
        <w:rPr>
          <w:rFonts w:eastAsia="Times New Roman" w:cs="Arial"/>
          <w:sz w:val="24"/>
          <w:szCs w:val="24"/>
          <w:lang w:val="sr-Cyrl-RS"/>
        </w:rPr>
        <w:t xml:space="preserve"> </w:t>
      </w:r>
      <w:r w:rsidRPr="00F66484">
        <w:rPr>
          <w:rFonts w:eastAsia="Times New Roman" w:cs="Arial"/>
          <w:sz w:val="24"/>
          <w:szCs w:val="24"/>
          <w:lang w:val="sr-Cyrl-RS"/>
        </w:rPr>
        <w:t xml:space="preserve">ЈН </w:t>
      </w:r>
      <w:r w:rsidR="00FF2C14">
        <w:rPr>
          <w:rFonts w:eastAsia="Times New Roman" w:cs="Arial"/>
          <w:sz w:val="24"/>
          <w:szCs w:val="24"/>
          <w:lang w:val="sr-Cyrl-RS"/>
        </w:rPr>
        <w:t>5162/2014</w:t>
      </w:r>
      <w:r w:rsidR="00390D70" w:rsidRPr="00F66484">
        <w:rPr>
          <w:rFonts w:eastAsia="Times New Roman" w:cs="Arial"/>
          <w:sz w:val="24"/>
          <w:szCs w:val="24"/>
          <w:lang w:val="sr-Cyrl-RS"/>
        </w:rPr>
        <w:t xml:space="preserve"> – </w:t>
      </w:r>
      <w:r w:rsidR="00FF2C14" w:rsidRPr="00FF2C14">
        <w:rPr>
          <w:rFonts w:eastAsia="Times New Roman" w:cs="Arial"/>
          <w:sz w:val="24"/>
          <w:szCs w:val="24"/>
          <w:lang w:val="sr-Cyrl-RS"/>
        </w:rPr>
        <w:t>набавка делова преградне арматуре и пнеуматских вентила за систем отпепељивња на ТЕНТ Б</w:t>
      </w:r>
    </w:p>
    <w:p w:rsidR="00F17F81" w:rsidRPr="005C6679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став 5. Закона о јавним набавкама (Сл. гласник РС 124/12), обавештавамо Вас да наручилац Привредно друштво „Термоелектране Никола Тесла” д.о.о. Обреновац продужава рок за доставу понуда по јавној набавци број </w:t>
      </w:r>
      <w:r w:rsidR="00FF2C14">
        <w:rPr>
          <w:rFonts w:eastAsia="Times New Roman" w:cs="Arial"/>
          <w:sz w:val="24"/>
          <w:szCs w:val="24"/>
          <w:lang w:val="sr-Cyrl-RS"/>
        </w:rPr>
        <w:t>5162/2014</w:t>
      </w:r>
      <w:r w:rsidR="00FF2C14" w:rsidRPr="00F66484">
        <w:rPr>
          <w:rFonts w:eastAsia="Times New Roman" w:cs="Arial"/>
          <w:sz w:val="24"/>
          <w:szCs w:val="24"/>
          <w:lang w:val="sr-Cyrl-RS"/>
        </w:rPr>
        <w:t xml:space="preserve"> – </w:t>
      </w:r>
      <w:r w:rsidR="00FF2C14" w:rsidRPr="00FF2C14">
        <w:rPr>
          <w:rFonts w:eastAsia="Times New Roman" w:cs="Arial"/>
          <w:sz w:val="24"/>
          <w:szCs w:val="24"/>
          <w:lang w:val="sr-Cyrl-RS"/>
        </w:rPr>
        <w:t>набавка делова преградне арматуре и пнеуматских вентила за систем отпепељивња на ТЕНТ Б</w:t>
      </w:r>
      <w:r w:rsidR="00E67A8A" w:rsidRPr="00F17F81">
        <w:rPr>
          <w:rFonts w:eastAsia="Times New Roman" w:cs="Arial"/>
          <w:sz w:val="24"/>
          <w:szCs w:val="24"/>
          <w:lang w:val="sr-Cyrl-RS"/>
        </w:rPr>
        <w:t>.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A722A5" w:rsidRPr="00A722A5" w:rsidRDefault="00A722A5" w:rsidP="00A722A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A722A5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је истиче у 09:30 часова дана </w:t>
      </w:r>
      <w:r w:rsidR="00FF2C14">
        <w:rPr>
          <w:rFonts w:eastAsia="Times New Roman" w:cs="Arial"/>
          <w:sz w:val="24"/>
          <w:szCs w:val="24"/>
          <w:lang w:val="sr-Cyrl-RS"/>
        </w:rPr>
        <w:t>28</w:t>
      </w:r>
      <w:r w:rsidRPr="00A722A5">
        <w:rPr>
          <w:rFonts w:eastAsia="Times New Roman" w:cs="Arial"/>
          <w:sz w:val="24"/>
          <w:szCs w:val="24"/>
          <w:lang w:val="sr-Cyrl-RS"/>
        </w:rPr>
        <w:t xml:space="preserve">.08.2014.године. </w:t>
      </w:r>
    </w:p>
    <w:p w:rsidR="00A722A5" w:rsidRPr="00A722A5" w:rsidRDefault="00A722A5" w:rsidP="00A722A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A722A5" w:rsidRPr="00A722A5" w:rsidRDefault="00A722A5" w:rsidP="00A722A5">
      <w:pPr>
        <w:spacing w:after="0" w:line="240" w:lineRule="auto"/>
        <w:ind w:right="4"/>
        <w:jc w:val="both"/>
        <w:rPr>
          <w:rFonts w:eastAsia="Times New Roman" w:cs="Arial"/>
          <w:sz w:val="24"/>
          <w:szCs w:val="24"/>
          <w:lang w:val="sr-Cyrl-RS"/>
        </w:rPr>
      </w:pPr>
      <w:r w:rsidRPr="00A722A5">
        <w:rPr>
          <w:rFonts w:eastAsia="Calibri" w:cs="Arial"/>
          <w:sz w:val="24"/>
          <w:szCs w:val="20"/>
          <w:lang w:val="hr-HR"/>
        </w:rPr>
        <w:t>Адреса за подношење понуда је:</w:t>
      </w:r>
      <w:r w:rsidRPr="00A722A5">
        <w:rPr>
          <w:rFonts w:eastAsia="Calibri" w:cs="Arial"/>
          <w:b/>
          <w:sz w:val="24"/>
          <w:szCs w:val="24"/>
          <w:lang w:val="hr-HR"/>
        </w:rPr>
        <w:t xml:space="preserve"> </w:t>
      </w:r>
      <w:r w:rsidRPr="00A722A5">
        <w:rPr>
          <w:rFonts w:eastAsia="Calibri" w:cs="Arial"/>
          <w:sz w:val="24"/>
          <w:szCs w:val="24"/>
          <w:lang w:val="hr-HR"/>
        </w:rPr>
        <w:t xml:space="preserve">Привредно друштво „Термоелектране Никола Тесла“ д.о.о., </w:t>
      </w:r>
      <w:r w:rsidRPr="00A722A5">
        <w:rPr>
          <w:rFonts w:eastAsia="Calibri" w:cs="Arial"/>
          <w:bCs/>
          <w:sz w:val="24"/>
          <w:szCs w:val="20"/>
          <w:lang w:val="hr-HR"/>
        </w:rPr>
        <w:t>Богољуба Урошевића Црног 44</w:t>
      </w:r>
      <w:r w:rsidRPr="00A722A5">
        <w:rPr>
          <w:rFonts w:eastAsia="Calibri" w:cs="Arial"/>
          <w:bCs/>
          <w:sz w:val="24"/>
          <w:szCs w:val="20"/>
        </w:rPr>
        <w:t xml:space="preserve">, </w:t>
      </w:r>
      <w:r w:rsidRPr="00A722A5">
        <w:rPr>
          <w:rFonts w:eastAsia="Calibri" w:cs="Arial"/>
          <w:bCs/>
          <w:sz w:val="24"/>
          <w:szCs w:val="20"/>
          <w:lang w:val="hr-HR"/>
        </w:rPr>
        <w:t>11 500 Обреновац</w:t>
      </w:r>
      <w:r w:rsidRPr="00A722A5">
        <w:rPr>
          <w:rFonts w:eastAsia="Calibri" w:cs="Arial"/>
          <w:sz w:val="24"/>
          <w:szCs w:val="20"/>
        </w:rPr>
        <w:t xml:space="preserve"> </w:t>
      </w:r>
      <w:r w:rsidRPr="00A722A5">
        <w:rPr>
          <w:rFonts w:eastAsia="Calibri" w:cs="Arial"/>
          <w:sz w:val="24"/>
          <w:szCs w:val="20"/>
          <w:lang w:val="hr-HR"/>
        </w:rPr>
        <w:t xml:space="preserve">или лично, у писарници </w:t>
      </w:r>
      <w:r w:rsidRPr="00A722A5">
        <w:rPr>
          <w:rFonts w:eastAsia="Calibri" w:cs="Arial"/>
          <w:sz w:val="24"/>
          <w:szCs w:val="20"/>
          <w:lang w:val="ru-RU"/>
        </w:rPr>
        <w:t xml:space="preserve">Наручиоца </w:t>
      </w:r>
      <w:r w:rsidRPr="00A722A5">
        <w:rPr>
          <w:rFonts w:eastAsia="Calibri" w:cs="Arial"/>
          <w:sz w:val="24"/>
          <w:szCs w:val="20"/>
          <w:lang w:val="hr-HR"/>
        </w:rPr>
        <w:t>на наведеној адреси</w:t>
      </w:r>
      <w:r w:rsidRPr="00A722A5">
        <w:rPr>
          <w:rFonts w:eastAsia="Times New Roman" w:cs="Arial"/>
          <w:sz w:val="24"/>
          <w:szCs w:val="24"/>
          <w:lang w:val="sr-Cyrl-RS"/>
        </w:rPr>
        <w:t>.</w:t>
      </w:r>
    </w:p>
    <w:p w:rsidR="00A722A5" w:rsidRPr="00A722A5" w:rsidRDefault="00A722A5" w:rsidP="00A722A5">
      <w:pPr>
        <w:spacing w:after="0" w:line="240" w:lineRule="auto"/>
        <w:ind w:right="4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A722A5" w:rsidP="00A722A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EF6660">
        <w:rPr>
          <w:rFonts w:eastAsia="Times New Roman" w:cs="Arial"/>
          <w:bCs/>
          <w:sz w:val="24"/>
          <w:szCs w:val="24"/>
          <w:lang w:val="sr-Cyrl-RS"/>
        </w:rPr>
        <w:t>О</w:t>
      </w:r>
      <w:r w:rsidRPr="00EF6660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EF6660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EF6660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Pr="00EF6660">
        <w:rPr>
          <w:rFonts w:eastAsia="Times New Roman" w:cs="Arial"/>
          <w:bCs/>
          <w:sz w:val="24"/>
          <w:szCs w:val="24"/>
          <w:lang w:val="sr-Cyrl-RS"/>
        </w:rPr>
        <w:t xml:space="preserve">дана </w:t>
      </w:r>
      <w:r w:rsidR="00FF2C14">
        <w:rPr>
          <w:rFonts w:eastAsia="Times New Roman" w:cs="Arial"/>
          <w:bCs/>
          <w:sz w:val="24"/>
          <w:szCs w:val="24"/>
          <w:lang w:val="sr-Cyrl-RS"/>
        </w:rPr>
        <w:t>28</w:t>
      </w:r>
      <w:r w:rsidRPr="00A722A5">
        <w:rPr>
          <w:rFonts w:eastAsia="Times New Roman" w:cs="Arial"/>
          <w:bCs/>
          <w:sz w:val="24"/>
          <w:szCs w:val="24"/>
          <w:lang w:val="sr-Cyrl-RS"/>
        </w:rPr>
        <w:t>.08.</w:t>
      </w:r>
      <w:r w:rsidRPr="00EF6660">
        <w:rPr>
          <w:rFonts w:eastAsia="Times New Roman" w:cs="Arial"/>
          <w:bCs/>
          <w:sz w:val="24"/>
          <w:szCs w:val="24"/>
          <w:lang w:val="sr-Cyrl-RS"/>
        </w:rPr>
        <w:t>201</w:t>
      </w:r>
      <w:r w:rsidRPr="00EF6660">
        <w:rPr>
          <w:rFonts w:eastAsia="Times New Roman" w:cs="Arial"/>
          <w:bCs/>
          <w:sz w:val="24"/>
          <w:szCs w:val="24"/>
        </w:rPr>
        <w:t>4</w:t>
      </w:r>
      <w:r w:rsidRPr="00EF6660">
        <w:rPr>
          <w:rFonts w:eastAsia="Times New Roman" w:cs="Arial"/>
          <w:bCs/>
          <w:sz w:val="24"/>
          <w:szCs w:val="24"/>
          <w:lang w:val="sr-Cyrl-RS"/>
        </w:rPr>
        <w:t xml:space="preserve">. године, </w:t>
      </w:r>
      <w:r w:rsidRPr="00EF6660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Pr="00A722A5">
        <w:rPr>
          <w:rFonts w:eastAsia="Times New Roman" w:cs="Arial"/>
          <w:bCs/>
          <w:sz w:val="24"/>
          <w:szCs w:val="24"/>
          <w:lang w:val="sr-Cyrl-RS"/>
        </w:rPr>
        <w:t>10:00</w:t>
      </w:r>
      <w:r w:rsidRPr="00EF6660">
        <w:rPr>
          <w:rFonts w:eastAsia="Times New Roman" w:cs="Arial"/>
          <w:bCs/>
          <w:sz w:val="24"/>
          <w:szCs w:val="24"/>
          <w:lang w:val="x-none"/>
        </w:rPr>
        <w:t xml:space="preserve"> часова у </w:t>
      </w:r>
      <w:r w:rsidRPr="00EF6660">
        <w:rPr>
          <w:rFonts w:eastAsia="TimesNewRomanPSMT" w:cs="Arial"/>
          <w:bCs/>
          <w:color w:val="000000"/>
          <w:sz w:val="24"/>
          <w:szCs w:val="24"/>
          <w:lang w:val="x-none"/>
        </w:rPr>
        <w:t xml:space="preserve">просторијама </w:t>
      </w:r>
      <w:r w:rsidRPr="00EF6660">
        <w:rPr>
          <w:rFonts w:eastAsia="TimesNewRomanPSMT" w:cs="Arial"/>
          <w:bCs/>
          <w:color w:val="000000"/>
          <w:sz w:val="24"/>
          <w:szCs w:val="24"/>
          <w:lang w:val="sr-Cyrl-RS"/>
        </w:rPr>
        <w:t>ПКА, на адреси Привредног друштва „Термоелектране Никола Тесла“ д.о.о. Обреновац, Богољуба Урошевића Црног 44</w:t>
      </w:r>
      <w:r w:rsidR="00F17F81" w:rsidRPr="00846E8D">
        <w:rPr>
          <w:rFonts w:eastAsia="TimesNewRomanPSMT" w:cs="Arial"/>
          <w:bCs/>
          <w:color w:val="000000"/>
          <w:sz w:val="24"/>
          <w:szCs w:val="24"/>
          <w:lang w:val="sr-Cyrl-RS"/>
        </w:rPr>
        <w:t>.</w:t>
      </w:r>
    </w:p>
    <w:p w:rsidR="00E50C2B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Обреновац, </w:t>
      </w:r>
      <w:r w:rsidR="00FF2C14">
        <w:rPr>
          <w:rFonts w:eastAsia="Times New Roman" w:cs="Arial"/>
          <w:sz w:val="24"/>
          <w:szCs w:val="24"/>
          <w:lang w:val="sr-Cyrl-RS"/>
        </w:rPr>
        <w:t>21</w:t>
      </w:r>
      <w:r w:rsidR="00A722A5">
        <w:rPr>
          <w:rFonts w:eastAsia="Times New Roman" w:cs="Arial"/>
          <w:sz w:val="24"/>
          <w:szCs w:val="24"/>
          <w:lang w:val="sr-Cyrl-RS"/>
        </w:rPr>
        <w:t>.08</w:t>
      </w:r>
      <w:r w:rsidR="00896D2B">
        <w:rPr>
          <w:rFonts w:eastAsia="Times New Roman" w:cs="Arial"/>
          <w:sz w:val="24"/>
          <w:szCs w:val="24"/>
          <w:lang w:val="sr-Latn-RS"/>
        </w:rPr>
        <w:t>.</w:t>
      </w:r>
      <w:r>
        <w:rPr>
          <w:rFonts w:eastAsia="Times New Roman" w:cs="Arial"/>
          <w:sz w:val="24"/>
          <w:szCs w:val="24"/>
          <w:lang w:val="sr-Cyrl-RS"/>
        </w:rPr>
        <w:t>2014.године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390D70" w:rsidRDefault="00390D70" w:rsidP="00390D70">
      <w:pPr>
        <w:spacing w:after="0" w:line="240" w:lineRule="auto"/>
        <w:jc w:val="center"/>
        <w:rPr>
          <w:rFonts w:eastAsia="Times New Roman" w:cs="Arial"/>
          <w:sz w:val="24"/>
          <w:szCs w:val="24"/>
          <w:lang w:val="sr-Cyrl-RS"/>
        </w:rPr>
      </w:pPr>
      <w:r w:rsidRPr="00390D70">
        <w:rPr>
          <w:rFonts w:eastAsia="Times New Roman" w:cs="Arial"/>
          <w:sz w:val="24"/>
          <w:szCs w:val="24"/>
          <w:lang w:val="ru-RU"/>
        </w:rPr>
        <w:t xml:space="preserve">                                          </w:t>
      </w:r>
      <w:r w:rsidRPr="00390D70">
        <w:rPr>
          <w:rFonts w:eastAsia="Times New Roman" w:cs="Arial"/>
          <w:sz w:val="24"/>
          <w:szCs w:val="24"/>
          <w:lang w:val="sr-Cyrl-CS"/>
        </w:rPr>
        <w:t xml:space="preserve">Комисија за ЈН </w:t>
      </w:r>
      <w:r w:rsidR="00FF2C14">
        <w:rPr>
          <w:rFonts w:eastAsia="Times New Roman" w:cs="Arial"/>
          <w:sz w:val="24"/>
          <w:szCs w:val="24"/>
          <w:lang w:val="sr-Cyrl-RS"/>
        </w:rPr>
        <w:t>5162/2014</w:t>
      </w:r>
    </w:p>
    <w:p w:rsidR="00FF2C14" w:rsidRDefault="00FF2C14" w:rsidP="00390D70">
      <w:pPr>
        <w:spacing w:after="0" w:line="240" w:lineRule="auto"/>
        <w:jc w:val="center"/>
        <w:rPr>
          <w:rFonts w:eastAsia="Times New Roman" w:cs="Arial"/>
          <w:sz w:val="24"/>
          <w:szCs w:val="24"/>
          <w:lang w:val="sr-Cyrl-RS"/>
        </w:rPr>
      </w:pPr>
    </w:p>
    <w:p w:rsidR="00E641AC" w:rsidRPr="00E641AC" w:rsidRDefault="00FF2C14" w:rsidP="0046708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 xml:space="preserve">                                               </w:t>
      </w:r>
      <w:bookmarkStart w:id="0" w:name="_GoBack"/>
      <w:bookmarkEnd w:id="0"/>
    </w:p>
    <w:p w:rsidR="00072D55" w:rsidRDefault="00072D55" w:rsidP="00F17F81">
      <w:pPr>
        <w:jc w:val="right"/>
      </w:pPr>
    </w:p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0B756F"/>
    <w:rsid w:val="000F309D"/>
    <w:rsid w:val="0021569A"/>
    <w:rsid w:val="00390D70"/>
    <w:rsid w:val="003A7A5C"/>
    <w:rsid w:val="0045423C"/>
    <w:rsid w:val="0045657A"/>
    <w:rsid w:val="0046708E"/>
    <w:rsid w:val="005A063F"/>
    <w:rsid w:val="005C6679"/>
    <w:rsid w:val="005F7F75"/>
    <w:rsid w:val="007446E5"/>
    <w:rsid w:val="007F5ED9"/>
    <w:rsid w:val="008012ED"/>
    <w:rsid w:val="00896D2B"/>
    <w:rsid w:val="008A3B0A"/>
    <w:rsid w:val="00A722A5"/>
    <w:rsid w:val="00C06A8E"/>
    <w:rsid w:val="00C5027C"/>
    <w:rsid w:val="00E50C2B"/>
    <w:rsid w:val="00E641AC"/>
    <w:rsid w:val="00E67A8A"/>
    <w:rsid w:val="00F17F81"/>
    <w:rsid w:val="00F66484"/>
    <w:rsid w:val="00FA6205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Natasa Matic</cp:lastModifiedBy>
  <cp:revision>4</cp:revision>
  <cp:lastPrinted>2014-05-15T06:50:00Z</cp:lastPrinted>
  <dcterms:created xsi:type="dcterms:W3CDTF">2014-08-21T04:55:00Z</dcterms:created>
  <dcterms:modified xsi:type="dcterms:W3CDTF">2014-08-21T07:21:00Z</dcterms:modified>
</cp:coreProperties>
</file>