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13" w:rsidRDefault="00016E13" w:rsidP="00BA73AB">
      <w:pPr>
        <w:jc w:val="both"/>
        <w:rPr>
          <w:rFonts w:ascii="Arial" w:hAnsi="Arial" w:cs="Arial"/>
          <w:b/>
          <w:bCs/>
          <w:lang w:val="sr-Cyrl-RS"/>
        </w:rPr>
      </w:pPr>
    </w:p>
    <w:p w:rsidR="00016E13" w:rsidRDefault="00016E13" w:rsidP="00BA73AB">
      <w:pPr>
        <w:jc w:val="both"/>
        <w:rPr>
          <w:rFonts w:ascii="Arial" w:hAnsi="Arial" w:cs="Arial"/>
          <w:b/>
          <w:bCs/>
          <w:lang w:val="sr-Cyrl-RS"/>
        </w:rPr>
      </w:pPr>
    </w:p>
    <w:p w:rsidR="00403FFB" w:rsidRPr="00016E13" w:rsidRDefault="00016E13" w:rsidP="00BA73AB">
      <w:pPr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Свим понуђачима</w:t>
      </w:r>
    </w:p>
    <w:p w:rsidR="00CB3429" w:rsidRDefault="00CB3429" w:rsidP="00BA73AB">
      <w:pPr>
        <w:jc w:val="both"/>
        <w:rPr>
          <w:rFonts w:ascii="Arial" w:hAnsi="Arial" w:cs="Arial"/>
          <w:b/>
          <w:bCs/>
          <w:lang w:val="sr-Cyrl-RS"/>
        </w:rPr>
      </w:pPr>
    </w:p>
    <w:p w:rsidR="00057362" w:rsidRDefault="00057362" w:rsidP="008A3AAC">
      <w:pPr>
        <w:jc w:val="both"/>
        <w:rPr>
          <w:rFonts w:ascii="Arial" w:hAnsi="Arial" w:cs="Arial"/>
          <w:b/>
          <w:bCs/>
          <w:lang w:val="ru-RU"/>
        </w:rPr>
      </w:pPr>
    </w:p>
    <w:p w:rsidR="008A3AAC" w:rsidRPr="008A3AAC" w:rsidRDefault="00FC553D" w:rsidP="008A3AAC">
      <w:pPr>
        <w:jc w:val="both"/>
        <w:rPr>
          <w:rFonts w:ascii="Arial" w:hAnsi="Arial" w:cs="Arial"/>
          <w:b/>
          <w:bCs/>
          <w:iCs/>
          <w:lang w:val="sr-Cyrl-RS"/>
        </w:rPr>
      </w:pPr>
      <w:r w:rsidRPr="00923E1D">
        <w:rPr>
          <w:rFonts w:ascii="Arial" w:hAnsi="Arial" w:cs="Arial"/>
          <w:b/>
          <w:bCs/>
          <w:lang w:val="ru-RU"/>
        </w:rPr>
        <w:t xml:space="preserve">ПРЕДМЕТ: Измена конкурсне документације и појашњења у вези са припремањем </w:t>
      </w:r>
      <w:r w:rsidR="006E2F1E">
        <w:rPr>
          <w:rFonts w:ascii="Arial" w:hAnsi="Arial" w:cs="Arial"/>
          <w:b/>
          <w:bCs/>
          <w:lang w:val="ru-RU"/>
        </w:rPr>
        <w:t>понуде</w:t>
      </w:r>
      <w:r w:rsidRPr="00923E1D">
        <w:rPr>
          <w:rFonts w:ascii="Arial" w:hAnsi="Arial" w:cs="Arial"/>
          <w:b/>
          <w:bCs/>
          <w:lang w:val="ru-RU"/>
        </w:rPr>
        <w:t xml:space="preserve"> за јавну набавку </w:t>
      </w:r>
      <w:r w:rsidRPr="00923E1D">
        <w:rPr>
          <w:rFonts w:ascii="Arial" w:hAnsi="Arial" w:cs="Arial"/>
          <w:b/>
          <w:bCs/>
          <w:lang w:val="sr-Cyrl-CS"/>
        </w:rPr>
        <w:t xml:space="preserve">ЈН </w:t>
      </w:r>
      <w:r w:rsidR="00A56010">
        <w:rPr>
          <w:rFonts w:ascii="Arial Cirilica" w:hAnsi="Arial Cirilica" w:cs="Arial"/>
          <w:bCs/>
        </w:rPr>
        <w:t>100507/2015</w:t>
      </w:r>
      <w:r w:rsidR="00A56010" w:rsidRPr="00625368">
        <w:rPr>
          <w:rFonts w:ascii="Arial" w:hAnsi="Arial" w:cs="Arial"/>
          <w:b/>
          <w:bCs/>
          <w:lang w:val="sr-Latn-RS"/>
        </w:rPr>
        <w:t xml:space="preserve"> </w:t>
      </w:r>
      <w:r w:rsidR="00A56010" w:rsidRPr="00B64775">
        <w:rPr>
          <w:rFonts w:ascii="Arial" w:hAnsi="Arial" w:cs="Arial"/>
          <w:b/>
          <w:bCs/>
          <w:lang w:val="sr-Latn-RS"/>
        </w:rPr>
        <w:t xml:space="preserve"> </w:t>
      </w:r>
      <w:r w:rsidR="00A56010" w:rsidRPr="000E687E">
        <w:rPr>
          <w:rFonts w:ascii="Arial" w:hAnsi="Arial" w:cs="Arial"/>
          <w:b/>
          <w:lang w:val="sr-Cyrl-CS"/>
        </w:rPr>
        <w:t xml:space="preserve">- </w:t>
      </w:r>
      <w:proofErr w:type="spellStart"/>
      <w:r w:rsidR="00A56010" w:rsidRPr="00CA73E3">
        <w:rPr>
          <w:rFonts w:ascii="Arial Cirilica" w:hAnsi="Arial Cirilica" w:cs="Arial"/>
          <w:sz w:val="22"/>
          <w:szCs w:val="22"/>
        </w:rPr>
        <w:t>Akumulatori</w:t>
      </w:r>
      <w:proofErr w:type="spellEnd"/>
      <w:r w:rsidR="00A56010" w:rsidRPr="00CA73E3">
        <w:rPr>
          <w:rFonts w:ascii="Arial Cirilica" w:hAnsi="Arial Cirilica" w:cs="Arial"/>
          <w:sz w:val="22"/>
          <w:szCs w:val="22"/>
        </w:rPr>
        <w:t xml:space="preserve"> </w:t>
      </w:r>
      <w:proofErr w:type="spellStart"/>
      <w:r w:rsidR="00A56010" w:rsidRPr="00CA73E3">
        <w:rPr>
          <w:rFonts w:ascii="Arial Cirilica" w:hAnsi="Arial Cirilica" w:cs="Arial"/>
          <w:sz w:val="22"/>
          <w:szCs w:val="22"/>
        </w:rPr>
        <w:t>za</w:t>
      </w:r>
      <w:proofErr w:type="spellEnd"/>
      <w:r w:rsidR="00A56010" w:rsidRPr="00CA73E3">
        <w:rPr>
          <w:rFonts w:ascii="Arial Cirilica" w:hAnsi="Arial Cirilica" w:cs="Arial"/>
          <w:sz w:val="22"/>
          <w:szCs w:val="22"/>
        </w:rPr>
        <w:t xml:space="preserve"> </w:t>
      </w:r>
      <w:proofErr w:type="spellStart"/>
      <w:r w:rsidR="00A56010" w:rsidRPr="00CA73E3">
        <w:rPr>
          <w:rFonts w:ascii="Arial Cirilica" w:hAnsi="Arial Cirilica" w:cs="Arial"/>
          <w:sz w:val="22"/>
          <w:szCs w:val="22"/>
        </w:rPr>
        <w:t>lokomotive</w:t>
      </w:r>
      <w:proofErr w:type="spellEnd"/>
    </w:p>
    <w:p w:rsidR="00FC553D" w:rsidRPr="00FC553D" w:rsidRDefault="00FC553D" w:rsidP="00FC553D">
      <w:pPr>
        <w:jc w:val="both"/>
        <w:rPr>
          <w:rFonts w:ascii="Arial" w:hAnsi="Arial" w:cs="Arial"/>
          <w:bCs/>
          <w:lang w:val="sr-Cyrl-CS"/>
        </w:rPr>
      </w:pPr>
    </w:p>
    <w:p w:rsidR="00FC553D" w:rsidRDefault="00FC553D" w:rsidP="00FC553D">
      <w:pPr>
        <w:jc w:val="both"/>
        <w:rPr>
          <w:rFonts w:ascii="Arial" w:hAnsi="Arial" w:cs="Arial"/>
          <w:bCs/>
          <w:lang w:val="sr-Cyrl-CS"/>
        </w:rPr>
      </w:pPr>
      <w:r w:rsidRPr="00FC553D">
        <w:rPr>
          <w:rFonts w:ascii="Arial" w:hAnsi="Arial" w:cs="Arial"/>
          <w:bCs/>
          <w:lang w:val="sr-Cyrl-CS"/>
        </w:rPr>
        <w:t>Поштовани,</w:t>
      </w:r>
    </w:p>
    <w:p w:rsidR="00FC553D" w:rsidRPr="00FC553D" w:rsidRDefault="00FC553D" w:rsidP="00FC553D">
      <w:pPr>
        <w:jc w:val="both"/>
        <w:rPr>
          <w:rFonts w:ascii="Arial" w:hAnsi="Arial" w:cs="Arial"/>
          <w:bCs/>
          <w:lang w:val="sr-Cyrl-CS"/>
        </w:rPr>
      </w:pPr>
    </w:p>
    <w:p w:rsidR="00007143" w:rsidRPr="0081708E" w:rsidRDefault="00FC553D" w:rsidP="00FC553D">
      <w:pPr>
        <w:jc w:val="both"/>
        <w:rPr>
          <w:rFonts w:ascii="Arial" w:hAnsi="Arial" w:cs="Arial"/>
          <w:bCs/>
          <w:iCs/>
          <w:lang w:val="sr-Latn-RS"/>
        </w:rPr>
      </w:pPr>
      <w:r w:rsidRPr="00FC553D">
        <w:rPr>
          <w:rFonts w:ascii="Arial" w:hAnsi="Arial" w:cs="Arial"/>
          <w:bCs/>
          <w:lang w:val="ru-RU"/>
        </w:rPr>
        <w:t>На основу члана 63. став 1. и став 3. Закона о јавним набавкама  ("Сл.гласник РС" број  124/2012) достављамо Вам измену конкурсне документације</w:t>
      </w:r>
      <w:r w:rsidR="004A786C">
        <w:rPr>
          <w:rFonts w:ascii="Arial" w:hAnsi="Arial" w:cs="Arial"/>
          <w:bCs/>
          <w:lang w:val="ru-RU"/>
        </w:rPr>
        <w:t xml:space="preserve"> </w:t>
      </w:r>
      <w:r w:rsidRPr="00FC553D">
        <w:rPr>
          <w:rFonts w:ascii="Arial" w:hAnsi="Arial" w:cs="Arial"/>
          <w:bCs/>
          <w:lang w:val="ru-RU"/>
        </w:rPr>
        <w:t xml:space="preserve"> везано за припремање </w:t>
      </w:r>
      <w:r w:rsidR="006E2F1E">
        <w:rPr>
          <w:rFonts w:ascii="Arial" w:hAnsi="Arial" w:cs="Arial"/>
          <w:bCs/>
          <w:lang w:val="ru-RU"/>
        </w:rPr>
        <w:t>понуде</w:t>
      </w:r>
      <w:r w:rsidRPr="00FC553D">
        <w:rPr>
          <w:rFonts w:ascii="Arial" w:hAnsi="Arial" w:cs="Arial"/>
          <w:bCs/>
          <w:lang w:val="ru-RU"/>
        </w:rPr>
        <w:t xml:space="preserve">  за јавну набавку број </w:t>
      </w:r>
      <w:r w:rsidRPr="00FC553D">
        <w:rPr>
          <w:rFonts w:ascii="Arial" w:hAnsi="Arial" w:cs="Arial"/>
          <w:bCs/>
          <w:lang w:val="sr-Cyrl-CS"/>
        </w:rPr>
        <w:t xml:space="preserve">ЈН </w:t>
      </w:r>
      <w:r w:rsidR="005F3B3D" w:rsidRPr="005F3B3D">
        <w:rPr>
          <w:rFonts w:ascii="Arial" w:hAnsi="Arial" w:cs="Arial"/>
          <w:bCs/>
          <w:lang w:val="sr-Latn-RS"/>
        </w:rPr>
        <w:t>100507/2015</w:t>
      </w:r>
      <w:r w:rsidRPr="00FC553D">
        <w:rPr>
          <w:rFonts w:ascii="Arial" w:hAnsi="Arial" w:cs="Arial"/>
          <w:bCs/>
          <w:lang w:val="sr-Cyrl-CS"/>
        </w:rPr>
        <w:t xml:space="preserve">, а </w:t>
      </w:r>
      <w:r w:rsidRPr="00FC553D">
        <w:rPr>
          <w:rFonts w:ascii="Arial" w:hAnsi="Arial" w:cs="Arial"/>
          <w:bCs/>
          <w:lang w:val="ru-RU"/>
        </w:rPr>
        <w:t xml:space="preserve">која се односи на набавку </w:t>
      </w:r>
      <w:r w:rsidR="005F3B3D">
        <w:rPr>
          <w:rFonts w:ascii="Arial Cirilica" w:hAnsi="Arial Cirilica" w:cs="Arial"/>
          <w:bCs/>
          <w:lang w:val="ru-RU"/>
        </w:rPr>
        <w:t>dobara</w:t>
      </w:r>
      <w:r w:rsidRPr="00FC553D">
        <w:rPr>
          <w:rFonts w:ascii="Arial" w:hAnsi="Arial" w:cs="Arial"/>
          <w:bCs/>
          <w:lang w:val="sr-Cyrl-CS"/>
        </w:rPr>
        <w:t xml:space="preserve"> - </w:t>
      </w:r>
      <w:proofErr w:type="spellStart"/>
      <w:r w:rsidR="005F3B3D" w:rsidRPr="00CA73E3">
        <w:rPr>
          <w:rFonts w:ascii="Arial Cirilica" w:hAnsi="Arial Cirilica" w:cs="Arial"/>
          <w:sz w:val="22"/>
          <w:szCs w:val="22"/>
        </w:rPr>
        <w:t>Akumulatori</w:t>
      </w:r>
      <w:proofErr w:type="spellEnd"/>
      <w:r w:rsidR="005F3B3D" w:rsidRPr="00CA73E3">
        <w:rPr>
          <w:rFonts w:ascii="Arial Cirilica" w:hAnsi="Arial Cirilica" w:cs="Arial"/>
          <w:sz w:val="22"/>
          <w:szCs w:val="22"/>
        </w:rPr>
        <w:t xml:space="preserve"> </w:t>
      </w:r>
      <w:proofErr w:type="spellStart"/>
      <w:r w:rsidR="005F3B3D" w:rsidRPr="00CA73E3">
        <w:rPr>
          <w:rFonts w:ascii="Arial Cirilica" w:hAnsi="Arial Cirilica" w:cs="Arial"/>
          <w:sz w:val="22"/>
          <w:szCs w:val="22"/>
        </w:rPr>
        <w:t>za</w:t>
      </w:r>
      <w:proofErr w:type="spellEnd"/>
      <w:r w:rsidR="005F3B3D" w:rsidRPr="00CA73E3">
        <w:rPr>
          <w:rFonts w:ascii="Arial Cirilica" w:hAnsi="Arial Cirilica" w:cs="Arial"/>
          <w:sz w:val="22"/>
          <w:szCs w:val="22"/>
        </w:rPr>
        <w:t xml:space="preserve"> </w:t>
      </w:r>
      <w:proofErr w:type="spellStart"/>
      <w:r w:rsidR="005F3B3D" w:rsidRPr="00CA73E3">
        <w:rPr>
          <w:rFonts w:ascii="Arial Cirilica" w:hAnsi="Arial Cirilica" w:cs="Arial"/>
          <w:sz w:val="22"/>
          <w:szCs w:val="22"/>
        </w:rPr>
        <w:t>lokomotive</w:t>
      </w:r>
      <w:proofErr w:type="spellEnd"/>
      <w:r w:rsidR="0081708E">
        <w:rPr>
          <w:rFonts w:ascii="Arial" w:hAnsi="Arial" w:cs="Arial"/>
          <w:b/>
          <w:bCs/>
          <w:iCs/>
          <w:lang w:val="sr-Latn-RS"/>
        </w:rPr>
        <w:t>.</w:t>
      </w:r>
    </w:p>
    <w:p w:rsidR="00DA4948" w:rsidRDefault="00FC553D" w:rsidP="00DA4948">
      <w:pPr>
        <w:jc w:val="both"/>
        <w:rPr>
          <w:rFonts w:ascii="Arial" w:hAnsi="Arial" w:cs="Arial"/>
          <w:bCs/>
          <w:lang w:val="sr-Cyrl-RS"/>
        </w:rPr>
      </w:pPr>
      <w:r w:rsidRPr="00FC553D">
        <w:rPr>
          <w:rFonts w:ascii="Arial" w:hAnsi="Arial" w:cs="Arial"/>
          <w:bCs/>
          <w:lang w:val="sl-SI"/>
        </w:rPr>
        <w:tab/>
      </w:r>
    </w:p>
    <w:p w:rsidR="00057362" w:rsidRPr="00057362" w:rsidRDefault="00057362" w:rsidP="00DA4948">
      <w:pPr>
        <w:jc w:val="both"/>
        <w:rPr>
          <w:rFonts w:ascii="Arial" w:hAnsi="Arial" w:cs="Arial"/>
          <w:bCs/>
          <w:lang w:val="sr-Cyrl-RS"/>
        </w:rPr>
      </w:pPr>
    </w:p>
    <w:p w:rsidR="00DA4948" w:rsidRPr="00911BB5" w:rsidRDefault="008E4324" w:rsidP="00DA4948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Latn-RS"/>
        </w:rPr>
        <w:t>1</w:t>
      </w:r>
      <w:r w:rsidR="00DA4948" w:rsidRPr="00DA4948">
        <w:rPr>
          <w:rFonts w:ascii="Arial" w:hAnsi="Arial" w:cs="Arial"/>
          <w:b/>
          <w:lang w:val="sr-Cyrl-CS"/>
        </w:rPr>
        <w:t>.Питањ</w:t>
      </w:r>
      <w:r w:rsidR="00DA4948" w:rsidRPr="00DA4948">
        <w:rPr>
          <w:rFonts w:ascii="Arial" w:hAnsi="Arial" w:cs="Arial"/>
          <w:b/>
        </w:rPr>
        <w:t>a</w:t>
      </w:r>
      <w:r w:rsidR="00DA4948" w:rsidRPr="00DA4948">
        <w:rPr>
          <w:rFonts w:ascii="Arial" w:hAnsi="Arial" w:cs="Arial"/>
          <w:b/>
          <w:lang w:val="sr-Cyrl-CS"/>
        </w:rPr>
        <w:t>:</w:t>
      </w:r>
      <w:r w:rsidR="00CD6CD6">
        <w:rPr>
          <w:rFonts w:ascii="Arial" w:hAnsi="Arial" w:cs="Arial"/>
          <w:b/>
          <w:lang w:val="sr-Latn-RS"/>
        </w:rPr>
        <w:t xml:space="preserve"> </w:t>
      </w:r>
      <w:r w:rsidR="00583990">
        <w:rPr>
          <w:rFonts w:ascii="Arial" w:hAnsi="Arial" w:cs="Arial"/>
          <w:lang w:val="sr-Cyrl-RS"/>
        </w:rPr>
        <w:t>У конкурсној документацији у поглављу бр.11 на страни 43/43, дат је цртеж са распоредом клема где се види да је распоред по</w:t>
      </w:r>
      <w:r w:rsidR="00911BB5">
        <w:rPr>
          <w:rFonts w:ascii="Arial" w:hAnsi="Arial" w:cs="Arial"/>
          <w:lang w:val="sr-Cyrl-RS"/>
        </w:rPr>
        <w:t>лова нестандаран, тј да је плус</w:t>
      </w:r>
      <w:r w:rsidR="00583990">
        <w:rPr>
          <w:rFonts w:ascii="Arial" w:hAnsi="Arial" w:cs="Arial"/>
          <w:lang w:val="sr-Cyrl-RS"/>
        </w:rPr>
        <w:t xml:space="preserve"> пол десни. </w:t>
      </w:r>
      <w:r w:rsidR="00911BB5">
        <w:rPr>
          <w:rFonts w:ascii="Arial" w:hAnsi="Arial" w:cs="Arial"/>
          <w:lang w:val="sr-Cyrl-RS"/>
        </w:rPr>
        <w:t>Произвођач нам сугерише да је за стартне оловне акумулаторе за теретни програм, а где спада и тражени стартни акумулатор 215-230А</w:t>
      </w:r>
      <w:r w:rsidR="00911BB5">
        <w:rPr>
          <w:rFonts w:ascii="Arial" w:hAnsi="Arial" w:cs="Arial"/>
          <w:lang w:val="sr-Latn-RS"/>
        </w:rPr>
        <w:t xml:space="preserve">h </w:t>
      </w:r>
      <w:r w:rsidR="00911BB5">
        <w:rPr>
          <w:rFonts w:ascii="Arial" w:hAnsi="Arial" w:cs="Arial"/>
          <w:lang w:val="sr-Cyrl-RS"/>
        </w:rPr>
        <w:t>12</w:t>
      </w:r>
      <w:r w:rsidR="00911BB5">
        <w:rPr>
          <w:rFonts w:ascii="Arial" w:hAnsi="Arial" w:cs="Arial"/>
          <w:lang w:val="sr-Latn-RS"/>
        </w:rPr>
        <w:t>V</w:t>
      </w:r>
      <w:r w:rsidR="00911BB5">
        <w:rPr>
          <w:rFonts w:ascii="Arial" w:eastAsia="Calibri" w:hAnsi="Arial" w:cs="Arial"/>
          <w:lang w:val="sr-Cyrl-RS" w:eastAsia="sr-Latn-RS"/>
        </w:rPr>
        <w:t>, стандард леви плус и да се не производе акумулатори са распоредом полова као на цртежу.</w:t>
      </w:r>
    </w:p>
    <w:p w:rsidR="004A786C" w:rsidRPr="00FC553D" w:rsidRDefault="004A786C" w:rsidP="00FC553D">
      <w:pPr>
        <w:jc w:val="both"/>
        <w:rPr>
          <w:rFonts w:ascii="Arial" w:hAnsi="Arial" w:cs="Arial"/>
          <w:bCs/>
          <w:lang w:val="sr-Cyrl-CS"/>
        </w:rPr>
      </w:pPr>
    </w:p>
    <w:p w:rsidR="00FC553D" w:rsidRPr="00FC553D" w:rsidRDefault="00FC553D" w:rsidP="00FC553D">
      <w:pPr>
        <w:jc w:val="both"/>
        <w:rPr>
          <w:rFonts w:ascii="Arial" w:hAnsi="Arial" w:cs="Arial"/>
          <w:bCs/>
          <w:lang w:val="sr-Cyrl-CS"/>
        </w:rPr>
      </w:pPr>
      <w:r w:rsidRPr="0097621B">
        <w:rPr>
          <w:rFonts w:ascii="Arial" w:hAnsi="Arial" w:cs="Arial"/>
          <w:b/>
          <w:bCs/>
          <w:lang w:val="sr-Cyrl-CS"/>
        </w:rPr>
        <w:t>Измена конкурсне документациј</w:t>
      </w:r>
      <w:r w:rsidR="004A786C">
        <w:rPr>
          <w:rFonts w:ascii="Arial" w:hAnsi="Arial" w:cs="Arial"/>
          <w:b/>
          <w:bCs/>
          <w:lang w:val="sr-Cyrl-CS"/>
        </w:rPr>
        <w:t>е</w:t>
      </w:r>
      <w:r w:rsidRPr="00FC553D">
        <w:rPr>
          <w:rFonts w:ascii="Arial" w:hAnsi="Arial" w:cs="Arial"/>
          <w:bCs/>
          <w:lang w:val="sr-Cyrl-CS"/>
        </w:rPr>
        <w:t>:</w:t>
      </w:r>
    </w:p>
    <w:p w:rsidR="00FC553D" w:rsidRPr="00FC553D" w:rsidRDefault="00FC553D" w:rsidP="00FC553D">
      <w:pPr>
        <w:jc w:val="both"/>
        <w:rPr>
          <w:rFonts w:ascii="Arial" w:hAnsi="Arial" w:cs="Arial"/>
          <w:bCs/>
          <w:lang w:val="sr-Cyrl-CS"/>
        </w:rPr>
      </w:pPr>
    </w:p>
    <w:p w:rsidR="001E7106" w:rsidRPr="001E7106" w:rsidRDefault="00A207E9" w:rsidP="001E7106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  <w:bCs/>
          <w:iCs/>
          <w:lang w:val="sr-Cyrl-CS" w:eastAsia="x-none"/>
        </w:rPr>
      </w:pPr>
      <w:r>
        <w:rPr>
          <w:rFonts w:ascii="Arial" w:eastAsia="Calibri" w:hAnsi="Arial" w:cs="Arial"/>
          <w:bCs/>
          <w:iCs/>
          <w:lang w:val="sr-Cyrl-CS" w:eastAsia="x-none"/>
        </w:rPr>
        <w:t>У делу 11</w:t>
      </w:r>
      <w:r w:rsidR="00A5583C" w:rsidRPr="00A5583C">
        <w:rPr>
          <w:rFonts w:ascii="Arial" w:eastAsia="Calibri" w:hAnsi="Arial" w:cs="Arial"/>
          <w:bCs/>
          <w:iCs/>
          <w:lang w:val="sr-Cyrl-CS" w:eastAsia="x-none"/>
        </w:rPr>
        <w:t>.конкур</w:t>
      </w:r>
      <w:r w:rsidR="001E7474">
        <w:rPr>
          <w:rFonts w:ascii="Arial" w:eastAsia="Calibri" w:hAnsi="Arial" w:cs="Arial"/>
          <w:bCs/>
          <w:iCs/>
          <w:lang w:val="sr-Cyrl-CS" w:eastAsia="x-none"/>
        </w:rPr>
        <w:t>сне документације</w:t>
      </w:r>
      <w:r w:rsidRPr="00A207E9">
        <w:t xml:space="preserve"> </w:t>
      </w:r>
      <w:r w:rsidRPr="00A207E9">
        <w:rPr>
          <w:rFonts w:ascii="Arial" w:eastAsia="Calibri" w:hAnsi="Arial" w:cs="Arial"/>
          <w:bCs/>
          <w:iCs/>
          <w:lang w:val="sr-Cyrl-CS" w:eastAsia="x-none"/>
        </w:rPr>
        <w:t>ТЕХНИЧКЕ СПЕЦИФИКАЦИЈЕ И ТЕХНИЧКА ДОКУМЕНТАЦИЈА</w:t>
      </w:r>
      <w:r w:rsidR="001E7474">
        <w:rPr>
          <w:rFonts w:ascii="Arial" w:eastAsia="Calibri" w:hAnsi="Arial" w:cs="Arial"/>
          <w:bCs/>
          <w:iCs/>
          <w:lang w:val="sr-Cyrl-CS" w:eastAsia="x-none"/>
        </w:rPr>
        <w:t xml:space="preserve"> </w:t>
      </w:r>
      <w:r w:rsidR="00B24988">
        <w:rPr>
          <w:rFonts w:ascii="Arial" w:eastAsia="Calibri" w:hAnsi="Arial" w:cs="Arial"/>
          <w:bCs/>
          <w:iCs/>
          <w:lang w:val="sr-Cyrl-CS" w:eastAsia="x-none"/>
        </w:rPr>
        <w:t xml:space="preserve">“ (страна </w:t>
      </w:r>
      <w:r>
        <w:rPr>
          <w:rFonts w:ascii="Arial" w:eastAsia="Calibri" w:hAnsi="Arial" w:cs="Arial"/>
          <w:bCs/>
          <w:iCs/>
          <w:lang w:val="sr-Cyrl-CS" w:eastAsia="x-none"/>
        </w:rPr>
        <w:t>43/43</w:t>
      </w:r>
      <w:r w:rsidR="00A5583C" w:rsidRPr="00A5583C">
        <w:rPr>
          <w:rFonts w:ascii="Arial" w:eastAsia="Calibri" w:hAnsi="Arial" w:cs="Arial"/>
          <w:bCs/>
          <w:iCs/>
          <w:lang w:val="sr-Cyrl-CS" w:eastAsia="x-none"/>
        </w:rPr>
        <w:t>)</w:t>
      </w:r>
      <w:r w:rsidR="001E7106" w:rsidRPr="001E7106">
        <w:rPr>
          <w:rFonts w:ascii="Arial" w:eastAsia="Calibri" w:hAnsi="Arial" w:cs="Arial"/>
          <w:b/>
          <w:bCs/>
          <w:iCs/>
          <w:lang w:val="sr-Cyrl-CS" w:eastAsia="x-none"/>
        </w:rPr>
        <w:t xml:space="preserve"> </w:t>
      </w:r>
      <w:r w:rsidR="008F60FB">
        <w:rPr>
          <w:rFonts w:ascii="Arial" w:eastAsia="Calibri" w:hAnsi="Arial" w:cs="Arial"/>
          <w:bCs/>
          <w:iCs/>
          <w:lang w:val="sr-Cyrl-CS" w:eastAsia="x-none"/>
        </w:rPr>
        <w:t>мења</w:t>
      </w:r>
      <w:r w:rsidR="00721F9D">
        <w:rPr>
          <w:rFonts w:ascii="Arial" w:eastAsia="Calibri" w:hAnsi="Arial" w:cs="Arial"/>
          <w:bCs/>
          <w:iCs/>
          <w:lang w:val="sr-Cyrl-CS" w:eastAsia="x-none"/>
        </w:rPr>
        <w:t xml:space="preserve"> се</w:t>
      </w:r>
      <w:r w:rsidR="00BD00C7">
        <w:rPr>
          <w:rFonts w:ascii="Arial" w:eastAsia="Calibri" w:hAnsi="Arial" w:cs="Arial"/>
          <w:bCs/>
          <w:iCs/>
          <w:lang w:val="sr-Cyrl-CS" w:eastAsia="x-none"/>
        </w:rPr>
        <w:t xml:space="preserve"> цртеж</w:t>
      </w:r>
      <w:r w:rsidR="001E7106" w:rsidRPr="001E7106">
        <w:rPr>
          <w:rFonts w:ascii="Arial" w:eastAsia="Calibri" w:hAnsi="Arial" w:cs="Arial"/>
          <w:bCs/>
          <w:iCs/>
          <w:lang w:val="sr-Cyrl-CS" w:eastAsia="x-none"/>
        </w:rPr>
        <w:t>:</w:t>
      </w:r>
    </w:p>
    <w:p w:rsidR="00A5583C" w:rsidRPr="00A5583C" w:rsidRDefault="00A5583C" w:rsidP="00A5583C">
      <w:pPr>
        <w:autoSpaceDE w:val="0"/>
        <w:autoSpaceDN w:val="0"/>
        <w:adjustRightInd w:val="0"/>
        <w:contextualSpacing/>
        <w:rPr>
          <w:rFonts w:ascii="Arial" w:eastAsia="Calibri" w:hAnsi="Arial" w:cs="Arial"/>
          <w:bCs/>
          <w:iCs/>
          <w:lang w:val="sr-Cyrl-CS" w:eastAsia="x-none"/>
        </w:rPr>
      </w:pPr>
    </w:p>
    <w:p w:rsidR="0053400A" w:rsidRDefault="00057362" w:rsidP="00BD00C7">
      <w:pPr>
        <w:jc w:val="both"/>
        <w:rPr>
          <w:rFonts w:ascii="Arial" w:hAnsi="Arial" w:cs="Arial"/>
          <w:b/>
          <w:bCs/>
          <w:iCs/>
          <w:lang w:val="sr-Cyrl-CS"/>
        </w:rPr>
      </w:pPr>
      <w:r w:rsidRPr="00057362">
        <w:rPr>
          <w:rFonts w:ascii="Arial" w:hAnsi="Arial" w:cs="Arial"/>
          <w:b/>
          <w:bCs/>
          <w:iCs/>
          <w:lang w:val="sr-Cyrl-CS"/>
        </w:rPr>
        <w:t>уместо:</w:t>
      </w:r>
      <w:r w:rsidRPr="00057362">
        <w:rPr>
          <w:rFonts w:ascii="Arial" w:hAnsi="Arial" w:cs="Arial"/>
          <w:b/>
          <w:bCs/>
          <w:iCs/>
          <w:lang w:val="x-none"/>
        </w:rPr>
        <w:t xml:space="preserve"> </w:t>
      </w:r>
    </w:p>
    <w:p w:rsidR="00BD00C7" w:rsidRPr="00BD00C7" w:rsidRDefault="00BD00C7" w:rsidP="00BD00C7">
      <w:pPr>
        <w:jc w:val="both"/>
        <w:rPr>
          <w:rFonts w:ascii="Arial" w:hAnsi="Arial" w:cs="Arial"/>
          <w:b/>
          <w:bCs/>
          <w:iCs/>
          <w:lang w:val="sr-Cyrl-CS"/>
        </w:rPr>
      </w:pPr>
    </w:p>
    <w:p w:rsidR="0053400A" w:rsidRDefault="0053400A" w:rsidP="00A5583C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  <w:bCs/>
          <w:iCs/>
          <w:lang w:val="sr-Cyrl-RS" w:eastAsia="x-none"/>
        </w:rPr>
      </w:pPr>
    </w:p>
    <w:tbl>
      <w:tblPr>
        <w:tblW w:w="0" w:type="auto"/>
        <w:jc w:val="center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3"/>
      </w:tblGrid>
      <w:tr w:rsidR="00BD00C7" w:rsidTr="00CF3401">
        <w:trPr>
          <w:trHeight w:val="1930"/>
          <w:jc w:val="center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C7" w:rsidRDefault="00BD00C7" w:rsidP="00CF3401">
            <w:pPr>
              <w:tabs>
                <w:tab w:val="left" w:pos="894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О -</w:t>
            </w:r>
          </w:p>
          <w:p w:rsidR="00BD00C7" w:rsidRDefault="00BD00C7" w:rsidP="00CF3401">
            <w:pPr>
              <w:tabs>
                <w:tab w:val="left" w:pos="894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BD00C7" w:rsidRDefault="00BD00C7" w:rsidP="00CF3401">
            <w:pPr>
              <w:tabs>
                <w:tab w:val="left" w:pos="894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BD00C7" w:rsidRDefault="00BD00C7" w:rsidP="00CF3401">
            <w:pPr>
              <w:tabs>
                <w:tab w:val="left" w:pos="894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BD00C7" w:rsidRDefault="00BD00C7" w:rsidP="00CF3401">
            <w:pPr>
              <w:tabs>
                <w:tab w:val="left" w:pos="894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BD00C7" w:rsidRDefault="00BD00C7" w:rsidP="00CF3401">
            <w:pPr>
              <w:tabs>
                <w:tab w:val="left" w:pos="894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О +                 </w:t>
            </w:r>
          </w:p>
        </w:tc>
      </w:tr>
    </w:tbl>
    <w:p w:rsidR="00E04032" w:rsidRDefault="00E04032" w:rsidP="00A5583C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  <w:bCs/>
          <w:iCs/>
          <w:lang w:val="sr-Cyrl-RS" w:eastAsia="x-none"/>
        </w:rPr>
      </w:pPr>
    </w:p>
    <w:p w:rsidR="00E04032" w:rsidRDefault="00E04032" w:rsidP="00A5583C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  <w:bCs/>
          <w:iCs/>
          <w:lang w:val="sr-Cyrl-RS" w:eastAsia="x-none"/>
        </w:rPr>
      </w:pPr>
    </w:p>
    <w:p w:rsidR="00E04032" w:rsidRDefault="00E04032" w:rsidP="00A5583C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  <w:bCs/>
          <w:iCs/>
          <w:lang w:val="sr-Cyrl-RS" w:eastAsia="x-none"/>
        </w:rPr>
      </w:pPr>
    </w:p>
    <w:p w:rsidR="00E04032" w:rsidRDefault="00E04032" w:rsidP="00A5583C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  <w:bCs/>
          <w:iCs/>
          <w:lang w:val="sr-Cyrl-RS" w:eastAsia="x-none"/>
        </w:rPr>
      </w:pPr>
    </w:p>
    <w:p w:rsidR="00E04032" w:rsidRDefault="00E04032" w:rsidP="00A5583C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  <w:bCs/>
          <w:iCs/>
          <w:lang w:val="sr-Cyrl-RS" w:eastAsia="x-none"/>
        </w:rPr>
      </w:pPr>
    </w:p>
    <w:p w:rsidR="00E04032" w:rsidRDefault="00E04032" w:rsidP="00A5583C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  <w:bCs/>
          <w:iCs/>
          <w:lang w:val="sr-Cyrl-RS" w:eastAsia="x-none"/>
        </w:rPr>
      </w:pPr>
    </w:p>
    <w:p w:rsidR="00E04032" w:rsidRDefault="00E04032" w:rsidP="00A5583C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  <w:bCs/>
          <w:iCs/>
          <w:lang w:val="sr-Cyrl-RS" w:eastAsia="x-none"/>
        </w:rPr>
      </w:pPr>
    </w:p>
    <w:p w:rsidR="00E04032" w:rsidRDefault="00E04032" w:rsidP="00A5583C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  <w:bCs/>
          <w:iCs/>
          <w:lang w:val="sr-Cyrl-RS" w:eastAsia="x-none"/>
        </w:rPr>
      </w:pPr>
    </w:p>
    <w:p w:rsidR="00E04032" w:rsidRPr="00A5583C" w:rsidRDefault="00E04032" w:rsidP="00A5583C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  <w:bCs/>
          <w:iCs/>
          <w:lang w:val="sr-Cyrl-RS" w:eastAsia="x-none"/>
        </w:rPr>
      </w:pPr>
    </w:p>
    <w:p w:rsidR="00A5583C" w:rsidRPr="00A5583C" w:rsidRDefault="00057362" w:rsidP="00A5583C">
      <w:pPr>
        <w:autoSpaceDE w:val="0"/>
        <w:autoSpaceDN w:val="0"/>
        <w:adjustRightInd w:val="0"/>
        <w:contextualSpacing/>
        <w:rPr>
          <w:rFonts w:ascii="Arial" w:eastAsia="Calibri" w:hAnsi="Arial" w:cs="Arial"/>
          <w:bCs/>
          <w:iCs/>
          <w:lang w:val="sr-Cyrl-CS" w:eastAsia="x-none"/>
        </w:rPr>
      </w:pPr>
      <w:r w:rsidRPr="00D8655E">
        <w:rPr>
          <w:rFonts w:ascii="Arial" w:hAnsi="Arial" w:cs="Arial"/>
          <w:b/>
          <w:bCs/>
          <w:iCs/>
          <w:lang w:val="sr-Cyrl-CS"/>
        </w:rPr>
        <w:t>треба да стоји:</w:t>
      </w:r>
    </w:p>
    <w:p w:rsidR="001E7474" w:rsidRPr="00FC553D" w:rsidRDefault="00FC553D" w:rsidP="00FC553D">
      <w:pPr>
        <w:jc w:val="both"/>
        <w:rPr>
          <w:rFonts w:ascii="Arial" w:hAnsi="Arial" w:cs="Arial"/>
          <w:bCs/>
        </w:rPr>
      </w:pPr>
      <w:r w:rsidRPr="00FC553D">
        <w:rPr>
          <w:rFonts w:ascii="Arial" w:hAnsi="Arial" w:cs="Arial"/>
          <w:bCs/>
        </w:rPr>
        <w:t xml:space="preserve">  </w:t>
      </w:r>
    </w:p>
    <w:p w:rsidR="00FC553D" w:rsidRPr="00FC553D" w:rsidRDefault="00FC553D" w:rsidP="00FC553D">
      <w:pPr>
        <w:jc w:val="both"/>
        <w:rPr>
          <w:rFonts w:ascii="Arial" w:hAnsi="Arial" w:cs="Arial"/>
          <w:bCs/>
          <w:lang w:val="ru-RU"/>
        </w:rPr>
      </w:pPr>
    </w:p>
    <w:p w:rsidR="00BD00C7" w:rsidRDefault="004A0545" w:rsidP="00FC553D">
      <w:pPr>
        <w:jc w:val="both"/>
        <w:rPr>
          <w:rFonts w:ascii="Arial" w:hAnsi="Arial" w:cs="Arial"/>
          <w:b/>
          <w:bCs/>
          <w:i/>
          <w:iCs/>
          <w:lang w:val="ru-RU"/>
        </w:rPr>
      </w:pPr>
      <w:r w:rsidRPr="004A0545">
        <w:rPr>
          <w:rFonts w:ascii="Arial" w:hAnsi="Arial" w:cs="Arial"/>
          <w:b/>
          <w:bCs/>
          <w:i/>
          <w:iCs/>
          <w:lang w:val="ru-RU"/>
        </w:rPr>
        <w:t xml:space="preserve">           </w:t>
      </w:r>
    </w:p>
    <w:tbl>
      <w:tblPr>
        <w:tblW w:w="0" w:type="auto"/>
        <w:jc w:val="center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3"/>
      </w:tblGrid>
      <w:tr w:rsidR="00BD00C7" w:rsidTr="00CF3401">
        <w:trPr>
          <w:trHeight w:val="1930"/>
          <w:jc w:val="center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C7" w:rsidRPr="00BD00C7" w:rsidRDefault="00BD00C7" w:rsidP="00CF3401">
            <w:pPr>
              <w:tabs>
                <w:tab w:val="left" w:pos="8940"/>
              </w:tabs>
              <w:ind w:firstLine="709"/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О </w:t>
            </w:r>
            <w:r>
              <w:rPr>
                <w:sz w:val="28"/>
                <w:szCs w:val="28"/>
                <w:lang w:val="sr-Cyrl-RS"/>
              </w:rPr>
              <w:t>+</w:t>
            </w:r>
          </w:p>
          <w:p w:rsidR="00BD00C7" w:rsidRDefault="00BD00C7" w:rsidP="00CF3401">
            <w:pPr>
              <w:tabs>
                <w:tab w:val="left" w:pos="894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BD00C7" w:rsidRDefault="00BD00C7" w:rsidP="00CF3401">
            <w:pPr>
              <w:tabs>
                <w:tab w:val="left" w:pos="894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BD00C7" w:rsidRDefault="00BD00C7" w:rsidP="00CF3401">
            <w:pPr>
              <w:tabs>
                <w:tab w:val="left" w:pos="894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BD00C7" w:rsidRDefault="00BD00C7" w:rsidP="00CF3401">
            <w:pPr>
              <w:tabs>
                <w:tab w:val="left" w:pos="894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BD00C7" w:rsidRDefault="00BD00C7" w:rsidP="00CF3401">
            <w:pPr>
              <w:tabs>
                <w:tab w:val="left" w:pos="894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О </w:t>
            </w:r>
            <w:r>
              <w:rPr>
                <w:sz w:val="28"/>
                <w:szCs w:val="28"/>
                <w:lang w:val="sr-Cyrl-RS"/>
              </w:rPr>
              <w:t>-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</w:tr>
    </w:tbl>
    <w:p w:rsidR="00080B4C" w:rsidRDefault="00080B4C" w:rsidP="00FC553D">
      <w:pPr>
        <w:jc w:val="both"/>
        <w:rPr>
          <w:rFonts w:ascii="Arial" w:hAnsi="Arial" w:cs="Arial"/>
          <w:b/>
          <w:bCs/>
          <w:i/>
          <w:iCs/>
          <w:lang w:val="ru-RU"/>
        </w:rPr>
      </w:pPr>
    </w:p>
    <w:p w:rsidR="00080B4C" w:rsidRDefault="00080B4C" w:rsidP="00FC553D">
      <w:pPr>
        <w:jc w:val="both"/>
        <w:rPr>
          <w:rFonts w:ascii="Arial" w:hAnsi="Arial" w:cs="Arial"/>
          <w:b/>
          <w:bCs/>
          <w:i/>
          <w:iCs/>
          <w:lang w:val="ru-RU"/>
        </w:rPr>
      </w:pPr>
    </w:p>
    <w:p w:rsidR="00080B4C" w:rsidRDefault="00080B4C" w:rsidP="00FC553D">
      <w:pPr>
        <w:jc w:val="both"/>
        <w:rPr>
          <w:rFonts w:ascii="Arial" w:hAnsi="Arial" w:cs="Arial"/>
          <w:b/>
          <w:bCs/>
          <w:i/>
          <w:iCs/>
          <w:lang w:val="ru-RU"/>
        </w:rPr>
      </w:pPr>
    </w:p>
    <w:p w:rsidR="004A0545" w:rsidRPr="00A50283" w:rsidRDefault="004A0545" w:rsidP="00FC553D">
      <w:pPr>
        <w:jc w:val="both"/>
        <w:rPr>
          <w:rFonts w:ascii="Arial" w:hAnsi="Arial" w:cs="Arial"/>
          <w:bCs/>
          <w:lang w:val="sr-Cyrl-RS"/>
        </w:rPr>
      </w:pPr>
      <w:r w:rsidRPr="004A0545">
        <w:rPr>
          <w:rFonts w:ascii="Arial" w:hAnsi="Arial" w:cs="Arial"/>
          <w:b/>
          <w:bCs/>
          <w:i/>
          <w:iCs/>
          <w:lang w:val="ru-RU"/>
        </w:rPr>
        <w:t xml:space="preserve">                            </w:t>
      </w:r>
      <w:r w:rsidR="00A50283">
        <w:rPr>
          <w:rFonts w:ascii="Arial" w:hAnsi="Arial" w:cs="Arial"/>
          <w:b/>
          <w:bCs/>
          <w:i/>
          <w:iCs/>
          <w:lang w:val="ru-RU"/>
        </w:rPr>
        <w:t xml:space="preserve">                               </w:t>
      </w:r>
    </w:p>
    <w:p w:rsidR="00B90E08" w:rsidRPr="00B90E08" w:rsidRDefault="00B90E08" w:rsidP="00B90E08">
      <w:pPr>
        <w:ind w:left="720"/>
        <w:jc w:val="both"/>
        <w:rPr>
          <w:rFonts w:ascii="Arial" w:hAnsi="Arial" w:cs="Arial"/>
          <w:b/>
        </w:rPr>
      </w:pPr>
      <w:r w:rsidRPr="00B90E08">
        <w:rPr>
          <w:rFonts w:ascii="Arial" w:hAnsi="Arial" w:cs="Arial"/>
          <w:bCs/>
          <w:lang w:val="sr-Cyrl-CS"/>
        </w:rPr>
        <w:t>Овим путем Вас обавештавамо да се наведена измена сматра саставним делом конкурсне документације за предметну јавну набавку.</w:t>
      </w:r>
    </w:p>
    <w:p w:rsidR="004A0545" w:rsidRDefault="004A0545" w:rsidP="00FC553D">
      <w:pPr>
        <w:jc w:val="both"/>
        <w:rPr>
          <w:rFonts w:ascii="Arial" w:hAnsi="Arial" w:cs="Arial"/>
          <w:bCs/>
          <w:lang w:val="ru-RU"/>
        </w:rPr>
      </w:pPr>
    </w:p>
    <w:p w:rsidR="00FC553D" w:rsidRPr="00FC553D" w:rsidRDefault="00FC553D" w:rsidP="00FC553D">
      <w:pPr>
        <w:jc w:val="both"/>
        <w:rPr>
          <w:rFonts w:ascii="Arial" w:hAnsi="Arial" w:cs="Arial"/>
          <w:bCs/>
          <w:lang w:val="ru-RU"/>
        </w:rPr>
      </w:pPr>
      <w:r w:rsidRPr="00FC553D">
        <w:rPr>
          <w:rFonts w:ascii="Arial" w:hAnsi="Arial" w:cs="Arial"/>
          <w:bCs/>
          <w:lang w:val="ru-RU"/>
        </w:rPr>
        <w:t>У Обреновцу,</w:t>
      </w:r>
    </w:p>
    <w:p w:rsidR="00FC553D" w:rsidRPr="00FC553D" w:rsidRDefault="00B45E81" w:rsidP="00FC553D">
      <w:p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sr-Latn-RS"/>
        </w:rPr>
        <w:t>25</w:t>
      </w:r>
      <w:r>
        <w:rPr>
          <w:rFonts w:ascii="Arial" w:hAnsi="Arial" w:cs="Arial"/>
          <w:bCs/>
          <w:lang w:val="sr-Cyrl-CS"/>
        </w:rPr>
        <w:t>.0</w:t>
      </w:r>
      <w:r>
        <w:rPr>
          <w:rFonts w:ascii="Arial" w:hAnsi="Arial" w:cs="Arial"/>
          <w:bCs/>
          <w:lang w:val="sr-Latn-RS"/>
        </w:rPr>
        <w:t>3</w:t>
      </w:r>
      <w:r>
        <w:rPr>
          <w:rFonts w:ascii="Arial" w:hAnsi="Arial" w:cs="Arial"/>
          <w:bCs/>
          <w:lang w:val="ru-RU"/>
        </w:rPr>
        <w:t>.201</w:t>
      </w:r>
      <w:r>
        <w:rPr>
          <w:rFonts w:ascii="Arial" w:hAnsi="Arial" w:cs="Arial"/>
          <w:bCs/>
          <w:lang w:val="sr-Latn-RS"/>
        </w:rPr>
        <w:t>5</w:t>
      </w:r>
      <w:r w:rsidR="00FC553D" w:rsidRPr="00FC553D">
        <w:rPr>
          <w:rFonts w:ascii="Arial" w:hAnsi="Arial" w:cs="Arial"/>
          <w:bCs/>
          <w:lang w:val="ru-RU"/>
        </w:rPr>
        <w:t>.године</w:t>
      </w:r>
      <w:r w:rsidR="00FC553D" w:rsidRPr="00FC553D">
        <w:rPr>
          <w:rFonts w:ascii="Arial" w:hAnsi="Arial" w:cs="Arial"/>
          <w:bCs/>
          <w:lang w:val="ru-RU"/>
        </w:rPr>
        <w:tab/>
      </w:r>
    </w:p>
    <w:p w:rsidR="0093439E" w:rsidRDefault="00FC553D" w:rsidP="00FC553D">
      <w:pPr>
        <w:jc w:val="both"/>
        <w:rPr>
          <w:rFonts w:ascii="Arial" w:hAnsi="Arial" w:cs="Arial"/>
          <w:bCs/>
          <w:lang w:val="ru-RU"/>
        </w:rPr>
      </w:pPr>
      <w:r w:rsidRPr="00FC553D">
        <w:rPr>
          <w:rFonts w:ascii="Arial" w:hAnsi="Arial" w:cs="Arial"/>
          <w:bCs/>
          <w:lang w:val="ru-RU"/>
        </w:rPr>
        <w:t xml:space="preserve">                                       </w:t>
      </w:r>
      <w:r w:rsidR="0097621B">
        <w:rPr>
          <w:rFonts w:ascii="Arial" w:hAnsi="Arial" w:cs="Arial"/>
          <w:bCs/>
          <w:lang w:val="ru-RU"/>
        </w:rPr>
        <w:t xml:space="preserve">               </w:t>
      </w:r>
    </w:p>
    <w:p w:rsidR="00D656E5" w:rsidRPr="00A50283" w:rsidRDefault="00F751C5" w:rsidP="00A50283">
      <w:pPr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ru-RU"/>
        </w:rPr>
        <w:t xml:space="preserve">        </w:t>
      </w:r>
      <w:r w:rsidR="00A50283">
        <w:rPr>
          <w:rFonts w:ascii="Arial" w:hAnsi="Arial" w:cs="Arial"/>
          <w:bCs/>
          <w:lang w:val="ru-RU"/>
        </w:rPr>
        <w:t xml:space="preserve">                               </w:t>
      </w:r>
      <w:r w:rsidR="00D656E5" w:rsidRPr="00D656E5">
        <w:rPr>
          <w:rFonts w:ascii="Arial" w:hAnsi="Arial" w:cs="Arial"/>
          <w:b/>
          <w:sz w:val="28"/>
          <w:szCs w:val="28"/>
          <w:lang w:val="ru-RU"/>
        </w:rPr>
        <w:tab/>
      </w:r>
    </w:p>
    <w:p w:rsidR="00D656E5" w:rsidRPr="00D656E5" w:rsidRDefault="00D656E5" w:rsidP="006D43E7">
      <w:pPr>
        <w:jc w:val="center"/>
        <w:rPr>
          <w:rFonts w:ascii="Arial" w:hAnsi="Arial" w:cs="Arial"/>
          <w:b/>
          <w:lang w:val="sr-Cyrl-CS"/>
        </w:rPr>
      </w:pPr>
      <w:r w:rsidRPr="00D656E5">
        <w:rPr>
          <w:rFonts w:ascii="Arial" w:hAnsi="Arial" w:cs="Arial"/>
          <w:b/>
          <w:lang w:val="ru-RU"/>
        </w:rPr>
        <w:t xml:space="preserve">                                        </w:t>
      </w:r>
    </w:p>
    <w:p w:rsidR="00D656E5" w:rsidRPr="00EF4B83" w:rsidRDefault="009D479B" w:rsidP="00EA35BD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                                     </w:t>
      </w:r>
    </w:p>
    <w:p w:rsidR="00D656E5" w:rsidRPr="00D656E5" w:rsidRDefault="00D656E5" w:rsidP="00D656E5">
      <w:pPr>
        <w:jc w:val="center"/>
        <w:rPr>
          <w:rFonts w:ascii="Arial" w:hAnsi="Arial" w:cs="Arial"/>
          <w:b/>
          <w:lang w:val="sr-Cyrl-CS"/>
        </w:rPr>
      </w:pPr>
    </w:p>
    <w:p w:rsidR="00D656E5" w:rsidRPr="00D656E5" w:rsidRDefault="00D656E5" w:rsidP="00D656E5">
      <w:pPr>
        <w:jc w:val="center"/>
        <w:rPr>
          <w:rFonts w:ascii="Arial" w:hAnsi="Arial" w:cs="Arial"/>
          <w:b/>
          <w:lang w:val="sr-Cyrl-CS"/>
        </w:rPr>
      </w:pPr>
    </w:p>
    <w:p w:rsidR="002A4668" w:rsidRPr="00D807A2" w:rsidRDefault="002A4668" w:rsidP="00016E13">
      <w:pPr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ru-RU"/>
        </w:rPr>
        <w:t xml:space="preserve">                                        </w:t>
      </w:r>
    </w:p>
    <w:p w:rsidR="00D656E5" w:rsidRPr="00D656E5" w:rsidRDefault="00D656E5" w:rsidP="00D656E5">
      <w:pPr>
        <w:jc w:val="center"/>
        <w:rPr>
          <w:rFonts w:ascii="Arial" w:hAnsi="Arial" w:cs="Arial"/>
          <w:b/>
          <w:lang w:val="sr-Cyrl-CS"/>
        </w:rPr>
      </w:pPr>
    </w:p>
    <w:p w:rsidR="00D656E5" w:rsidRPr="00D656E5" w:rsidRDefault="00D656E5" w:rsidP="00D656E5">
      <w:pPr>
        <w:rPr>
          <w:rFonts w:ascii="Arial" w:hAnsi="Arial" w:cs="Arial"/>
          <w:lang w:val="ru-RU"/>
        </w:rPr>
      </w:pPr>
    </w:p>
    <w:p w:rsidR="00F751C5" w:rsidRPr="00F751C5" w:rsidRDefault="00F751C5" w:rsidP="00F751C5">
      <w:pPr>
        <w:tabs>
          <w:tab w:val="left" w:pos="360"/>
        </w:tabs>
        <w:autoSpaceDE w:val="0"/>
        <w:autoSpaceDN w:val="0"/>
        <w:adjustRightInd w:val="0"/>
        <w:ind w:left="720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</w:rPr>
      </w:pPr>
    </w:p>
    <w:p w:rsidR="00F751C5" w:rsidRPr="00F751C5" w:rsidRDefault="00F751C5" w:rsidP="00F751C5">
      <w:pPr>
        <w:tabs>
          <w:tab w:val="left" w:pos="360"/>
        </w:tabs>
        <w:autoSpaceDE w:val="0"/>
        <w:autoSpaceDN w:val="0"/>
        <w:adjustRightInd w:val="0"/>
        <w:ind w:left="720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</w:rPr>
      </w:pPr>
    </w:p>
    <w:p w:rsidR="00F751C5" w:rsidRPr="00F751C5" w:rsidRDefault="00F751C5" w:rsidP="00F751C5">
      <w:pPr>
        <w:tabs>
          <w:tab w:val="left" w:pos="360"/>
        </w:tabs>
        <w:autoSpaceDE w:val="0"/>
        <w:autoSpaceDN w:val="0"/>
        <w:adjustRightInd w:val="0"/>
        <w:ind w:left="720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</w:rPr>
      </w:pPr>
    </w:p>
    <w:p w:rsidR="00F751C5" w:rsidRPr="00F751C5" w:rsidRDefault="00F751C5" w:rsidP="00F751C5">
      <w:pPr>
        <w:tabs>
          <w:tab w:val="left" w:pos="360"/>
        </w:tabs>
        <w:autoSpaceDE w:val="0"/>
        <w:autoSpaceDN w:val="0"/>
        <w:adjustRightInd w:val="0"/>
        <w:ind w:left="720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</w:rPr>
      </w:pPr>
    </w:p>
    <w:p w:rsidR="00F751C5" w:rsidRPr="00CB3429" w:rsidRDefault="00F751C5" w:rsidP="00CB3429">
      <w:p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F751C5" w:rsidRPr="00A50283" w:rsidRDefault="00F751C5" w:rsidP="004A0545">
      <w:p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sectPr w:rsidR="00F751C5" w:rsidRPr="00A5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AD" w:rsidRDefault="00F169AD" w:rsidP="00F751C5">
      <w:r>
        <w:separator/>
      </w:r>
    </w:p>
  </w:endnote>
  <w:endnote w:type="continuationSeparator" w:id="0">
    <w:p w:rsidR="00F169AD" w:rsidRDefault="00F169AD" w:rsidP="00F7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AD" w:rsidRDefault="00F169AD" w:rsidP="00F751C5">
      <w:r>
        <w:separator/>
      </w:r>
    </w:p>
  </w:footnote>
  <w:footnote w:type="continuationSeparator" w:id="0">
    <w:p w:rsidR="00F169AD" w:rsidRDefault="00F169AD" w:rsidP="00F75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22D"/>
    <w:multiLevelType w:val="hybridMultilevel"/>
    <w:tmpl w:val="8BFCB1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A055A"/>
    <w:multiLevelType w:val="hybridMultilevel"/>
    <w:tmpl w:val="0776AB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7198F"/>
    <w:multiLevelType w:val="hybridMultilevel"/>
    <w:tmpl w:val="D7322B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05210"/>
    <w:multiLevelType w:val="hybridMultilevel"/>
    <w:tmpl w:val="8EFA83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A61E20"/>
    <w:multiLevelType w:val="hybridMultilevel"/>
    <w:tmpl w:val="F1502E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C118C"/>
    <w:multiLevelType w:val="hybridMultilevel"/>
    <w:tmpl w:val="C43CBC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1444B"/>
    <w:multiLevelType w:val="hybridMultilevel"/>
    <w:tmpl w:val="C7B649F0"/>
    <w:lvl w:ilvl="0" w:tplc="08E490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2"/>
  </w:num>
  <w:num w:numId="5">
    <w:abstractNumId w:val="6"/>
  </w:num>
  <w:num w:numId="6">
    <w:abstractNumId w:val="13"/>
  </w:num>
  <w:num w:numId="7">
    <w:abstractNumId w:val="7"/>
  </w:num>
  <w:num w:numId="8">
    <w:abstractNumId w:val="0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AB"/>
    <w:rsid w:val="00007143"/>
    <w:rsid w:val="00011AFC"/>
    <w:rsid w:val="00016E13"/>
    <w:rsid w:val="00057362"/>
    <w:rsid w:val="00080B4C"/>
    <w:rsid w:val="0008392E"/>
    <w:rsid w:val="0013382D"/>
    <w:rsid w:val="00141D42"/>
    <w:rsid w:val="00176D47"/>
    <w:rsid w:val="001D2A8F"/>
    <w:rsid w:val="001E7106"/>
    <w:rsid w:val="001E7474"/>
    <w:rsid w:val="00214584"/>
    <w:rsid w:val="00247D83"/>
    <w:rsid w:val="00263506"/>
    <w:rsid w:val="002A4668"/>
    <w:rsid w:val="002B1ECE"/>
    <w:rsid w:val="002D5184"/>
    <w:rsid w:val="002E5099"/>
    <w:rsid w:val="002F2BFC"/>
    <w:rsid w:val="002F7E81"/>
    <w:rsid w:val="00310642"/>
    <w:rsid w:val="00333B85"/>
    <w:rsid w:val="003A5B32"/>
    <w:rsid w:val="00403FFB"/>
    <w:rsid w:val="0041120C"/>
    <w:rsid w:val="00460F16"/>
    <w:rsid w:val="004A0545"/>
    <w:rsid w:val="004A786C"/>
    <w:rsid w:val="004C0D84"/>
    <w:rsid w:val="004D74C3"/>
    <w:rsid w:val="004E2D3B"/>
    <w:rsid w:val="0053400A"/>
    <w:rsid w:val="00583990"/>
    <w:rsid w:val="005B2004"/>
    <w:rsid w:val="005C08C6"/>
    <w:rsid w:val="005C2DA8"/>
    <w:rsid w:val="005D1131"/>
    <w:rsid w:val="005F3B3D"/>
    <w:rsid w:val="00626B2E"/>
    <w:rsid w:val="00631839"/>
    <w:rsid w:val="006556C4"/>
    <w:rsid w:val="006A74FE"/>
    <w:rsid w:val="006D43E7"/>
    <w:rsid w:val="006E2F1E"/>
    <w:rsid w:val="00720FC1"/>
    <w:rsid w:val="00721F9D"/>
    <w:rsid w:val="00744008"/>
    <w:rsid w:val="00745557"/>
    <w:rsid w:val="00774AAF"/>
    <w:rsid w:val="007C02CD"/>
    <w:rsid w:val="0081708E"/>
    <w:rsid w:val="008A3AAC"/>
    <w:rsid w:val="008D1308"/>
    <w:rsid w:val="008E4324"/>
    <w:rsid w:val="008F60FB"/>
    <w:rsid w:val="00907548"/>
    <w:rsid w:val="00911BB5"/>
    <w:rsid w:val="00923E1D"/>
    <w:rsid w:val="0093439E"/>
    <w:rsid w:val="0097621B"/>
    <w:rsid w:val="009D479B"/>
    <w:rsid w:val="00A04F91"/>
    <w:rsid w:val="00A207E9"/>
    <w:rsid w:val="00A50283"/>
    <w:rsid w:val="00A5583C"/>
    <w:rsid w:val="00A56010"/>
    <w:rsid w:val="00A94479"/>
    <w:rsid w:val="00B21B02"/>
    <w:rsid w:val="00B24988"/>
    <w:rsid w:val="00B27CDD"/>
    <w:rsid w:val="00B45E81"/>
    <w:rsid w:val="00B90E08"/>
    <w:rsid w:val="00BA73AB"/>
    <w:rsid w:val="00BB07B0"/>
    <w:rsid w:val="00BD00C7"/>
    <w:rsid w:val="00BE5A1B"/>
    <w:rsid w:val="00C0593B"/>
    <w:rsid w:val="00C30900"/>
    <w:rsid w:val="00C33AF1"/>
    <w:rsid w:val="00C958F1"/>
    <w:rsid w:val="00CB3429"/>
    <w:rsid w:val="00CD6CD6"/>
    <w:rsid w:val="00D53925"/>
    <w:rsid w:val="00D656E5"/>
    <w:rsid w:val="00DA4948"/>
    <w:rsid w:val="00E04032"/>
    <w:rsid w:val="00E12D2A"/>
    <w:rsid w:val="00E640A5"/>
    <w:rsid w:val="00EA35BD"/>
    <w:rsid w:val="00EB1CBB"/>
    <w:rsid w:val="00EC6C09"/>
    <w:rsid w:val="00EF4B83"/>
    <w:rsid w:val="00F169AD"/>
    <w:rsid w:val="00F30A17"/>
    <w:rsid w:val="00F40835"/>
    <w:rsid w:val="00F751C5"/>
    <w:rsid w:val="00F84C1E"/>
    <w:rsid w:val="00FA371C"/>
    <w:rsid w:val="00FA67C4"/>
    <w:rsid w:val="00FC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B1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1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1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51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1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45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ParagraphChar">
    <w:name w:val="List Paragraph Char"/>
    <w:link w:val="ListParagraph"/>
    <w:locked/>
    <w:rsid w:val="001E747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B1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1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1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51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1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45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ParagraphChar">
    <w:name w:val="List Paragraph Char"/>
    <w:link w:val="ListParagraph"/>
    <w:locked/>
    <w:rsid w:val="001E747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A4008-E35D-49C5-982F-7A02EFD2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Petkovic</dc:creator>
  <cp:lastModifiedBy>Marija Petkovic</cp:lastModifiedBy>
  <cp:revision>13</cp:revision>
  <cp:lastPrinted>2015-03-25T08:45:00Z</cp:lastPrinted>
  <dcterms:created xsi:type="dcterms:W3CDTF">2015-03-24T11:07:00Z</dcterms:created>
  <dcterms:modified xsi:type="dcterms:W3CDTF">2015-03-25T09:00:00Z</dcterms:modified>
</cp:coreProperties>
</file>