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47061476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433ADE">
        <w:trPr>
          <w:trHeight w:val="1697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B75CEC" w:rsidRDefault="002C08DC" w:rsidP="002C08DC">
      <w:pPr>
        <w:jc w:val="both"/>
        <w:rPr>
          <w:lang w:val="sr-Cyrl-RS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D754AB" w:rsidRPr="00B75CEC" w:rsidRDefault="002C08DC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ECB6A" wp14:editId="08BEA2E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7C92CC" wp14:editId="0A1860E6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D754AB">
        <w:rPr>
          <w:rFonts w:ascii="Arial" w:hAnsi="Arial" w:cs="Arial"/>
          <w:b/>
          <w:bCs/>
          <w:sz w:val="28"/>
          <w:lang w:val="sr-Latn-CS"/>
        </w:rPr>
        <w:t xml:space="preserve">      </w: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</w:t>
      </w:r>
      <w:bookmarkStart w:id="0" w:name="_GoBack"/>
      <w:bookmarkEnd w:id="0"/>
    </w:p>
    <w:p w:rsidR="002C08DC" w:rsidRPr="00D540D1" w:rsidRDefault="002C08DC" w:rsidP="008F3CC5">
      <w:pPr>
        <w:spacing w:after="240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 w:rsidRPr="008F3CC5">
        <w:rPr>
          <w:rFonts w:ascii="Arial" w:hAnsi="Arial" w:cs="Arial"/>
          <w:b/>
          <w:sz w:val="24"/>
          <w:szCs w:val="24"/>
        </w:rPr>
        <w:t>ПРЕДМЕТ</w:t>
      </w:r>
      <w:r w:rsidRP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F3CC5">
        <w:rPr>
          <w:rFonts w:ascii="Arial" w:hAnsi="Arial" w:cs="Arial"/>
          <w:b/>
          <w:sz w:val="24"/>
          <w:szCs w:val="24"/>
        </w:rPr>
        <w:t>:</w:t>
      </w:r>
      <w:proofErr w:type="gramEnd"/>
      <w:r w:rsidRPr="008F3CC5">
        <w:rPr>
          <w:rFonts w:ascii="Arial" w:hAnsi="Arial" w:cs="Arial"/>
          <w:b/>
          <w:sz w:val="24"/>
          <w:szCs w:val="24"/>
        </w:rPr>
        <w:t xml:space="preserve">  </w:t>
      </w:r>
      <w:r w:rsidR="00433ADE" w:rsidRPr="008F3CC5">
        <w:rPr>
          <w:rFonts w:ascii="Arial" w:hAnsi="Arial" w:cs="Arial"/>
          <w:b/>
          <w:sz w:val="24"/>
          <w:szCs w:val="24"/>
          <w:lang w:val="sr-Cyrl-RS"/>
        </w:rPr>
        <w:t xml:space="preserve">Појашњење по ЈН 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19</w:t>
      </w:r>
      <w:r w:rsidR="00D540D1">
        <w:rPr>
          <w:rFonts w:ascii="Arial" w:hAnsi="Arial" w:cs="Arial"/>
          <w:b/>
          <w:sz w:val="24"/>
          <w:szCs w:val="24"/>
        </w:rPr>
        <w:t>86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/2013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75CEC">
        <w:rPr>
          <w:rFonts w:ascii="Arial" w:hAnsi="Arial" w:cs="Arial"/>
          <w:b/>
          <w:sz w:val="24"/>
          <w:szCs w:val="24"/>
          <w:lang w:val="sr-Cyrl-RS"/>
        </w:rPr>
        <w:t>–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540D1">
        <w:rPr>
          <w:rFonts w:ascii="Arial" w:hAnsi="Arial" w:cs="Arial"/>
          <w:b/>
          <w:sz w:val="24"/>
          <w:szCs w:val="24"/>
          <w:lang w:val="sr-Cyrl-RS"/>
        </w:rPr>
        <w:t>ФИЛТЕРСКИ УЛОЖАК ДУПЛЕКС ФИЛТЕРА ЛЕЖАЈНОГ И РЕГУЛАЦИОНОГ УЉА</w:t>
      </w:r>
    </w:p>
    <w:p w:rsidR="002C08DC" w:rsidRPr="00B75CEC" w:rsidRDefault="008F3CC5" w:rsidP="00B75CE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 w:eastAsia="x-none"/>
        </w:rPr>
      </w:pPr>
      <w:r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 xml:space="preserve"> 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>Питања потенцијалног понуђача:</w:t>
      </w:r>
    </w:p>
    <w:p w:rsidR="00D540D1" w:rsidRPr="00D540D1" w:rsidRDefault="00D540D1" w:rsidP="00D54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40D1">
        <w:rPr>
          <w:rFonts w:ascii="Arial" w:eastAsia="Times New Roman" w:hAnsi="Arial" w:cs="Arial"/>
          <w:sz w:val="24"/>
          <w:szCs w:val="24"/>
        </w:rPr>
        <w:t>Molimo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vaše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objašnjenje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da li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firme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Hvatske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mogu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učestvovati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540D1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toj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javnoj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nabavci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je to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ograničeno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samo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firme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40D1">
        <w:rPr>
          <w:rFonts w:ascii="Arial" w:eastAsia="Times New Roman" w:hAnsi="Arial" w:cs="Arial"/>
          <w:sz w:val="24"/>
          <w:szCs w:val="24"/>
        </w:rPr>
        <w:t>Srbije</w:t>
      </w:r>
      <w:proofErr w:type="spellEnd"/>
      <w:r w:rsidRPr="00D540D1">
        <w:rPr>
          <w:rFonts w:ascii="Arial" w:eastAsia="Times New Roman" w:hAnsi="Arial" w:cs="Arial"/>
          <w:sz w:val="24"/>
          <w:szCs w:val="24"/>
        </w:rPr>
        <w:t>.</w:t>
      </w:r>
    </w:p>
    <w:p w:rsid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EA6F74" w:rsidRPr="00D540D1" w:rsidRDefault="00EA6F74" w:rsidP="00B75CE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B0370B" w:rsidRPr="00B0370B" w:rsidRDefault="008F3CC5" w:rsidP="00B0370B">
      <w:pP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B0370B"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="002C08DC" w:rsidRPr="00B0370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Одговор </w:t>
      </w:r>
      <w:r w:rsidR="002C08DC" w:rsidRPr="00B0370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Наручиоца</w:t>
      </w:r>
      <w:r w:rsidR="002C08DC" w:rsidRPr="00B0370B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B0370B" w:rsidRPr="00B0370B" w:rsidRDefault="00B0370B" w:rsidP="00B0370B">
      <w:pPr>
        <w:spacing w:after="240" w:line="240" w:lineRule="auto"/>
        <w:rPr>
          <w:rFonts w:ascii="Arial Cirilica" w:eastAsia="Calibri" w:hAnsi="Arial Cirilica" w:cs="Times New Roman"/>
          <w:b/>
          <w:sz w:val="24"/>
          <w:szCs w:val="24"/>
          <w:lang w:val="sr-Cyrl-RS"/>
        </w:rPr>
      </w:pPr>
      <w:r w:rsidRPr="00B0370B">
        <w:rPr>
          <w:rFonts w:ascii="Arial Cirilica" w:eastAsia="Calibri" w:hAnsi="Arial Cirilica" w:cs="Times New Roman"/>
          <w:b/>
          <w:sz w:val="24"/>
          <w:szCs w:val="24"/>
        </w:rPr>
        <w:t>Po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ш</w:t>
      </w:r>
      <w:proofErr w:type="spell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tovani</w:t>
      </w:r>
      <w:proofErr w:type="spellEnd"/>
      <w:r w:rsidRPr="00B0370B">
        <w:rPr>
          <w:rFonts w:ascii="Arial Cirilica" w:eastAsia="Calibri" w:hAnsi="Arial Cirilica" w:cs="Times New Roman"/>
          <w:b/>
          <w:sz w:val="24"/>
          <w:szCs w:val="24"/>
        </w:rPr>
        <w:t>, u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ч</w:t>
      </w:r>
      <w:r w:rsidRPr="00B0370B">
        <w:rPr>
          <w:rFonts w:ascii="Arial Cirilica" w:eastAsia="Calibri" w:hAnsi="Arial Cirilica" w:cs="Times New Roman"/>
          <w:b/>
          <w:sz w:val="24"/>
          <w:szCs w:val="24"/>
        </w:rPr>
        <w:t>e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ћ</w:t>
      </w:r>
      <w:r w:rsidRPr="00B0370B">
        <w:rPr>
          <w:rFonts w:ascii="Arial Cirilica" w:eastAsia="Calibri" w:hAnsi="Arial Cirilica" w:cs="Times New Roman"/>
          <w:b/>
          <w:sz w:val="24"/>
          <w:szCs w:val="24"/>
        </w:rPr>
        <w:t xml:space="preserve">e u </w:t>
      </w:r>
      <w:proofErr w:type="spell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javnoj</w:t>
      </w:r>
      <w:proofErr w:type="spellEnd"/>
      <w:r w:rsidRPr="00B0370B">
        <w:rPr>
          <w:rFonts w:ascii="Arial Cirilica" w:eastAsia="Calibri" w:hAnsi="Arial Cirilica" w:cs="Times New Roman"/>
          <w:b/>
          <w:sz w:val="24"/>
          <w:szCs w:val="24"/>
        </w:rPr>
        <w:t xml:space="preserve"> </w:t>
      </w:r>
      <w:proofErr w:type="spell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nabavci</w:t>
      </w:r>
      <w:proofErr w:type="spellEnd"/>
      <w:r w:rsidRPr="00B0370B">
        <w:rPr>
          <w:rFonts w:ascii="Arial Cirilica" w:eastAsia="Calibri" w:hAnsi="Arial Cirilica" w:cs="Times New Roman"/>
          <w:b/>
          <w:sz w:val="24"/>
          <w:szCs w:val="24"/>
        </w:rPr>
        <w:t xml:space="preserve"> </w:t>
      </w:r>
      <w:proofErr w:type="spell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nije</w:t>
      </w:r>
      <w:proofErr w:type="spellEnd"/>
      <w:r w:rsidRPr="00B0370B">
        <w:rPr>
          <w:rFonts w:ascii="Arial Cirilica" w:eastAsia="Calibri" w:hAnsi="Arial Cirilica" w:cs="Times New Roman"/>
          <w:b/>
          <w:sz w:val="24"/>
          <w:szCs w:val="24"/>
        </w:rPr>
        <w:t xml:space="preserve"> </w:t>
      </w:r>
      <w:proofErr w:type="spell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ograni</w:t>
      </w:r>
      <w:proofErr w:type="spellEnd"/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ч</w:t>
      </w:r>
      <w:proofErr w:type="spell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en</w:t>
      </w:r>
      <w:r w:rsidRPr="00B0370B">
        <w:rPr>
          <w:rFonts w:ascii="Arial Cirilica" w:eastAsia="Calibri" w:hAnsi="Arial Cirilica" w:cs="Times New Roman"/>
          <w:b/>
          <w:sz w:val="24"/>
          <w:szCs w:val="24"/>
        </w:rPr>
        <w:t>o</w:t>
      </w:r>
      <w:proofErr w:type="spellEnd"/>
      <w:r w:rsidRPr="00B0370B">
        <w:rPr>
          <w:rFonts w:ascii="Arial Cirilica" w:eastAsia="Calibri" w:hAnsi="Arial Cirilica" w:cs="Times New Roman"/>
          <w:b/>
          <w:sz w:val="24"/>
          <w:szCs w:val="24"/>
        </w:rPr>
        <w:t xml:space="preserve"> </w:t>
      </w:r>
      <w:proofErr w:type="spell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samo</w:t>
      </w:r>
      <w:proofErr w:type="spellEnd"/>
      <w:r w:rsidRPr="00B0370B">
        <w:rPr>
          <w:rFonts w:ascii="Arial Cirilica" w:eastAsia="Calibri" w:hAnsi="Arial Cirilica" w:cs="Times New Roman"/>
          <w:b/>
          <w:sz w:val="24"/>
          <w:szCs w:val="24"/>
        </w:rPr>
        <w:t xml:space="preserve"> </w:t>
      </w:r>
      <w:proofErr w:type="spell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samo</w:t>
      </w:r>
      <w:proofErr w:type="spellEnd"/>
      <w:r w:rsidRPr="00B0370B">
        <w:rPr>
          <w:rFonts w:ascii="Arial Cirilica" w:eastAsia="Calibri" w:hAnsi="Arial Cirilica" w:cs="Times New Roman"/>
          <w:b/>
          <w:sz w:val="24"/>
          <w:szCs w:val="24"/>
        </w:rPr>
        <w:t xml:space="preserve"> </w:t>
      </w:r>
      <w:proofErr w:type="spell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za</w:t>
      </w:r>
      <w:proofErr w:type="spellEnd"/>
      <w:r w:rsidRPr="00B0370B">
        <w:rPr>
          <w:rFonts w:ascii="Arial Cirilica" w:eastAsia="Calibri" w:hAnsi="Arial Cirilica" w:cs="Times New Roman"/>
          <w:b/>
          <w:sz w:val="24"/>
          <w:szCs w:val="24"/>
        </w:rPr>
        <w:t xml:space="preserve"> </w:t>
      </w:r>
      <w:proofErr w:type="spell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firme</w:t>
      </w:r>
      <w:proofErr w:type="spellEnd"/>
      <w:r w:rsidRPr="00B0370B">
        <w:rPr>
          <w:rFonts w:ascii="Arial Cirilica" w:eastAsia="Calibri" w:hAnsi="Arial Cirilica" w:cs="Times New Roman"/>
          <w:b/>
          <w:sz w:val="24"/>
          <w:szCs w:val="24"/>
        </w:rPr>
        <w:t xml:space="preserve"> </w:t>
      </w:r>
      <w:proofErr w:type="spell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iz</w:t>
      </w:r>
      <w:proofErr w:type="spellEnd"/>
      <w:r w:rsidRPr="00B0370B">
        <w:rPr>
          <w:rFonts w:ascii="Arial Cirilica" w:eastAsia="Calibri" w:hAnsi="Arial Cirilica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370B">
        <w:rPr>
          <w:rFonts w:ascii="Arial Cirilica" w:eastAsia="Calibri" w:hAnsi="Arial Cirilica" w:cs="Times New Roman"/>
          <w:b/>
          <w:sz w:val="24"/>
          <w:szCs w:val="24"/>
        </w:rPr>
        <w:t>Srbije</w:t>
      </w:r>
      <w:proofErr w:type="spellEnd"/>
      <w:r w:rsidRPr="00B0370B">
        <w:rPr>
          <w:rFonts w:ascii="Arial Cirilica" w:eastAsia="Calibri" w:hAnsi="Arial Cirilica" w:cs="Times New Roman"/>
          <w:b/>
          <w:sz w:val="24"/>
          <w:szCs w:val="24"/>
        </w:rPr>
        <w:t>.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>,</w:t>
      </w:r>
      <w:proofErr w:type="gramEnd"/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што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значи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да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се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и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фирме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из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Хрватске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могу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јавити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за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учешће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на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тендеру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по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предметној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Јавној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 xml:space="preserve"> </w:t>
      </w:r>
      <w:r w:rsidRPr="00B0370B">
        <w:rPr>
          <w:rFonts w:ascii="Arial" w:eastAsia="Calibri" w:hAnsi="Arial" w:cs="Arial"/>
          <w:b/>
          <w:sz w:val="24"/>
          <w:szCs w:val="24"/>
          <w:lang w:val="sr-Cyrl-RS"/>
        </w:rPr>
        <w:t>набавци</w:t>
      </w:r>
      <w:r w:rsidRPr="00B0370B">
        <w:rPr>
          <w:rFonts w:ascii="Arial Cirilica" w:eastAsia="Calibri" w:hAnsi="Arial Cirilica" w:cs="Times New Roman"/>
          <w:b/>
          <w:sz w:val="24"/>
          <w:szCs w:val="24"/>
          <w:lang w:val="sr-Cyrl-RS"/>
        </w:rPr>
        <w:t>.</w:t>
      </w:r>
    </w:p>
    <w:p w:rsidR="002C08DC" w:rsidRPr="00B0370B" w:rsidRDefault="002C08DC" w:rsidP="00B0370B">
      <w:pPr>
        <w:ind w:firstLine="720"/>
        <w:rPr>
          <w:rFonts w:ascii="Arial" w:eastAsia="Times New Roman" w:hAnsi="Arial" w:cs="Arial"/>
          <w:sz w:val="24"/>
          <w:szCs w:val="24"/>
          <w:lang w:val="sr-Cyrl-RS"/>
        </w:rPr>
      </w:pPr>
    </w:p>
    <w:sectPr w:rsidR="002C08DC" w:rsidRPr="00B0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2C08DC"/>
    <w:rsid w:val="00361950"/>
    <w:rsid w:val="003906F9"/>
    <w:rsid w:val="00433ADE"/>
    <w:rsid w:val="007D170B"/>
    <w:rsid w:val="008F3CC5"/>
    <w:rsid w:val="009D14FC"/>
    <w:rsid w:val="00B0370B"/>
    <w:rsid w:val="00B75CEC"/>
    <w:rsid w:val="00BB5576"/>
    <w:rsid w:val="00D540D1"/>
    <w:rsid w:val="00D754AB"/>
    <w:rsid w:val="00EA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Lilijan Jojic</cp:lastModifiedBy>
  <cp:revision>8</cp:revision>
  <cp:lastPrinted>2013-10-15T07:28:00Z</cp:lastPrinted>
  <dcterms:created xsi:type="dcterms:W3CDTF">2013-10-15T07:11:00Z</dcterms:created>
  <dcterms:modified xsi:type="dcterms:W3CDTF">2013-11-27T11:45:00Z</dcterms:modified>
</cp:coreProperties>
</file>