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7059591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B75CEC" w:rsidRDefault="002C08DC" w:rsidP="002C08DC">
      <w:pPr>
        <w:jc w:val="both"/>
        <w:rPr>
          <w:lang w:val="sr-Cyrl-RS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19</w:t>
      </w:r>
      <w:r w:rsidR="00B75CEC">
        <w:rPr>
          <w:rFonts w:ascii="Arial" w:hAnsi="Arial" w:cs="Arial"/>
          <w:b/>
          <w:sz w:val="24"/>
          <w:szCs w:val="24"/>
        </w:rPr>
        <w:t>10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МЕКИ ПЛОЧАСТИ ЗАПТИВАЧИ БЕЗ АЗБЕСТА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C08DC" w:rsidRPr="00B75CE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B75CEC" w:rsidRPr="00B75CEC" w:rsidRDefault="002C08DC" w:rsidP="00B75CEC">
      <w:pPr>
        <w:pStyle w:val="PlainText"/>
        <w:rPr>
          <w:rFonts w:ascii="Arial" w:eastAsia="Calibri" w:hAnsi="Arial" w:cs="Arial"/>
          <w:sz w:val="24"/>
          <w:szCs w:val="24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Vezano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 JN br. 1910/2013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Pločasti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meki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bez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azbestni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zaptivači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75CEC" w:rsidRPr="00B75CEC">
        <w:rPr>
          <w:rFonts w:ascii="Arial" w:eastAsia="Calibri" w:hAnsi="Arial" w:cs="Arial"/>
          <w:sz w:val="24"/>
          <w:szCs w:val="24"/>
        </w:rPr>
        <w:t>želimo</w:t>
      </w:r>
      <w:proofErr w:type="spellEnd"/>
      <w:r w:rsidR="00B75CEC" w:rsidRPr="00B75CEC">
        <w:rPr>
          <w:rFonts w:ascii="Arial" w:eastAsia="Calibri" w:hAnsi="Arial" w:cs="Arial"/>
          <w:sz w:val="24"/>
          <w:szCs w:val="24"/>
        </w:rPr>
        <w:t xml:space="preserve"> da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CEC">
        <w:rPr>
          <w:rFonts w:ascii="Arial" w:eastAsia="Calibri" w:hAnsi="Arial" w:cs="Arial"/>
          <w:sz w:val="24"/>
          <w:szCs w:val="24"/>
        </w:rPr>
        <w:t xml:space="preserve">Vas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pitamo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da li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možete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malo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preciznije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nam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kažete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kojoj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zaptivnoj</w:t>
      </w:r>
      <w:proofErr w:type="spellEnd"/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ploči</w:t>
      </w:r>
      <w:proofErr w:type="spellEnd"/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radi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>?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B75CEC">
        <w:rPr>
          <w:rFonts w:ascii="Arial" w:eastAsia="Calibri" w:hAnsi="Arial" w:cs="Arial"/>
          <w:sz w:val="24"/>
          <w:szCs w:val="24"/>
        </w:rPr>
        <w:t>Naime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tehničkoj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specifikaciji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pod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rednim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brojem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1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traži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ploča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>: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karbonska</w:t>
      </w:r>
      <w:proofErr w:type="spellEnd"/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vlakna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mineralna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vlakna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, NBR. 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CEC">
        <w:rPr>
          <w:rFonts w:ascii="Arial" w:eastAsia="Calibri" w:hAnsi="Arial" w:cs="Arial"/>
          <w:sz w:val="24"/>
          <w:szCs w:val="24"/>
        </w:rPr>
        <w:t xml:space="preserve">Da li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možete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nam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kažete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ste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ploču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do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sada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koristili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tu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poziciju</w:t>
      </w:r>
      <w:proofErr w:type="spellEnd"/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CEC"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oznaku</w:t>
      </w:r>
      <w:proofErr w:type="spellEnd"/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proizvođača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itd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),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kako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bi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mogli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Vam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ponudimo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adekvatnu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ploču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jer</w:t>
      </w:r>
      <w:proofErr w:type="spellEnd"/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75CEC">
        <w:rPr>
          <w:rFonts w:ascii="Arial" w:eastAsia="Calibri" w:hAnsi="Arial" w:cs="Arial"/>
          <w:sz w:val="24"/>
          <w:szCs w:val="24"/>
        </w:rPr>
        <w:t>je</w:t>
      </w:r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ponuda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bez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azbestnih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ploča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jako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velika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. </w:t>
      </w:r>
    </w:p>
    <w:p w:rsidR="00B75CEC" w:rsidRPr="00B75CEC" w:rsidRDefault="00B75CEC" w:rsidP="00B75CEC">
      <w:pPr>
        <w:spacing w:after="0" w:line="240" w:lineRule="auto"/>
        <w:rPr>
          <w:rFonts w:ascii="Calibri" w:eastAsia="Calibri" w:hAnsi="Calibri" w:cs="Times New Roman"/>
          <w:szCs w:val="21"/>
          <w:lang w:val="sr-Cyrl-RS"/>
        </w:rPr>
      </w:pPr>
    </w:p>
    <w:p w:rsidR="002C08DC" w:rsidRPr="00B75CEC" w:rsidRDefault="008F3CC5" w:rsidP="00B75CEC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75CEC"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katalozima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proizvođača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zaptivnog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materijala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navedeni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neki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75CEC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sastava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zaptivk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smo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I mi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naveli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specifikaciji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nabavku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. 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Tačan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hemijski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sastav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svih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komponenti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poznat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samo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proizvođačima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, a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nas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nije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toliko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bitan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Bitan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elemenat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svaku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zaptivku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je temperature 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pritisak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zaptivka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izdržava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navedeni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specifikaciji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75CEC"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katalozima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proizvođača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postoje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pt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dijagrami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dozvoljene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temperature I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pritiske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</w:p>
    <w:p w:rsidR="00B75CEC" w:rsidRPr="00B75CEC" w:rsidRDefault="00B75CEC" w:rsidP="00B75C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B75CEC">
        <w:rPr>
          <w:rFonts w:ascii="Arial" w:eastAsia="Calibri" w:hAnsi="Arial" w:cs="Arial"/>
          <w:sz w:val="24"/>
          <w:szCs w:val="24"/>
        </w:rPr>
        <w:t>Kako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postoji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vise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zaptivki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zadovoljavaju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parametre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B75CEC"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Vama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izbor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5CEC">
        <w:rPr>
          <w:rFonts w:ascii="Arial" w:eastAsia="Calibri" w:hAnsi="Arial" w:cs="Arial"/>
          <w:sz w:val="24"/>
          <w:szCs w:val="24"/>
        </w:rPr>
        <w:t>zaptivke</w:t>
      </w:r>
      <w:proofErr w:type="spellEnd"/>
      <w:r w:rsidRPr="00B75CEC">
        <w:rPr>
          <w:rFonts w:ascii="Arial" w:eastAsia="Calibri" w:hAnsi="Arial" w:cs="Arial"/>
          <w:sz w:val="24"/>
          <w:szCs w:val="24"/>
        </w:rPr>
        <w:t xml:space="preserve">.  </w:t>
      </w:r>
      <w:bookmarkStart w:id="0" w:name="_GoBack"/>
      <w:bookmarkEnd w:id="0"/>
    </w:p>
    <w:sectPr w:rsidR="00B75CEC" w:rsidRPr="00B7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61950"/>
    <w:rsid w:val="003906F9"/>
    <w:rsid w:val="00433ADE"/>
    <w:rsid w:val="008F3CC5"/>
    <w:rsid w:val="009D14FC"/>
    <w:rsid w:val="00B75CEC"/>
    <w:rsid w:val="00BB5576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5</cp:revision>
  <cp:lastPrinted>2013-10-15T07:28:00Z</cp:lastPrinted>
  <dcterms:created xsi:type="dcterms:W3CDTF">2013-10-15T07:11:00Z</dcterms:created>
  <dcterms:modified xsi:type="dcterms:W3CDTF">2013-11-27T11:13:00Z</dcterms:modified>
</cp:coreProperties>
</file>