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B5" w:rsidRPr="00930AE9" w:rsidRDefault="008A2DB5" w:rsidP="002C3EFF">
      <w:pPr>
        <w:jc w:val="both"/>
        <w:rPr>
          <w:rFonts w:ascii="Arial" w:hAnsi="Arial" w:cs="Arial"/>
          <w:b/>
          <w:lang w:val="sr-Cyrl-RS"/>
        </w:rPr>
      </w:pPr>
    </w:p>
    <w:tbl>
      <w:tblPr>
        <w:tblpPr w:leftFromText="180" w:rightFromText="180" w:vertAnchor="text" w:horzAnchor="margin" w:tblpY="-487"/>
        <w:tblW w:w="10129" w:type="dxa"/>
        <w:tblLook w:val="0000" w:firstRow="0" w:lastRow="0" w:firstColumn="0" w:lastColumn="0" w:noHBand="0" w:noVBand="0"/>
      </w:tblPr>
      <w:tblGrid>
        <w:gridCol w:w="4753"/>
        <w:gridCol w:w="5376"/>
      </w:tblGrid>
      <w:tr w:rsidR="007C376A" w:rsidRPr="00775ED3" w:rsidTr="0091328C">
        <w:trPr>
          <w:trHeight w:val="1480"/>
        </w:trPr>
        <w:tc>
          <w:tcPr>
            <w:tcW w:w="4753" w:type="dxa"/>
          </w:tcPr>
          <w:p w:rsidR="007C376A" w:rsidRPr="00775ED3" w:rsidRDefault="007C376A" w:rsidP="009E15B1">
            <w:pPr>
              <w:ind w:left="-2"/>
              <w:rPr>
                <w:rFonts w:ascii="Arial" w:hAnsi="Arial" w:cs="Arial"/>
                <w:lang w:val="sr-Cyrl-CS"/>
              </w:rPr>
            </w:pPr>
            <w:r>
              <w:rPr>
                <w:rFonts w:ascii="Arial" w:hAnsi="Arial" w:cs="Arial"/>
                <w:noProof/>
                <w:lang w:val="sr-Latn-RS" w:eastAsia="sr-Latn-RS"/>
              </w:rPr>
              <w:drawing>
                <wp:inline distT="0" distB="0" distL="0" distR="0" wp14:anchorId="3B5FA12C" wp14:editId="5EB6F125">
                  <wp:extent cx="8286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c>
          <w:tcPr>
            <w:tcW w:w="5376" w:type="dxa"/>
          </w:tcPr>
          <w:p w:rsidR="007C376A" w:rsidRPr="00775ED3" w:rsidRDefault="007C376A" w:rsidP="009E15B1">
            <w:pPr>
              <w:jc w:val="right"/>
              <w:rPr>
                <w:rFonts w:ascii="Arial" w:hAnsi="Arial" w:cs="Arial"/>
                <w:lang w:val="sr-Cyrl-CS"/>
              </w:rPr>
            </w:pPr>
            <w:r>
              <w:rPr>
                <w:rFonts w:ascii="Arial" w:hAnsi="Arial" w:cs="Arial"/>
                <w:noProof/>
                <w:lang w:val="sr-Latn-RS" w:eastAsia="sr-Latn-RS"/>
              </w:rPr>
              <w:drawing>
                <wp:inline distT="0" distB="0" distL="0" distR="0" wp14:anchorId="2B4E0251" wp14:editId="6ABBAA26">
                  <wp:extent cx="857250" cy="857250"/>
                  <wp:effectExtent l="0" t="0" r="0" b="0"/>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7C376A" w:rsidRPr="00775ED3" w:rsidTr="00930AE9">
        <w:trPr>
          <w:trHeight w:val="922"/>
        </w:trPr>
        <w:tc>
          <w:tcPr>
            <w:tcW w:w="4753" w:type="dxa"/>
          </w:tcPr>
          <w:p w:rsidR="007C376A" w:rsidRPr="00775ED3" w:rsidRDefault="007C376A" w:rsidP="009E15B1">
            <w:pPr>
              <w:keepNext/>
              <w:ind w:right="-1149"/>
              <w:outlineLvl w:val="2"/>
              <w:rPr>
                <w:rFonts w:ascii="Arial" w:hAnsi="Arial" w:cs="Arial"/>
                <w:b/>
                <w:bCs/>
                <w:lang w:val="sr-Cyrl-CS"/>
              </w:rPr>
            </w:pPr>
            <w:r w:rsidRPr="00775ED3">
              <w:rPr>
                <w:rFonts w:ascii="Arial" w:hAnsi="Arial" w:cs="Arial"/>
                <w:b/>
                <w:lang w:val="sr-Cyrl-CS" w:eastAsia="hr-HR"/>
              </w:rPr>
              <w:t>Електропривреда</w:t>
            </w:r>
            <w:r w:rsidRPr="00775ED3">
              <w:rPr>
                <w:rFonts w:ascii="Arial" w:hAnsi="Arial" w:cs="Arial"/>
                <w:b/>
                <w:bCs/>
                <w:lang w:val="sr-Cyrl-CS"/>
              </w:rPr>
              <w:t xml:space="preserve"> Србије  - ЕПС</w:t>
            </w:r>
          </w:p>
        </w:tc>
        <w:tc>
          <w:tcPr>
            <w:tcW w:w="5376" w:type="dxa"/>
          </w:tcPr>
          <w:p w:rsidR="007C376A" w:rsidRPr="00775ED3" w:rsidRDefault="007C376A" w:rsidP="009E15B1">
            <w:pPr>
              <w:keepNext/>
              <w:outlineLvl w:val="3"/>
              <w:rPr>
                <w:rFonts w:ascii="Arial" w:hAnsi="Arial" w:cs="Arial"/>
                <w:b/>
                <w:bCs/>
                <w:smallCaps/>
                <w:lang w:val="sr-Cyrl-CS"/>
              </w:rPr>
            </w:pPr>
            <w:r w:rsidRPr="00775ED3">
              <w:rPr>
                <w:rFonts w:ascii="Arial" w:hAnsi="Arial" w:cs="Arial"/>
                <w:b/>
                <w:bCs/>
                <w:smallCaps/>
                <w:lang w:val="sr-Cyrl-CS"/>
              </w:rPr>
              <w:t>Привредно Друштво</w:t>
            </w:r>
          </w:p>
          <w:p w:rsidR="007C376A" w:rsidRPr="00775ED3" w:rsidRDefault="007C376A" w:rsidP="009E15B1">
            <w:pPr>
              <w:keepNext/>
              <w:outlineLvl w:val="3"/>
              <w:rPr>
                <w:rFonts w:ascii="Arial" w:hAnsi="Arial" w:cs="Arial"/>
                <w:b/>
                <w:bCs/>
                <w:smallCaps/>
                <w:lang w:val="sr-Cyrl-CS"/>
              </w:rPr>
            </w:pPr>
            <w:r w:rsidRPr="00775ED3">
              <w:rPr>
                <w:rFonts w:ascii="Arial" w:hAnsi="Arial" w:cs="Arial"/>
                <w:b/>
                <w:bCs/>
                <w:smallCaps/>
                <w:lang w:val="sr-Cyrl-CS"/>
              </w:rPr>
              <w:t>Термоелектране Никола Тесла,  Обреновац</w:t>
            </w:r>
          </w:p>
          <w:p w:rsidR="007C376A" w:rsidRPr="00775ED3" w:rsidRDefault="007C376A" w:rsidP="009E15B1">
            <w:pPr>
              <w:rPr>
                <w:rFonts w:ascii="Arial" w:hAnsi="Arial" w:cs="Arial"/>
                <w:b/>
                <w:bCs/>
                <w:smallCaps/>
                <w:lang w:val="sr-Cyrl-CS"/>
              </w:rPr>
            </w:pPr>
          </w:p>
        </w:tc>
      </w:tr>
    </w:tbl>
    <w:p w:rsidR="007C376A" w:rsidRPr="000B090D" w:rsidRDefault="007C376A" w:rsidP="007C376A">
      <w:pPr>
        <w:rPr>
          <w:rFonts w:ascii="Arial" w:hAnsi="Arial" w:cs="Arial"/>
          <w:lang w:val="sr-Cyrl-CS"/>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C376A" w:rsidRPr="00152D43" w:rsidTr="009E15B1">
        <w:trPr>
          <w:trHeight w:val="389"/>
        </w:trPr>
        <w:tc>
          <w:tcPr>
            <w:tcW w:w="9351" w:type="dxa"/>
            <w:vAlign w:val="center"/>
          </w:tcPr>
          <w:p w:rsidR="007C376A" w:rsidRDefault="007C376A" w:rsidP="009E15B1">
            <w:pPr>
              <w:rPr>
                <w:rFonts w:ascii="Arial" w:hAnsi="Arial" w:cs="Arial"/>
                <w:b/>
                <w:lang w:val="sr-Cyrl-RS"/>
              </w:rPr>
            </w:pPr>
          </w:p>
          <w:p w:rsidR="00E81D11" w:rsidRDefault="00E81D11" w:rsidP="009E15B1">
            <w:pPr>
              <w:rPr>
                <w:rFonts w:ascii="Arial" w:hAnsi="Arial" w:cs="Arial"/>
                <w:b/>
                <w:lang w:val="sr-Cyrl-RS"/>
              </w:rPr>
            </w:pPr>
          </w:p>
          <w:p w:rsidR="007C376A" w:rsidRPr="00930AE9" w:rsidRDefault="00E668AE" w:rsidP="00930AE9">
            <w:pPr>
              <w:rPr>
                <w:rFonts w:ascii="Arial" w:hAnsi="Arial" w:cs="Arial"/>
                <w:b/>
                <w:lang w:val="sr-Latn-RS"/>
              </w:rPr>
            </w:pPr>
            <w:r w:rsidRPr="00E668AE">
              <w:rPr>
                <w:rFonts w:ascii="Arial" w:hAnsi="Arial" w:cs="Arial"/>
                <w:b/>
                <w:lang w:val="sr-Latn-RS"/>
              </w:rPr>
              <w:t>СВИМ ПОНУЂАЧИМА</w:t>
            </w:r>
            <w:bookmarkStart w:id="0" w:name="_GoBack"/>
            <w:bookmarkEnd w:id="0"/>
          </w:p>
        </w:tc>
      </w:tr>
    </w:tbl>
    <w:p w:rsidR="007C376A" w:rsidRDefault="007C376A" w:rsidP="007C376A">
      <w:pPr>
        <w:rPr>
          <w:rFonts w:ascii="Arial" w:hAnsi="Arial" w:cs="Arial"/>
          <w:b/>
          <w:lang w:val="sr-Cyrl-CS"/>
        </w:rPr>
      </w:pPr>
    </w:p>
    <w:p w:rsidR="007C376A" w:rsidRPr="002C54D0" w:rsidRDefault="007C376A" w:rsidP="007C376A">
      <w:pPr>
        <w:rPr>
          <w:rFonts w:ascii="Arial" w:hAnsi="Arial" w:cs="Arial"/>
          <w:b/>
          <w:lang w:val="sr-Cyrl-CS"/>
        </w:rPr>
      </w:pPr>
      <w:r w:rsidRPr="002C54D0">
        <w:rPr>
          <w:rFonts w:ascii="Arial" w:hAnsi="Arial" w:cs="Arial"/>
          <w:b/>
          <w:lang w:val="sr-Cyrl-CS"/>
        </w:rPr>
        <w:t>СВИМ ПОНУЂАЧИМА</w:t>
      </w:r>
    </w:p>
    <w:p w:rsidR="007C376A" w:rsidRPr="007E04AE" w:rsidRDefault="007C376A" w:rsidP="007C376A">
      <w:pPr>
        <w:tabs>
          <w:tab w:val="left" w:pos="1440"/>
        </w:tabs>
        <w:ind w:left="1440" w:hanging="1440"/>
        <w:jc w:val="both"/>
        <w:rPr>
          <w:rFonts w:ascii="Arial" w:hAnsi="Arial" w:cs="Arial"/>
          <w:b/>
          <w:lang w:val="sr-Cyrl-RS"/>
        </w:rPr>
      </w:pPr>
      <w:r w:rsidRPr="002C54D0">
        <w:rPr>
          <w:rFonts w:ascii="Arial" w:hAnsi="Arial" w:cs="Arial"/>
          <w:b/>
          <w:lang w:val="sr-Cyrl-CS"/>
        </w:rPr>
        <w:t>ПРЕДМЕТ:</w:t>
      </w:r>
      <w:r w:rsidRPr="002C3EFF">
        <w:rPr>
          <w:rFonts w:ascii="Arial" w:hAnsi="Arial" w:cs="Arial"/>
          <w:b/>
          <w:lang w:val="sr-Cyrl-CS"/>
        </w:rPr>
        <w:t xml:space="preserve"> </w:t>
      </w:r>
      <w:r w:rsidRPr="002C3EFF">
        <w:rPr>
          <w:rFonts w:ascii="Arial" w:hAnsi="Arial" w:cs="Arial"/>
          <w:b/>
          <w:lang w:val="sr-Cyrl-CS"/>
        </w:rPr>
        <w:tab/>
      </w:r>
      <w:r>
        <w:rPr>
          <w:rFonts w:ascii="Arial" w:hAnsi="Arial" w:cs="Arial"/>
          <w:b/>
          <w:lang w:val="sr-Cyrl-CS"/>
        </w:rPr>
        <w:t>Одговор на питање</w:t>
      </w:r>
      <w:r w:rsidR="007E6E06">
        <w:rPr>
          <w:rFonts w:ascii="Arial" w:hAnsi="Arial" w:cs="Arial"/>
          <w:b/>
          <w:lang w:val="sr-Cyrl-CS"/>
        </w:rPr>
        <w:t xml:space="preserve"> и разјашњење</w:t>
      </w:r>
      <w:r w:rsidRPr="00F879C1">
        <w:rPr>
          <w:rFonts w:ascii="Arial" w:hAnsi="Arial" w:cs="Arial"/>
          <w:b/>
          <w:lang w:val="sr-Cyrl-CS"/>
        </w:rPr>
        <w:t xml:space="preserve"> за Јавну набавку </w:t>
      </w:r>
      <w:r w:rsidRPr="007E04AE">
        <w:rPr>
          <w:rFonts w:ascii="Arial" w:hAnsi="Arial" w:cs="Arial"/>
          <w:b/>
          <w:lang w:val="sr-Cyrl-CS"/>
        </w:rPr>
        <w:t xml:space="preserve">бр. </w:t>
      </w:r>
      <w:r w:rsidRPr="007E04AE">
        <w:rPr>
          <w:rFonts w:ascii="Arial" w:hAnsi="Arial" w:cs="Arial"/>
          <w:b/>
          <w:lang w:val="sr-Latn-RS"/>
        </w:rPr>
        <w:t>100</w:t>
      </w:r>
      <w:r w:rsidR="007E04AE" w:rsidRPr="007E04AE">
        <w:rPr>
          <w:rFonts w:ascii="Arial" w:hAnsi="Arial" w:cs="Arial"/>
          <w:b/>
          <w:lang w:val="sr-Latn-RS"/>
        </w:rPr>
        <w:t>349</w:t>
      </w:r>
      <w:r w:rsidRPr="007E04AE">
        <w:rPr>
          <w:rFonts w:ascii="Arial" w:hAnsi="Arial" w:cs="Arial"/>
          <w:b/>
          <w:lang w:val="sr-Latn-RS"/>
        </w:rPr>
        <w:t>/201</w:t>
      </w:r>
      <w:r w:rsidR="00E81D11" w:rsidRPr="007E04AE">
        <w:rPr>
          <w:rFonts w:ascii="Arial" w:hAnsi="Arial" w:cs="Arial"/>
          <w:b/>
          <w:lang w:val="sr-Latn-RS"/>
        </w:rPr>
        <w:t>5</w:t>
      </w:r>
      <w:r w:rsidR="00E81D11" w:rsidRPr="007E04AE">
        <w:rPr>
          <w:rFonts w:ascii="Arial Cirilica" w:hAnsi="Arial Cirilica" w:cs="Arial"/>
          <w:b/>
        </w:rPr>
        <w:t xml:space="preserve"> </w:t>
      </w:r>
      <w:proofErr w:type="spellStart"/>
      <w:r w:rsidR="007E04AE" w:rsidRPr="007E04AE">
        <w:rPr>
          <w:rFonts w:ascii="Arial Cirilica" w:hAnsi="Arial Cirilica" w:cs="Arial"/>
          <w:b/>
        </w:rPr>
        <w:t>Taprogge</w:t>
      </w:r>
      <w:proofErr w:type="spellEnd"/>
      <w:r w:rsidR="007E04AE" w:rsidRPr="007E04AE">
        <w:rPr>
          <w:rFonts w:ascii="Arial Cirilica" w:hAnsi="Arial Cirilica" w:cs="Arial"/>
          <w:b/>
        </w:rPr>
        <w:t xml:space="preserve"> </w:t>
      </w:r>
      <w:proofErr w:type="spellStart"/>
      <w:r w:rsidR="007E04AE" w:rsidRPr="007E04AE">
        <w:rPr>
          <w:rFonts w:ascii="Arial" w:hAnsi="Arial" w:cs="Arial"/>
          <w:b/>
        </w:rPr>
        <w:t>куглице</w:t>
      </w:r>
      <w:proofErr w:type="spellEnd"/>
      <w:r w:rsidR="007E04AE" w:rsidRPr="007E04AE">
        <w:rPr>
          <w:rFonts w:ascii="Arial Cirilica" w:hAnsi="Arial Cirilica" w:cs="Arial"/>
          <w:b/>
        </w:rPr>
        <w:t xml:space="preserve"> </w:t>
      </w:r>
      <w:proofErr w:type="spellStart"/>
      <w:r w:rsidR="007E04AE" w:rsidRPr="007E04AE">
        <w:rPr>
          <w:rFonts w:ascii="Arial" w:hAnsi="Arial" w:cs="Arial"/>
          <w:b/>
        </w:rPr>
        <w:t>или</w:t>
      </w:r>
      <w:proofErr w:type="spellEnd"/>
      <w:r w:rsidR="007E04AE" w:rsidRPr="007E04AE">
        <w:rPr>
          <w:rFonts w:ascii="Arial Cirilica" w:hAnsi="Arial Cirilica" w:cs="Arial"/>
          <w:b/>
        </w:rPr>
        <w:t xml:space="preserve"> </w:t>
      </w:r>
      <w:proofErr w:type="spellStart"/>
      <w:r w:rsidR="007E04AE" w:rsidRPr="007E04AE">
        <w:rPr>
          <w:rFonts w:ascii="Arial" w:hAnsi="Arial" w:cs="Arial"/>
          <w:b/>
        </w:rPr>
        <w:t>одговарајуће</w:t>
      </w:r>
      <w:proofErr w:type="spellEnd"/>
      <w:r w:rsidR="007E04AE" w:rsidRPr="007E04AE">
        <w:rPr>
          <w:rFonts w:ascii="Arial Cirilica" w:hAnsi="Arial Cirilica" w:cs="Arial"/>
          <w:b/>
        </w:rPr>
        <w:t>.</w:t>
      </w:r>
    </w:p>
    <w:p w:rsidR="007C376A" w:rsidRPr="007C376A" w:rsidRDefault="007C376A" w:rsidP="007C376A">
      <w:pPr>
        <w:tabs>
          <w:tab w:val="left" w:pos="1440"/>
        </w:tabs>
        <w:ind w:left="1440" w:hanging="1440"/>
        <w:jc w:val="both"/>
        <w:rPr>
          <w:rFonts w:ascii="Arial Cirilica" w:hAnsi="Arial Cirilica" w:cs="Arial"/>
          <w:lang w:val="sr-Cyrl-RS"/>
        </w:rPr>
      </w:pPr>
      <w:r w:rsidRPr="007C376A">
        <w:rPr>
          <w:rFonts w:ascii="Arial" w:hAnsi="Arial" w:cs="Arial"/>
          <w:lang w:val="sr-Latn-CS"/>
        </w:rPr>
        <w:t>Поштовани</w:t>
      </w:r>
      <w:r w:rsidRPr="007C376A">
        <w:rPr>
          <w:rFonts w:ascii="Arial Cirilica" w:hAnsi="Arial Cirilica" w:cs="Arial"/>
          <w:lang w:val="sr-Latn-CS"/>
        </w:rPr>
        <w:t>,</w:t>
      </w:r>
    </w:p>
    <w:p w:rsidR="007C376A" w:rsidRPr="00455AC9" w:rsidRDefault="007C376A" w:rsidP="007C376A">
      <w:pPr>
        <w:tabs>
          <w:tab w:val="left" w:pos="1440"/>
        </w:tabs>
        <w:ind w:left="1440" w:hanging="1440"/>
        <w:jc w:val="both"/>
        <w:rPr>
          <w:rFonts w:ascii="Arial" w:hAnsi="Arial" w:cs="Arial"/>
          <w:lang w:val="sr-Cyrl-RS"/>
        </w:rPr>
      </w:pPr>
    </w:p>
    <w:p w:rsidR="00E81D11" w:rsidRDefault="007C376A" w:rsidP="00D72079">
      <w:pPr>
        <w:rPr>
          <w:rFonts w:ascii="Arial" w:hAnsi="Arial" w:cs="Arial"/>
          <w:lang w:val="sr-Latn-RS"/>
        </w:rPr>
      </w:pPr>
      <w:r w:rsidRPr="00F879C1">
        <w:rPr>
          <w:rFonts w:ascii="Arial" w:hAnsi="Arial" w:cs="Arial"/>
          <w:lang w:val="sr-Latn-CS"/>
        </w:rPr>
        <w:t xml:space="preserve">На основу члана 63. став 3. Закона о јавним набавкама  ("Сл.гласник РС" број  124/2012) достављамо Вам одговор на постављено питање везано за припремање понуде  за јавну набавку број </w:t>
      </w:r>
      <w:r w:rsidR="007E04AE" w:rsidRPr="007E04AE">
        <w:rPr>
          <w:rFonts w:ascii="Arial" w:hAnsi="Arial" w:cs="Arial"/>
          <w:lang w:val="sr-Latn-RS"/>
        </w:rPr>
        <w:t>бр. 100349/2015 Taprogge куглице или одговарајуће.</w:t>
      </w:r>
    </w:p>
    <w:p w:rsidR="007E04AE" w:rsidRPr="007E04AE" w:rsidRDefault="007E04AE" w:rsidP="00D72079">
      <w:pPr>
        <w:rPr>
          <w:rFonts w:ascii="Arial" w:hAnsi="Arial" w:cs="Arial"/>
          <w:b/>
          <w:lang w:val="sr-Latn-CS"/>
        </w:rPr>
      </w:pPr>
    </w:p>
    <w:p w:rsidR="007E04AE" w:rsidRPr="007E04AE" w:rsidRDefault="00442C11" w:rsidP="007E04AE">
      <w:pPr>
        <w:rPr>
          <w:rFonts w:ascii="Arial" w:hAnsi="Arial" w:cs="Arial"/>
          <w:lang w:val="sr-Latn-CS"/>
        </w:rPr>
      </w:pPr>
      <w:r w:rsidRPr="007E04AE">
        <w:rPr>
          <w:rFonts w:ascii="Arial" w:hAnsi="Arial" w:cs="Arial"/>
          <w:b/>
          <w:lang w:val="sr-Latn-CS"/>
        </w:rPr>
        <w:t xml:space="preserve"> Питање</w:t>
      </w:r>
      <w:r w:rsidR="00E81D11" w:rsidRPr="007E04AE">
        <w:rPr>
          <w:rFonts w:ascii="Arial" w:hAnsi="Arial" w:cs="Arial"/>
          <w:b/>
          <w:lang w:val="sr-Latn-CS"/>
        </w:rPr>
        <w:t xml:space="preserve"> бр.</w:t>
      </w:r>
      <w:r w:rsidRPr="007E04AE">
        <w:rPr>
          <w:rFonts w:ascii="Arial" w:hAnsi="Arial" w:cs="Arial"/>
          <w:b/>
          <w:lang w:val="sr-Latn-CS"/>
        </w:rPr>
        <w:t xml:space="preserve"> 1:</w:t>
      </w:r>
      <w:r w:rsidRPr="007E04AE">
        <w:rPr>
          <w:rFonts w:ascii="Arial" w:hAnsi="Arial" w:cs="Arial"/>
          <w:lang w:val="sr-Latn-CS"/>
        </w:rPr>
        <w:t xml:space="preserve"> </w:t>
      </w:r>
      <w:r w:rsidR="007E04AE" w:rsidRPr="007E04AE">
        <w:rPr>
          <w:rFonts w:ascii="Arial" w:hAnsi="Arial" w:cs="Arial"/>
          <w:lang w:val="sr-Latn-CS"/>
        </w:rPr>
        <w:t>Имајући у виду да Вашим захтевом за доставу потврде о референтним набавкама која је везана искључиво за предмет јавне набавке (куглице за континуално чишћење кондензаторских цеви) онемогућавате учествовање више фирми на поменутој ЈН, које до сада нису испоручивале куглице за чишћење, али зато имају референце за много сложеније и вредније уговоре, предлажемо да тражену референцу преименујете у: „Опрема и делови за термоелектране“. Сматрамо да ћете, уколико ово прихватите, добити више понуда, а самим тим и испоштовати начела ЗЈН (члан 9 и 10 ЗЈН) што и јесте циљ Закона, а тиме и остварити и уштеде у буџету. Такође, овом променом задржавате одређени ниво поверења у потенцијалне испоручиоце, што и јесте био Ваш циљ приликом расписивања ЈН, пошто је у питању доста једноставан спољно-трговински посао, поготово што је техничка спецификација изузетно јасна, а чак  и недвосмислена уколико се нуди наведени произвођач.</w:t>
      </w:r>
    </w:p>
    <w:p w:rsidR="00D72079" w:rsidRPr="00B348D6" w:rsidRDefault="00D72079" w:rsidP="007E04AE">
      <w:pPr>
        <w:rPr>
          <w:rFonts w:ascii="Arial" w:hAnsi="Arial" w:cs="Arial"/>
          <w:lang w:val="sr-Cyrl-RS"/>
        </w:rPr>
      </w:pPr>
    </w:p>
    <w:p w:rsidR="00930AE9" w:rsidRPr="00930AE9" w:rsidRDefault="007C376A" w:rsidP="00930AE9">
      <w:pPr>
        <w:rPr>
          <w:rFonts w:ascii="Arial" w:hAnsi="Arial" w:cs="Arial"/>
          <w:lang w:val="sr-Cyrl-RS"/>
        </w:rPr>
      </w:pPr>
      <w:r>
        <w:rPr>
          <w:rFonts w:ascii="Arial" w:hAnsi="Arial" w:cs="Arial"/>
          <w:b/>
          <w:lang w:val="sr-Latn-RS"/>
        </w:rPr>
        <w:t>O</w:t>
      </w:r>
      <w:r w:rsidRPr="00351C3F">
        <w:rPr>
          <w:rFonts w:ascii="Arial" w:hAnsi="Arial" w:cs="Arial"/>
          <w:b/>
          <w:lang w:val="sr-Cyrl-RS"/>
        </w:rPr>
        <w:t>дговор бр</w:t>
      </w:r>
      <w:r>
        <w:rPr>
          <w:rFonts w:ascii="Arial" w:hAnsi="Arial" w:cs="Arial"/>
          <w:b/>
          <w:lang w:val="sr-Cyrl-RS"/>
        </w:rPr>
        <w:t>.</w:t>
      </w:r>
      <w:r w:rsidRPr="00351C3F">
        <w:rPr>
          <w:rFonts w:ascii="Arial" w:hAnsi="Arial" w:cs="Arial"/>
          <w:b/>
          <w:lang w:val="sr-Cyrl-RS"/>
        </w:rPr>
        <w:t>1</w:t>
      </w:r>
      <w:r w:rsidRPr="00A354DC">
        <w:rPr>
          <w:rFonts w:ascii="Arial" w:hAnsi="Arial" w:cs="Arial"/>
          <w:lang w:val="sr-Cyrl-RS"/>
        </w:rPr>
        <w:t xml:space="preserve">: </w:t>
      </w:r>
      <w:r w:rsidR="00930AE9">
        <w:rPr>
          <w:rFonts w:ascii="Arial" w:hAnsi="Arial" w:cs="Arial"/>
          <w:lang w:val="sr-Cyrl-RS"/>
        </w:rPr>
        <w:t>Зб</w:t>
      </w:r>
      <w:r w:rsidR="00930AE9" w:rsidRPr="00930AE9">
        <w:rPr>
          <w:rFonts w:ascii="Arial" w:hAnsi="Arial" w:cs="Arial"/>
          <w:lang w:val="sr-Cyrl-RS"/>
        </w:rPr>
        <w:t>o</w:t>
      </w:r>
      <w:r w:rsidR="00930AE9">
        <w:rPr>
          <w:rFonts w:ascii="Arial" w:hAnsi="Arial" w:cs="Arial"/>
          <w:lang w:val="sr-Cyrl-RS"/>
        </w:rPr>
        <w:t>г</w:t>
      </w:r>
      <w:r w:rsidR="00930AE9" w:rsidRPr="00930AE9">
        <w:rPr>
          <w:rFonts w:ascii="Arial" w:hAnsi="Arial" w:cs="Arial"/>
          <w:lang w:val="sr-Cyrl-RS"/>
        </w:rPr>
        <w:t xml:space="preserve"> </w:t>
      </w:r>
      <w:r w:rsidR="00930AE9">
        <w:rPr>
          <w:rFonts w:ascii="Arial" w:hAnsi="Arial" w:cs="Arial"/>
          <w:lang w:val="sr-Cyrl-RS"/>
        </w:rPr>
        <w:t>сп</w:t>
      </w:r>
      <w:r w:rsidR="00930AE9" w:rsidRPr="00930AE9">
        <w:rPr>
          <w:rFonts w:ascii="Arial" w:hAnsi="Arial" w:cs="Arial"/>
          <w:lang w:val="sr-Cyrl-RS"/>
        </w:rPr>
        <w:t>e</w:t>
      </w:r>
      <w:r w:rsidR="00930AE9">
        <w:rPr>
          <w:rFonts w:ascii="Arial" w:hAnsi="Arial" w:cs="Arial"/>
          <w:lang w:val="sr-Cyrl-RS"/>
        </w:rPr>
        <w:t>цифичн</w:t>
      </w:r>
      <w:r w:rsidR="00930AE9" w:rsidRPr="00930AE9">
        <w:rPr>
          <w:rFonts w:ascii="Arial" w:hAnsi="Arial" w:cs="Arial"/>
          <w:lang w:val="sr-Cyrl-RS"/>
        </w:rPr>
        <w:t>o</w:t>
      </w:r>
      <w:r w:rsidR="00930AE9">
        <w:rPr>
          <w:rFonts w:ascii="Arial" w:hAnsi="Arial" w:cs="Arial"/>
          <w:lang w:val="sr-Cyrl-RS"/>
        </w:rPr>
        <w:t>сти</w:t>
      </w:r>
      <w:r w:rsidR="00930AE9" w:rsidRPr="00930AE9">
        <w:rPr>
          <w:rFonts w:ascii="Arial" w:hAnsi="Arial" w:cs="Arial"/>
          <w:lang w:val="sr-Cyrl-RS"/>
        </w:rPr>
        <w:t xml:space="preserve"> o</w:t>
      </w:r>
      <w:r w:rsidR="00930AE9">
        <w:rPr>
          <w:rFonts w:ascii="Arial" w:hAnsi="Arial" w:cs="Arial"/>
          <w:lang w:val="sr-Cyrl-RS"/>
        </w:rPr>
        <w:t>пр</w:t>
      </w:r>
      <w:r w:rsidR="00930AE9" w:rsidRPr="00930AE9">
        <w:rPr>
          <w:rFonts w:ascii="Arial" w:hAnsi="Arial" w:cs="Arial"/>
          <w:lang w:val="sr-Cyrl-RS"/>
        </w:rPr>
        <w:t>e</w:t>
      </w:r>
      <w:r w:rsidR="00930AE9">
        <w:rPr>
          <w:rFonts w:ascii="Arial" w:hAnsi="Arial" w:cs="Arial"/>
          <w:lang w:val="sr-Cyrl-RS"/>
        </w:rPr>
        <w:t>м</w:t>
      </w:r>
      <w:r w:rsidR="00930AE9" w:rsidRPr="00930AE9">
        <w:rPr>
          <w:rFonts w:ascii="Arial" w:hAnsi="Arial" w:cs="Arial"/>
          <w:lang w:val="sr-Cyrl-RS"/>
        </w:rPr>
        <w:t xml:space="preserve">e </w:t>
      </w:r>
      <w:r w:rsidR="00930AE9">
        <w:rPr>
          <w:rFonts w:ascii="Arial" w:hAnsi="Arial" w:cs="Arial"/>
          <w:lang w:val="sr-Cyrl-RS"/>
        </w:rPr>
        <w:t>к</w:t>
      </w:r>
      <w:r w:rsidR="00930AE9" w:rsidRPr="00930AE9">
        <w:rPr>
          <w:rFonts w:ascii="Arial" w:hAnsi="Arial" w:cs="Arial"/>
          <w:lang w:val="sr-Cyrl-RS"/>
        </w:rPr>
        <w:t xml:space="preserve">oja je </w:t>
      </w:r>
      <w:r w:rsidR="00930AE9">
        <w:rPr>
          <w:rFonts w:ascii="Arial" w:hAnsi="Arial" w:cs="Arial"/>
          <w:lang w:val="sr-Cyrl-RS"/>
        </w:rPr>
        <w:t>пр</w:t>
      </w:r>
      <w:r w:rsidR="00930AE9" w:rsidRPr="00930AE9">
        <w:rPr>
          <w:rFonts w:ascii="Arial" w:hAnsi="Arial" w:cs="Arial"/>
          <w:lang w:val="sr-Cyrl-RS"/>
        </w:rPr>
        <w:t>e</w:t>
      </w:r>
      <w:r w:rsidR="00930AE9">
        <w:rPr>
          <w:rFonts w:ascii="Arial" w:hAnsi="Arial" w:cs="Arial"/>
          <w:lang w:val="sr-Cyrl-RS"/>
        </w:rPr>
        <w:t>дм</w:t>
      </w:r>
      <w:r w:rsidR="00930AE9" w:rsidRPr="00930AE9">
        <w:rPr>
          <w:rFonts w:ascii="Arial" w:hAnsi="Arial" w:cs="Arial"/>
          <w:lang w:val="sr-Cyrl-RS"/>
        </w:rPr>
        <w:t>e</w:t>
      </w:r>
      <w:r w:rsidR="00930AE9">
        <w:rPr>
          <w:rFonts w:ascii="Arial" w:hAnsi="Arial" w:cs="Arial"/>
          <w:lang w:val="sr-Cyrl-RS"/>
        </w:rPr>
        <w:t>т</w:t>
      </w:r>
      <w:r w:rsidR="00930AE9" w:rsidRPr="00930AE9">
        <w:rPr>
          <w:rFonts w:ascii="Arial" w:hAnsi="Arial" w:cs="Arial"/>
          <w:lang w:val="sr-Cyrl-RS"/>
        </w:rPr>
        <w:t xml:space="preserve"> J</w:t>
      </w:r>
      <w:r w:rsidR="00930AE9">
        <w:rPr>
          <w:rFonts w:ascii="Arial" w:hAnsi="Arial" w:cs="Arial"/>
          <w:lang w:val="sr-Cyrl-RS"/>
        </w:rPr>
        <w:t>Н</w:t>
      </w:r>
      <w:r w:rsidR="00930AE9" w:rsidRPr="00930AE9">
        <w:rPr>
          <w:rFonts w:ascii="Arial" w:hAnsi="Arial" w:cs="Arial"/>
          <w:lang w:val="sr-Cyrl-RS"/>
        </w:rPr>
        <w:t xml:space="preserve">, </w:t>
      </w:r>
      <w:r w:rsidR="00930AE9">
        <w:rPr>
          <w:rFonts w:ascii="Arial" w:hAnsi="Arial" w:cs="Arial"/>
          <w:lang w:val="sr-Cyrl-RS"/>
        </w:rPr>
        <w:t>ваш предлог није прихватљив за Наручиоца.</w:t>
      </w:r>
    </w:p>
    <w:p w:rsidR="007E6E06" w:rsidRPr="007E6E06" w:rsidRDefault="007E6E06" w:rsidP="007E04AE">
      <w:pPr>
        <w:rPr>
          <w:rFonts w:ascii="Arial" w:hAnsi="Arial" w:cs="Arial"/>
          <w:lang w:val="sr-Cyrl-RS"/>
        </w:rPr>
      </w:pPr>
    </w:p>
    <w:p w:rsidR="007E6E06" w:rsidRPr="007E6E06" w:rsidRDefault="007E6E06" w:rsidP="007E6E06">
      <w:pPr>
        <w:pStyle w:val="ListParagraph"/>
        <w:rPr>
          <w:rFonts w:ascii="Arial" w:hAnsi="Arial" w:cs="Arial"/>
          <w:lang w:val="sr-Cyrl-RS"/>
        </w:rPr>
      </w:pPr>
    </w:p>
    <w:p w:rsidR="007C376A" w:rsidRPr="007C376A" w:rsidRDefault="007C376A" w:rsidP="007C376A">
      <w:pPr>
        <w:rPr>
          <w:rFonts w:ascii="Arial" w:hAnsi="Arial" w:cs="Arial"/>
          <w:lang w:val="sr-Cyrl-RS"/>
        </w:rPr>
      </w:pPr>
      <w:r w:rsidRPr="007C376A">
        <w:rPr>
          <w:rFonts w:ascii="Arial" w:hAnsi="Arial" w:cs="Arial"/>
          <w:lang w:val="sr-Cyrl-RS"/>
        </w:rPr>
        <w:t>Овим путем Вас обавештавамо да се наведен</w:t>
      </w:r>
      <w:r>
        <w:rPr>
          <w:rFonts w:ascii="Arial" w:hAnsi="Arial" w:cs="Arial"/>
          <w:lang w:val="sr-Cyrl-RS"/>
        </w:rPr>
        <w:t xml:space="preserve">и одговори </w:t>
      </w:r>
      <w:r w:rsidRPr="007C376A">
        <w:rPr>
          <w:rFonts w:ascii="Arial" w:hAnsi="Arial" w:cs="Arial"/>
          <w:lang w:val="sr-Cyrl-RS"/>
        </w:rPr>
        <w:t>сматрају саставним делом конкурсне документације за предметну јавну набавку.</w:t>
      </w:r>
    </w:p>
    <w:p w:rsidR="007C376A" w:rsidRPr="00A354DC" w:rsidRDefault="007C376A" w:rsidP="007C376A">
      <w:pPr>
        <w:rPr>
          <w:rFonts w:ascii="Arial" w:hAnsi="Arial" w:cs="Arial"/>
          <w:lang w:val="sr-Cyrl-RS"/>
        </w:rPr>
      </w:pPr>
    </w:p>
    <w:p w:rsidR="007C376A" w:rsidRPr="00A354DC" w:rsidRDefault="007C376A" w:rsidP="007C376A">
      <w:pPr>
        <w:rPr>
          <w:rFonts w:ascii="Arial" w:hAnsi="Arial" w:cs="Arial"/>
          <w:lang w:val="sr-Cyrl-RS"/>
        </w:rPr>
      </w:pPr>
    </w:p>
    <w:p w:rsidR="007C376A" w:rsidRPr="002C54D0" w:rsidRDefault="007C376A" w:rsidP="007C376A">
      <w:pPr>
        <w:jc w:val="both"/>
        <w:rPr>
          <w:rFonts w:ascii="Arial" w:hAnsi="Arial" w:cs="Arial"/>
          <w:lang w:val="sr-Cyrl-CS"/>
        </w:rPr>
      </w:pPr>
    </w:p>
    <w:p w:rsidR="007C376A" w:rsidRPr="00E81D11" w:rsidRDefault="007C376A" w:rsidP="007C376A">
      <w:pPr>
        <w:jc w:val="both"/>
        <w:rPr>
          <w:rFonts w:ascii="Arial" w:hAnsi="Arial" w:cs="Arial"/>
          <w:b/>
          <w:lang w:val="sr-Latn-RS"/>
        </w:rPr>
      </w:pPr>
      <w:r w:rsidRPr="002C54D0">
        <w:rPr>
          <w:rFonts w:ascii="Arial" w:hAnsi="Arial" w:cs="Arial"/>
          <w:lang w:val="sl-SI"/>
        </w:rPr>
        <w:tab/>
      </w:r>
      <w:r w:rsidRPr="002C54D0">
        <w:rPr>
          <w:rFonts w:ascii="Arial" w:hAnsi="Arial" w:cs="Arial"/>
          <w:lang w:val="sl-SI"/>
        </w:rPr>
        <w:tab/>
      </w:r>
      <w:r w:rsidRPr="002C54D0">
        <w:rPr>
          <w:rFonts w:ascii="Arial" w:hAnsi="Arial" w:cs="Arial"/>
          <w:lang w:val="sl-SI"/>
        </w:rPr>
        <w:tab/>
      </w:r>
      <w:r w:rsidRPr="002C54D0">
        <w:rPr>
          <w:rFonts w:ascii="Arial" w:hAnsi="Arial" w:cs="Arial"/>
          <w:lang w:val="sl-SI"/>
        </w:rPr>
        <w:tab/>
      </w:r>
      <w:r w:rsidRPr="002C54D0">
        <w:rPr>
          <w:rFonts w:ascii="Arial" w:hAnsi="Arial" w:cs="Arial"/>
          <w:lang w:val="sr-Cyrl-CS"/>
        </w:rPr>
        <w:t xml:space="preserve">          </w:t>
      </w:r>
      <w:r w:rsidRPr="002C54D0">
        <w:rPr>
          <w:rFonts w:ascii="Arial" w:hAnsi="Arial" w:cs="Arial"/>
          <w:b/>
          <w:lang w:val="sr-Cyrl-CS"/>
        </w:rPr>
        <w:t xml:space="preserve">КОМИСИЈА ЗА ЈАВНУ НАБАВКУ </w:t>
      </w:r>
      <w:r>
        <w:rPr>
          <w:rFonts w:ascii="Arial" w:hAnsi="Arial" w:cs="Arial"/>
          <w:b/>
          <w:lang w:val="sr-Latn-RS"/>
        </w:rPr>
        <w:t>100</w:t>
      </w:r>
      <w:r w:rsidR="00930AE9">
        <w:rPr>
          <w:rFonts w:ascii="Arial" w:hAnsi="Arial" w:cs="Arial"/>
          <w:b/>
          <w:lang w:val="sr-Cyrl-RS"/>
        </w:rPr>
        <w:t>349</w:t>
      </w:r>
      <w:r w:rsidR="00E81D11">
        <w:rPr>
          <w:rFonts w:ascii="Arial" w:hAnsi="Arial" w:cs="Arial"/>
          <w:b/>
          <w:lang w:val="sr-Latn-RS"/>
        </w:rPr>
        <w:t>/2015</w:t>
      </w:r>
    </w:p>
    <w:p w:rsidR="007C376A" w:rsidRPr="002C54D0" w:rsidRDefault="007C376A" w:rsidP="007C376A">
      <w:pPr>
        <w:jc w:val="both"/>
        <w:rPr>
          <w:rFonts w:ascii="Arial" w:hAnsi="Arial" w:cs="Arial"/>
          <w:b/>
          <w:lang w:val="sr-Cyrl-RS"/>
        </w:rPr>
      </w:pPr>
    </w:p>
    <w:p w:rsidR="007C376A" w:rsidRPr="002C54D0" w:rsidRDefault="007C376A" w:rsidP="007C376A">
      <w:pPr>
        <w:jc w:val="right"/>
        <w:rPr>
          <w:rFonts w:ascii="Arial" w:hAnsi="Arial" w:cs="Arial"/>
          <w:b/>
          <w:lang w:val="sr-Cyrl-RS"/>
        </w:rPr>
      </w:pPr>
      <w:r w:rsidRPr="002C54D0">
        <w:rPr>
          <w:rFonts w:ascii="Arial" w:hAnsi="Arial" w:cs="Arial"/>
          <w:b/>
          <w:lang w:val="sr-Cyrl-RS"/>
        </w:rPr>
        <w:t>......................................................</w:t>
      </w:r>
    </w:p>
    <w:p w:rsidR="007C376A" w:rsidRPr="002C54D0" w:rsidRDefault="007C376A" w:rsidP="007C376A">
      <w:pPr>
        <w:jc w:val="right"/>
        <w:rPr>
          <w:rFonts w:ascii="Arial" w:hAnsi="Arial" w:cs="Arial"/>
          <w:b/>
          <w:lang w:val="sr-Cyrl-RS"/>
        </w:rPr>
      </w:pPr>
    </w:p>
    <w:p w:rsidR="007C376A" w:rsidRDefault="007C376A" w:rsidP="007C376A">
      <w:pPr>
        <w:jc w:val="right"/>
        <w:rPr>
          <w:rFonts w:ascii="Arial" w:hAnsi="Arial" w:cs="Arial"/>
          <w:b/>
          <w:lang w:val="sr-Cyrl-RS"/>
        </w:rPr>
      </w:pPr>
      <w:r w:rsidRPr="002C54D0">
        <w:rPr>
          <w:rFonts w:ascii="Arial" w:hAnsi="Arial" w:cs="Arial"/>
          <w:b/>
          <w:lang w:val="sr-Cyrl-RS"/>
        </w:rPr>
        <w:t>......................................................</w:t>
      </w:r>
    </w:p>
    <w:p w:rsidR="007C376A" w:rsidRDefault="007C376A" w:rsidP="007C376A">
      <w:pPr>
        <w:jc w:val="right"/>
        <w:rPr>
          <w:rFonts w:ascii="Arial" w:hAnsi="Arial" w:cs="Arial"/>
          <w:b/>
          <w:lang w:val="sr-Cyrl-RS"/>
        </w:rPr>
      </w:pPr>
    </w:p>
    <w:p w:rsidR="007C376A" w:rsidRPr="00930AE9" w:rsidRDefault="007C376A" w:rsidP="00930AE9">
      <w:pPr>
        <w:jc w:val="right"/>
        <w:rPr>
          <w:rFonts w:ascii="Arial" w:hAnsi="Arial" w:cs="Arial"/>
          <w:b/>
          <w:lang w:val="sr-Latn-RS"/>
        </w:rPr>
      </w:pPr>
      <w:r w:rsidRPr="008A2DB5">
        <w:rPr>
          <w:rFonts w:ascii="Arial" w:hAnsi="Arial" w:cs="Arial"/>
          <w:b/>
          <w:lang w:val="sr-Cyrl-RS"/>
        </w:rPr>
        <w:t>......................................................</w:t>
      </w:r>
      <w:r w:rsidR="00930AE9">
        <w:rPr>
          <w:rFonts w:ascii="Arial" w:hAnsi="Arial" w:cs="Arial"/>
          <w:b/>
          <w:lang w:val="sr-Latn-RS"/>
        </w:rPr>
        <w:t xml:space="preserve">                             </w:t>
      </w:r>
    </w:p>
    <w:sectPr w:rsidR="007C376A" w:rsidRPr="00930AE9" w:rsidSect="00734CAC">
      <w:footerReference w:type="even" r:id="rId11"/>
      <w:footerReference w:type="default" r:id="rId12"/>
      <w:pgSz w:w="11907" w:h="16840" w:code="9"/>
      <w:pgMar w:top="709" w:right="1347"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25" w:rsidRDefault="00121B25">
      <w:r>
        <w:separator/>
      </w:r>
    </w:p>
  </w:endnote>
  <w:endnote w:type="continuationSeparator" w:id="0">
    <w:p w:rsidR="00121B25" w:rsidRDefault="0012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D" w:rsidRDefault="003A34EF" w:rsidP="00FA7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42D" w:rsidRDefault="0012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42D" w:rsidRDefault="003A34EF" w:rsidP="00FA7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8AE">
      <w:rPr>
        <w:rStyle w:val="PageNumber"/>
        <w:noProof/>
      </w:rPr>
      <w:t>1</w:t>
    </w:r>
    <w:r>
      <w:rPr>
        <w:rStyle w:val="PageNumber"/>
      </w:rPr>
      <w:fldChar w:fldCharType="end"/>
    </w:r>
  </w:p>
  <w:p w:rsidR="0094242D" w:rsidRDefault="0012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25" w:rsidRDefault="00121B25">
      <w:r>
        <w:separator/>
      </w:r>
    </w:p>
  </w:footnote>
  <w:footnote w:type="continuationSeparator" w:id="0">
    <w:p w:rsidR="00121B25" w:rsidRDefault="00121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98F"/>
    <w:multiLevelType w:val="hybridMultilevel"/>
    <w:tmpl w:val="B67AEBA2"/>
    <w:lvl w:ilvl="0" w:tplc="3CA857E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E8E73FF"/>
    <w:multiLevelType w:val="hybridMultilevel"/>
    <w:tmpl w:val="DC6E0D46"/>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
    <w:nsid w:val="2C851ECC"/>
    <w:multiLevelType w:val="hybridMultilevel"/>
    <w:tmpl w:val="CE00692A"/>
    <w:lvl w:ilvl="0" w:tplc="6AEC5380">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3FB4237E"/>
    <w:multiLevelType w:val="hybridMultilevel"/>
    <w:tmpl w:val="BE3826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2B42FC9"/>
    <w:multiLevelType w:val="hybridMultilevel"/>
    <w:tmpl w:val="32A672C2"/>
    <w:lvl w:ilvl="0" w:tplc="B3C28BA2">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nsid w:val="65FA6F90"/>
    <w:multiLevelType w:val="hybridMultilevel"/>
    <w:tmpl w:val="3C5ABD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7E"/>
    <w:rsid w:val="00010793"/>
    <w:rsid w:val="000419F5"/>
    <w:rsid w:val="00073710"/>
    <w:rsid w:val="00103F1E"/>
    <w:rsid w:val="001179F6"/>
    <w:rsid w:val="00121B25"/>
    <w:rsid w:val="001343B9"/>
    <w:rsid w:val="001F7917"/>
    <w:rsid w:val="002B6086"/>
    <w:rsid w:val="002C1C1D"/>
    <w:rsid w:val="002C3EFF"/>
    <w:rsid w:val="002C7B28"/>
    <w:rsid w:val="00334270"/>
    <w:rsid w:val="00351C3F"/>
    <w:rsid w:val="003A34EF"/>
    <w:rsid w:val="003A78EA"/>
    <w:rsid w:val="003E6BE1"/>
    <w:rsid w:val="00417B56"/>
    <w:rsid w:val="00442C11"/>
    <w:rsid w:val="00455AC9"/>
    <w:rsid w:val="0045657A"/>
    <w:rsid w:val="004A3B25"/>
    <w:rsid w:val="004B1240"/>
    <w:rsid w:val="004F4F41"/>
    <w:rsid w:val="00604CE7"/>
    <w:rsid w:val="006B7790"/>
    <w:rsid w:val="006D0E22"/>
    <w:rsid w:val="007041A7"/>
    <w:rsid w:val="00713B9E"/>
    <w:rsid w:val="00714824"/>
    <w:rsid w:val="00717F0C"/>
    <w:rsid w:val="007232CF"/>
    <w:rsid w:val="00790D22"/>
    <w:rsid w:val="00796892"/>
    <w:rsid w:val="007B3BEC"/>
    <w:rsid w:val="007C376A"/>
    <w:rsid w:val="007D4950"/>
    <w:rsid w:val="007E04AE"/>
    <w:rsid w:val="007E6E06"/>
    <w:rsid w:val="007F4D07"/>
    <w:rsid w:val="008A2DB5"/>
    <w:rsid w:val="0091328C"/>
    <w:rsid w:val="00930AE9"/>
    <w:rsid w:val="00931AC5"/>
    <w:rsid w:val="00937A63"/>
    <w:rsid w:val="009610BF"/>
    <w:rsid w:val="009A1834"/>
    <w:rsid w:val="009B68EB"/>
    <w:rsid w:val="00A012B3"/>
    <w:rsid w:val="00A051B4"/>
    <w:rsid w:val="00A254B3"/>
    <w:rsid w:val="00A354DC"/>
    <w:rsid w:val="00A40B4C"/>
    <w:rsid w:val="00A54AA3"/>
    <w:rsid w:val="00A562C5"/>
    <w:rsid w:val="00A71B8C"/>
    <w:rsid w:val="00A8595F"/>
    <w:rsid w:val="00AD55AE"/>
    <w:rsid w:val="00B213B1"/>
    <w:rsid w:val="00B2680D"/>
    <w:rsid w:val="00B3392E"/>
    <w:rsid w:val="00B33C7E"/>
    <w:rsid w:val="00B342EA"/>
    <w:rsid w:val="00B348D6"/>
    <w:rsid w:val="00B836CC"/>
    <w:rsid w:val="00BF3D99"/>
    <w:rsid w:val="00C03A13"/>
    <w:rsid w:val="00C055A3"/>
    <w:rsid w:val="00C12BFC"/>
    <w:rsid w:val="00C31338"/>
    <w:rsid w:val="00C617A6"/>
    <w:rsid w:val="00CD3E52"/>
    <w:rsid w:val="00CD6B33"/>
    <w:rsid w:val="00CF6617"/>
    <w:rsid w:val="00D03B52"/>
    <w:rsid w:val="00D72079"/>
    <w:rsid w:val="00DA45F2"/>
    <w:rsid w:val="00DC4B83"/>
    <w:rsid w:val="00E501FB"/>
    <w:rsid w:val="00E668AE"/>
    <w:rsid w:val="00E720D4"/>
    <w:rsid w:val="00E76F88"/>
    <w:rsid w:val="00E81D11"/>
    <w:rsid w:val="00E87627"/>
    <w:rsid w:val="00EB3EB7"/>
    <w:rsid w:val="00EC0BE5"/>
    <w:rsid w:val="00ED59C4"/>
    <w:rsid w:val="00F10B38"/>
    <w:rsid w:val="00F700E6"/>
    <w:rsid w:val="00F879C1"/>
    <w:rsid w:val="00FB4B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4EF"/>
    <w:pPr>
      <w:tabs>
        <w:tab w:val="center" w:pos="4320"/>
        <w:tab w:val="right" w:pos="8640"/>
      </w:tabs>
    </w:pPr>
  </w:style>
  <w:style w:type="character" w:customStyle="1" w:styleId="FooterChar">
    <w:name w:val="Footer Char"/>
    <w:basedOn w:val="DefaultParagraphFont"/>
    <w:link w:val="Footer"/>
    <w:rsid w:val="003A34EF"/>
    <w:rPr>
      <w:rFonts w:ascii="Times New Roman" w:eastAsia="Times New Roman" w:hAnsi="Times New Roman" w:cs="Times New Roman"/>
      <w:sz w:val="24"/>
      <w:szCs w:val="24"/>
      <w:lang w:val="en-US"/>
    </w:rPr>
  </w:style>
  <w:style w:type="character" w:styleId="PageNumber">
    <w:name w:val="page number"/>
    <w:basedOn w:val="DefaultParagraphFont"/>
    <w:rsid w:val="003A34EF"/>
  </w:style>
  <w:style w:type="paragraph" w:styleId="BalloonText">
    <w:name w:val="Balloon Text"/>
    <w:basedOn w:val="Normal"/>
    <w:link w:val="BalloonTextChar"/>
    <w:uiPriority w:val="99"/>
    <w:semiHidden/>
    <w:unhideWhenUsed/>
    <w:rsid w:val="003A34EF"/>
    <w:rPr>
      <w:rFonts w:ascii="Tahoma" w:hAnsi="Tahoma" w:cs="Tahoma"/>
      <w:sz w:val="16"/>
      <w:szCs w:val="16"/>
    </w:rPr>
  </w:style>
  <w:style w:type="character" w:customStyle="1" w:styleId="BalloonTextChar">
    <w:name w:val="Balloon Text Char"/>
    <w:basedOn w:val="DefaultParagraphFont"/>
    <w:link w:val="BalloonText"/>
    <w:uiPriority w:val="99"/>
    <w:semiHidden/>
    <w:rsid w:val="003A34EF"/>
    <w:rPr>
      <w:rFonts w:ascii="Tahoma" w:eastAsia="Times New Roman" w:hAnsi="Tahoma" w:cs="Tahoma"/>
      <w:sz w:val="16"/>
      <w:szCs w:val="16"/>
      <w:lang w:val="en-US"/>
    </w:rPr>
  </w:style>
  <w:style w:type="paragraph" w:styleId="ListParagraph">
    <w:name w:val="List Paragraph"/>
    <w:basedOn w:val="Normal"/>
    <w:uiPriority w:val="34"/>
    <w:qFormat/>
    <w:rsid w:val="002C1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4EF"/>
    <w:pPr>
      <w:tabs>
        <w:tab w:val="center" w:pos="4320"/>
        <w:tab w:val="right" w:pos="8640"/>
      </w:tabs>
    </w:pPr>
  </w:style>
  <w:style w:type="character" w:customStyle="1" w:styleId="FooterChar">
    <w:name w:val="Footer Char"/>
    <w:basedOn w:val="DefaultParagraphFont"/>
    <w:link w:val="Footer"/>
    <w:rsid w:val="003A34EF"/>
    <w:rPr>
      <w:rFonts w:ascii="Times New Roman" w:eastAsia="Times New Roman" w:hAnsi="Times New Roman" w:cs="Times New Roman"/>
      <w:sz w:val="24"/>
      <w:szCs w:val="24"/>
      <w:lang w:val="en-US"/>
    </w:rPr>
  </w:style>
  <w:style w:type="character" w:styleId="PageNumber">
    <w:name w:val="page number"/>
    <w:basedOn w:val="DefaultParagraphFont"/>
    <w:rsid w:val="003A34EF"/>
  </w:style>
  <w:style w:type="paragraph" w:styleId="BalloonText">
    <w:name w:val="Balloon Text"/>
    <w:basedOn w:val="Normal"/>
    <w:link w:val="BalloonTextChar"/>
    <w:uiPriority w:val="99"/>
    <w:semiHidden/>
    <w:unhideWhenUsed/>
    <w:rsid w:val="003A34EF"/>
    <w:rPr>
      <w:rFonts w:ascii="Tahoma" w:hAnsi="Tahoma" w:cs="Tahoma"/>
      <w:sz w:val="16"/>
      <w:szCs w:val="16"/>
    </w:rPr>
  </w:style>
  <w:style w:type="character" w:customStyle="1" w:styleId="BalloonTextChar">
    <w:name w:val="Balloon Text Char"/>
    <w:basedOn w:val="DefaultParagraphFont"/>
    <w:link w:val="BalloonText"/>
    <w:uiPriority w:val="99"/>
    <w:semiHidden/>
    <w:rsid w:val="003A34EF"/>
    <w:rPr>
      <w:rFonts w:ascii="Tahoma" w:eastAsia="Times New Roman" w:hAnsi="Tahoma" w:cs="Tahoma"/>
      <w:sz w:val="16"/>
      <w:szCs w:val="16"/>
      <w:lang w:val="en-US"/>
    </w:rPr>
  </w:style>
  <w:style w:type="paragraph" w:styleId="ListParagraph">
    <w:name w:val="List Paragraph"/>
    <w:basedOn w:val="Normal"/>
    <w:uiPriority w:val="34"/>
    <w:qFormat/>
    <w:rsid w:val="002C1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5651">
      <w:bodyDiv w:val="1"/>
      <w:marLeft w:val="0"/>
      <w:marRight w:val="0"/>
      <w:marTop w:val="0"/>
      <w:marBottom w:val="0"/>
      <w:divBdr>
        <w:top w:val="none" w:sz="0" w:space="0" w:color="auto"/>
        <w:left w:val="none" w:sz="0" w:space="0" w:color="auto"/>
        <w:bottom w:val="none" w:sz="0" w:space="0" w:color="auto"/>
        <w:right w:val="none" w:sz="0" w:space="0" w:color="auto"/>
      </w:divBdr>
    </w:div>
    <w:div w:id="285623360">
      <w:bodyDiv w:val="1"/>
      <w:marLeft w:val="0"/>
      <w:marRight w:val="0"/>
      <w:marTop w:val="0"/>
      <w:marBottom w:val="0"/>
      <w:divBdr>
        <w:top w:val="none" w:sz="0" w:space="0" w:color="auto"/>
        <w:left w:val="none" w:sz="0" w:space="0" w:color="auto"/>
        <w:bottom w:val="none" w:sz="0" w:space="0" w:color="auto"/>
        <w:right w:val="none" w:sz="0" w:space="0" w:color="auto"/>
      </w:divBdr>
    </w:div>
    <w:div w:id="888957427">
      <w:bodyDiv w:val="1"/>
      <w:marLeft w:val="0"/>
      <w:marRight w:val="0"/>
      <w:marTop w:val="0"/>
      <w:marBottom w:val="0"/>
      <w:divBdr>
        <w:top w:val="none" w:sz="0" w:space="0" w:color="auto"/>
        <w:left w:val="none" w:sz="0" w:space="0" w:color="auto"/>
        <w:bottom w:val="none" w:sz="0" w:space="0" w:color="auto"/>
        <w:right w:val="none" w:sz="0" w:space="0" w:color="auto"/>
      </w:divBdr>
    </w:div>
    <w:div w:id="1197544604">
      <w:bodyDiv w:val="1"/>
      <w:marLeft w:val="0"/>
      <w:marRight w:val="0"/>
      <w:marTop w:val="0"/>
      <w:marBottom w:val="0"/>
      <w:divBdr>
        <w:top w:val="none" w:sz="0" w:space="0" w:color="auto"/>
        <w:left w:val="none" w:sz="0" w:space="0" w:color="auto"/>
        <w:bottom w:val="none" w:sz="0" w:space="0" w:color="auto"/>
        <w:right w:val="none" w:sz="0" w:space="0" w:color="auto"/>
      </w:divBdr>
    </w:div>
    <w:div w:id="1640455483">
      <w:bodyDiv w:val="1"/>
      <w:marLeft w:val="0"/>
      <w:marRight w:val="0"/>
      <w:marTop w:val="0"/>
      <w:marBottom w:val="0"/>
      <w:divBdr>
        <w:top w:val="none" w:sz="0" w:space="0" w:color="auto"/>
        <w:left w:val="none" w:sz="0" w:space="0" w:color="auto"/>
        <w:bottom w:val="none" w:sz="0" w:space="0" w:color="auto"/>
        <w:right w:val="none" w:sz="0" w:space="0" w:color="auto"/>
      </w:divBdr>
    </w:div>
    <w:div w:id="1843201736">
      <w:bodyDiv w:val="1"/>
      <w:marLeft w:val="0"/>
      <w:marRight w:val="0"/>
      <w:marTop w:val="0"/>
      <w:marBottom w:val="0"/>
      <w:divBdr>
        <w:top w:val="none" w:sz="0" w:space="0" w:color="auto"/>
        <w:left w:val="none" w:sz="0" w:space="0" w:color="auto"/>
        <w:bottom w:val="none" w:sz="0" w:space="0" w:color="auto"/>
        <w:right w:val="none" w:sz="0" w:space="0" w:color="auto"/>
      </w:divBdr>
    </w:div>
    <w:div w:id="20045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158E-659A-4D4A-B594-81F0225E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Stojanovic</dc:creator>
  <cp:lastModifiedBy>Vesna Stojanovic</cp:lastModifiedBy>
  <cp:revision>26</cp:revision>
  <cp:lastPrinted>2015-06-17T08:02:00Z</cp:lastPrinted>
  <dcterms:created xsi:type="dcterms:W3CDTF">2015-03-12T12:00:00Z</dcterms:created>
  <dcterms:modified xsi:type="dcterms:W3CDTF">2015-06-18T09:10:00Z</dcterms:modified>
</cp:coreProperties>
</file>