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Look w:val="0000" w:firstRow="0" w:lastRow="0" w:firstColumn="0" w:lastColumn="0" w:noHBand="0" w:noVBand="0"/>
      </w:tblPr>
      <w:tblGrid>
        <w:gridCol w:w="4281"/>
        <w:gridCol w:w="4841"/>
      </w:tblGrid>
      <w:tr w:rsidR="00B61CFE" w:rsidRPr="00142E39" w:rsidTr="005B79B2">
        <w:trPr>
          <w:trHeight w:val="905"/>
        </w:trPr>
        <w:tc>
          <w:tcPr>
            <w:tcW w:w="4281" w:type="dxa"/>
          </w:tcPr>
          <w:p w:rsidR="00B61CFE" w:rsidRDefault="00B61CFE" w:rsidP="005B79B2">
            <w:pPr>
              <w:ind w:left="-2"/>
              <w:rPr>
                <w:rFonts w:ascii="Arial" w:hAnsi="Arial" w:cs="Arial"/>
                <w:lang w:val="sr-Cyrl-RS"/>
              </w:rPr>
            </w:pPr>
          </w:p>
          <w:p w:rsidR="00B61CFE" w:rsidRPr="00142E39" w:rsidRDefault="00B61CFE" w:rsidP="005B79B2">
            <w:pPr>
              <w:ind w:left="-2"/>
              <w:rPr>
                <w:rFonts w:ascii="Arial" w:hAnsi="Arial" w:cs="Arial"/>
              </w:rPr>
            </w:pPr>
            <w:r w:rsidRPr="00142E3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6" o:title=""/>
                </v:shape>
                <o:OLEObject Type="Embed" ProgID="Word.Picture.8" ShapeID="_x0000_i1025" DrawAspect="Content" ObjectID="_1448354913" r:id="rId7"/>
              </w:object>
            </w:r>
          </w:p>
        </w:tc>
        <w:tc>
          <w:tcPr>
            <w:tcW w:w="4841" w:type="dxa"/>
          </w:tcPr>
          <w:p w:rsidR="00B61CFE" w:rsidRPr="00142E39" w:rsidRDefault="00B61CFE" w:rsidP="005B79B2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 wp14:anchorId="39801C41" wp14:editId="02C8B944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1CFE" w:rsidRPr="00142E39" w:rsidRDefault="00B61CFE" w:rsidP="005B79B2">
            <w:pPr>
              <w:rPr>
                <w:rFonts w:ascii="Arial" w:hAnsi="Arial" w:cs="Arial"/>
              </w:rPr>
            </w:pPr>
          </w:p>
        </w:tc>
      </w:tr>
      <w:tr w:rsidR="00B61CFE" w:rsidRPr="00142E39" w:rsidTr="005B79B2">
        <w:trPr>
          <w:trHeight w:val="330"/>
        </w:trPr>
        <w:tc>
          <w:tcPr>
            <w:tcW w:w="4281" w:type="dxa"/>
          </w:tcPr>
          <w:p w:rsidR="00B61CFE" w:rsidRPr="00142E39" w:rsidRDefault="00B61CFE" w:rsidP="005B7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Електропривреда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Србије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 - ЕПС</w:t>
            </w:r>
          </w:p>
        </w:tc>
        <w:tc>
          <w:tcPr>
            <w:tcW w:w="4841" w:type="dxa"/>
          </w:tcPr>
          <w:p w:rsidR="00B61CFE" w:rsidRPr="00142E39" w:rsidRDefault="00B61CFE" w:rsidP="005B79B2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B61CFE" w:rsidRPr="00142E39" w:rsidRDefault="00B61CFE" w:rsidP="005B7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1CFE" w:rsidRPr="00142E39" w:rsidTr="005B79B2">
        <w:trPr>
          <w:trHeight w:val="330"/>
        </w:trPr>
        <w:tc>
          <w:tcPr>
            <w:tcW w:w="4281" w:type="dxa"/>
          </w:tcPr>
          <w:p w:rsidR="00B61CFE" w:rsidRPr="00656A3E" w:rsidRDefault="00B61CFE" w:rsidP="005B79B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841" w:type="dxa"/>
          </w:tcPr>
          <w:p w:rsidR="00B61CFE" w:rsidRPr="00142E39" w:rsidRDefault="00B61CFE" w:rsidP="005B79B2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</w:pPr>
          </w:p>
        </w:tc>
      </w:tr>
    </w:tbl>
    <w:p w:rsidR="00B61CFE" w:rsidRPr="00656A3E" w:rsidRDefault="00B61CFE" w:rsidP="00B61CFE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ПОТЕЦИЈАЛНИМ ПОНУЂАЧИМА</w:t>
      </w:r>
    </w:p>
    <w:p w:rsidR="00B61CFE" w:rsidRDefault="00B61CFE" w:rsidP="00B61CFE">
      <w:pPr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ЈН 1</w:t>
      </w:r>
      <w:r>
        <w:rPr>
          <w:rFonts w:ascii="Arial" w:hAnsi="Arial" w:cs="Arial"/>
          <w:sz w:val="28"/>
          <w:szCs w:val="28"/>
          <w:lang w:val="sr-Latn-RS"/>
        </w:rPr>
        <w:t>245</w:t>
      </w:r>
      <w:r>
        <w:rPr>
          <w:rFonts w:ascii="Arial" w:hAnsi="Arial" w:cs="Arial"/>
          <w:sz w:val="28"/>
          <w:szCs w:val="28"/>
          <w:lang w:val="sr-Cyrl-RS"/>
        </w:rPr>
        <w:t>/2013 ВАТРОГАСНА ОПРЕМА</w:t>
      </w:r>
    </w:p>
    <w:p w:rsidR="00EF4494" w:rsidRPr="00B61CFE" w:rsidRDefault="00EF4494" w:rsidP="00B61CFE">
      <w:pPr>
        <w:jc w:val="both"/>
        <w:rPr>
          <w:rFonts w:ascii="Arial" w:hAnsi="Arial" w:cs="Arial"/>
          <w:sz w:val="28"/>
          <w:szCs w:val="28"/>
          <w:lang w:val="sr-Cyrl-RS"/>
        </w:rPr>
      </w:pPr>
    </w:p>
    <w:p w:rsidR="00B61CFE" w:rsidRPr="002A431F" w:rsidRDefault="00B61CFE" w:rsidP="00B61CFE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2A431F">
        <w:rPr>
          <w:rFonts w:ascii="Arial" w:hAnsi="Arial" w:cs="Arial"/>
          <w:b/>
          <w:sz w:val="24"/>
          <w:szCs w:val="24"/>
          <w:lang w:val="sr-Cyrl-RS"/>
        </w:rPr>
        <w:t>Дана</w:t>
      </w:r>
      <w:r w:rsidRPr="002A431F">
        <w:rPr>
          <w:rFonts w:ascii="Arial" w:hAnsi="Arial" w:cs="Arial"/>
          <w:b/>
          <w:sz w:val="24"/>
          <w:szCs w:val="24"/>
          <w:lang w:val="sr-Cyrl-RS"/>
        </w:rPr>
        <w:t xml:space="preserve"> 11.12.2013</w:t>
      </w:r>
      <w:r w:rsidRPr="002A431F">
        <w:rPr>
          <w:rFonts w:ascii="Arial" w:hAnsi="Arial" w:cs="Arial"/>
          <w:b/>
          <w:sz w:val="24"/>
          <w:szCs w:val="24"/>
          <w:lang w:val="sr-Cyrl-RS"/>
        </w:rPr>
        <w:t xml:space="preserve"> год. наручилац је примио питање понуђача следеће садржине:</w:t>
      </w:r>
      <w:bookmarkStart w:id="0" w:name="_GoBack"/>
      <w:bookmarkEnd w:id="0"/>
    </w:p>
    <w:p w:rsidR="00B61CFE" w:rsidRPr="002A431F" w:rsidRDefault="00B61CFE" w:rsidP="00B61CFE">
      <w:pPr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2A431F">
        <w:rPr>
          <w:rFonts w:ascii="Arial" w:hAnsi="Arial" w:cs="Arial"/>
          <w:sz w:val="24"/>
          <w:szCs w:val="24"/>
          <w:lang w:val="sr-Cyrl-RS"/>
        </w:rPr>
        <w:t>„</w:t>
      </w:r>
      <w:r w:rsidRPr="002A431F">
        <w:rPr>
          <w:rFonts w:eastAsia="Times New Roman"/>
          <w:szCs w:val="20"/>
          <w:lang w:val="sr-Cyrl-RS" w:eastAsia="sr-Latn-CS"/>
        </w:rPr>
        <w:t xml:space="preserve"> </w:t>
      </w:r>
      <w:r w:rsidRPr="002A431F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У техничкој спецификацији партија </w:t>
      </w:r>
      <w:r w:rsidR="001A414F" w:rsidRPr="002A431F">
        <w:rPr>
          <w:rFonts w:ascii="Arial" w:eastAsia="Times New Roman" w:hAnsi="Arial" w:cs="Arial"/>
          <w:sz w:val="24"/>
          <w:szCs w:val="24"/>
          <w:lang w:val="sr-Cyrl-RS" w:eastAsia="sr-Latn-CS"/>
        </w:rPr>
        <w:t>6</w:t>
      </w:r>
      <w:r w:rsidRPr="002A431F">
        <w:rPr>
          <w:rFonts w:eastAsia="Times New Roman"/>
          <w:szCs w:val="20"/>
          <w:lang w:val="sr-Latn-RS" w:eastAsia="sr-Latn-CS"/>
        </w:rPr>
        <w:t xml:space="preserve"> – </w:t>
      </w:r>
      <w:r w:rsidRPr="002A431F">
        <w:rPr>
          <w:rFonts w:ascii="Arial" w:eastAsia="Times New Roman" w:hAnsi="Arial" w:cs="Arial"/>
          <w:sz w:val="24"/>
          <w:szCs w:val="24"/>
          <w:lang w:val="sr-Cyrl-RS" w:eastAsia="sr-Latn-CS"/>
        </w:rPr>
        <w:t>уређај за извлачење дима и гасова из просторије,</w:t>
      </w:r>
      <w:r w:rsidRPr="002A431F">
        <w:rPr>
          <w:rFonts w:eastAsia="Times New Roman"/>
          <w:szCs w:val="20"/>
          <w:lang w:val="sr-Cyrl-RS" w:eastAsia="sr-Latn-CS"/>
        </w:rPr>
        <w:t xml:space="preserve"> </w:t>
      </w:r>
      <w:r w:rsidRPr="002A431F">
        <w:rPr>
          <w:rFonts w:ascii="Arial" w:eastAsia="Times New Roman" w:hAnsi="Arial" w:cs="Arial"/>
          <w:sz w:val="24"/>
          <w:szCs w:val="24"/>
          <w:lang w:val="sr-Cyrl-RS" w:eastAsia="sr-Latn-CS"/>
        </w:rPr>
        <w:t>назначени капацитет је 21.000</w:t>
      </w:r>
      <w:r w:rsidRPr="002A431F">
        <w:rPr>
          <w:rFonts w:ascii="Arial" w:eastAsia="Times New Roman" w:hAnsi="Arial" w:cs="Arial"/>
          <w:sz w:val="24"/>
          <w:szCs w:val="24"/>
          <w:lang w:val="sr-Latn-RS" w:eastAsia="sr-Latn-CS"/>
        </w:rPr>
        <w:t>m</w:t>
      </w:r>
      <w:r w:rsidRPr="002A431F">
        <w:rPr>
          <w:rFonts w:ascii="Arial" w:eastAsia="Times New Roman" w:hAnsi="Arial" w:cs="Arial"/>
          <w:sz w:val="24"/>
          <w:szCs w:val="24"/>
          <w:lang w:val="sr-Cyrl-RS" w:eastAsia="sr-Latn-CS"/>
        </w:rPr>
        <w:t>3/</w:t>
      </w:r>
      <w:r w:rsidRPr="002A431F">
        <w:rPr>
          <w:rFonts w:ascii="Arial" w:eastAsia="Times New Roman" w:hAnsi="Arial" w:cs="Arial"/>
          <w:sz w:val="24"/>
          <w:szCs w:val="24"/>
          <w:lang w:val="sr-Latn-RS" w:eastAsia="sr-Latn-CS"/>
        </w:rPr>
        <w:t>h</w:t>
      </w:r>
      <w:r w:rsidRPr="002A431F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те вас молимо да проверите да није дошло до неке грешке. У спецификацији није написана јачина мотора у КС ни погон уређаја (бензински или електро), захтевано ребрасто црево које се повезује на уређај није могуће сместити у специјалну торбу за ношење из разлога јер је црево армирано ојачано, несавитљиво и потребно је да стоји у свом заштитном</w:t>
      </w:r>
      <w:r w:rsidR="001A414F" w:rsidRPr="002A431F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раму, нисте дефинисали пречник црева.</w:t>
      </w:r>
      <w:r w:rsidR="00EF4494" w:rsidRPr="002A431F">
        <w:rPr>
          <w:rFonts w:ascii="Arial" w:eastAsia="Times New Roman" w:hAnsi="Arial" w:cs="Arial"/>
          <w:sz w:val="24"/>
          <w:szCs w:val="24"/>
          <w:lang w:val="sr-Cyrl-RS" w:eastAsia="sr-Latn-CS"/>
        </w:rPr>
        <w:t>“</w:t>
      </w:r>
    </w:p>
    <w:p w:rsidR="002A431F" w:rsidRDefault="00B61CFE" w:rsidP="00B61CFE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383C1B">
        <w:rPr>
          <w:rFonts w:ascii="Arial" w:hAnsi="Arial" w:cs="Arial"/>
          <w:b/>
          <w:sz w:val="24"/>
          <w:szCs w:val="24"/>
          <w:lang w:val="sr-Cyrl-RS"/>
        </w:rPr>
        <w:t>Одговор наручиоца на постављено питање: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B61CFE" w:rsidRDefault="002A431F" w:rsidP="002A43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Cyrl-RS"/>
        </w:rPr>
      </w:pPr>
      <w:r w:rsidRPr="002A431F">
        <w:rPr>
          <w:rFonts w:ascii="Arial" w:hAnsi="Arial" w:cs="Arial"/>
          <w:sz w:val="24"/>
          <w:szCs w:val="24"/>
          <w:lang w:val="sr-Cyrl-RS"/>
        </w:rPr>
        <w:t>Мотор је бензински, јачине 4КС</w:t>
      </w:r>
    </w:p>
    <w:p w:rsidR="002A431F" w:rsidRDefault="002A431F" w:rsidP="002A43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Димензије пречника црева до 500</w:t>
      </w:r>
      <w:r>
        <w:rPr>
          <w:rFonts w:ascii="Arial" w:hAnsi="Arial" w:cs="Arial"/>
          <w:sz w:val="24"/>
          <w:szCs w:val="24"/>
          <w:lang w:val="sr-Latn-RS"/>
        </w:rPr>
        <w:t>mm</w:t>
      </w:r>
    </w:p>
    <w:p w:rsidR="002A431F" w:rsidRPr="002A431F" w:rsidRDefault="002A431F" w:rsidP="002A43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Остале карактеристике су наведене у Техничкој спецификацији која је саставни део Конкурсне документације.</w:t>
      </w:r>
    </w:p>
    <w:p w:rsidR="00B61CFE" w:rsidRDefault="00B61CFE" w:rsidP="00B61CFE">
      <w:pPr>
        <w:spacing w:after="0"/>
        <w:jc w:val="both"/>
        <w:rPr>
          <w:b/>
          <w:bCs/>
          <w:lang w:val="sr-Cyrl-RS"/>
        </w:rPr>
      </w:pPr>
    </w:p>
    <w:p w:rsidR="00B61CFE" w:rsidRDefault="00B61CFE" w:rsidP="00B61CFE">
      <w:pPr>
        <w:spacing w:after="0"/>
        <w:jc w:val="both"/>
        <w:rPr>
          <w:b/>
          <w:bCs/>
          <w:lang w:val="sr-Cyrl-RS"/>
        </w:rPr>
      </w:pPr>
    </w:p>
    <w:p w:rsidR="00B61CFE" w:rsidRPr="00BB1AE4" w:rsidRDefault="00EF4494" w:rsidP="00B61CFE">
      <w:pPr>
        <w:spacing w:after="0"/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>За Комисију за ЈН 1245</w:t>
      </w:r>
      <w:r w:rsidR="00B61CFE" w:rsidRPr="00BB1AE4">
        <w:rPr>
          <w:rFonts w:ascii="Arial" w:hAnsi="Arial" w:cs="Arial"/>
          <w:bCs/>
          <w:sz w:val="24"/>
          <w:szCs w:val="24"/>
          <w:lang w:val="sr-Cyrl-RS"/>
        </w:rPr>
        <w:t>/2013</w:t>
      </w:r>
    </w:p>
    <w:p w:rsidR="00B61CFE" w:rsidRPr="00BB1AE4" w:rsidRDefault="00B61CFE" w:rsidP="00B61CFE">
      <w:pPr>
        <w:spacing w:after="0"/>
        <w:jc w:val="both"/>
        <w:rPr>
          <w:rFonts w:ascii="Arial" w:hAnsi="Arial" w:cs="Arial"/>
          <w:bCs/>
          <w:sz w:val="24"/>
          <w:szCs w:val="24"/>
          <w:lang w:val="sr-Cyrl-RS"/>
        </w:rPr>
      </w:pPr>
    </w:p>
    <w:p w:rsidR="00B61CFE" w:rsidRDefault="00B61CFE" w:rsidP="00B61CFE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B61CFE" w:rsidRDefault="00B61CFE" w:rsidP="00B61CFE">
      <w:pPr>
        <w:spacing w:after="0"/>
        <w:jc w:val="both"/>
        <w:rPr>
          <w:b/>
          <w:bCs/>
          <w:lang w:val="sr-Cyrl-RS"/>
        </w:rPr>
      </w:pPr>
    </w:p>
    <w:p w:rsidR="00B61CFE" w:rsidRDefault="00B61CFE" w:rsidP="00B61CFE">
      <w:pPr>
        <w:spacing w:after="0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Обреновац</w:t>
      </w:r>
    </w:p>
    <w:p w:rsidR="00B61CFE" w:rsidRPr="00656A3E" w:rsidRDefault="00EF4494" w:rsidP="00B61CFE">
      <w:pPr>
        <w:spacing w:after="0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12.12</w:t>
      </w:r>
      <w:r w:rsidR="00B61CFE">
        <w:rPr>
          <w:rFonts w:ascii="Arial" w:hAnsi="Arial" w:cs="Arial"/>
          <w:sz w:val="28"/>
          <w:szCs w:val="28"/>
          <w:lang w:val="sr-Cyrl-RS"/>
        </w:rPr>
        <w:t>.2013</w:t>
      </w:r>
    </w:p>
    <w:p w:rsidR="00FF28F7" w:rsidRDefault="00FF28F7"/>
    <w:sectPr w:rsidR="00FF2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84C84"/>
    <w:multiLevelType w:val="hybridMultilevel"/>
    <w:tmpl w:val="19AE9B7E"/>
    <w:lvl w:ilvl="0" w:tplc="079652FC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5F"/>
    <w:rsid w:val="001A414F"/>
    <w:rsid w:val="002A431F"/>
    <w:rsid w:val="00B61CFE"/>
    <w:rsid w:val="00DD335F"/>
    <w:rsid w:val="00EF4494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F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F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szecevic</dc:creator>
  <cp:keywords/>
  <dc:description/>
  <cp:lastModifiedBy>szecevic</cp:lastModifiedBy>
  <cp:revision>23</cp:revision>
  <dcterms:created xsi:type="dcterms:W3CDTF">2013-12-12T10:42:00Z</dcterms:created>
  <dcterms:modified xsi:type="dcterms:W3CDTF">2013-12-12T11:02:00Z</dcterms:modified>
</cp:coreProperties>
</file>