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04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C04A8">
        <w:rPr>
          <w:rFonts w:ascii="Arial" w:hAnsi="Arial"/>
          <w:lang w:val="sr-Cyrl-RS"/>
        </w:rPr>
        <w:t xml:space="preserve"> 03.02-56268/8-15</w:t>
      </w:r>
    </w:p>
    <w:p w:rsidR="0046231D" w:rsidRPr="002C04A8" w:rsidRDefault="002C04A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25.12.2015.год.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2C04A8" w:rsidRPr="00D97D88" w:rsidRDefault="002C04A8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1617F6">
        <w:rPr>
          <w:rFonts w:ascii="Arial" w:hAnsi="Arial"/>
          <w:iCs/>
          <w:lang w:val="sr-Cyrl-RS"/>
        </w:rPr>
        <w:t xml:space="preserve"> </w:t>
      </w:r>
      <w:r w:rsidR="001617F6" w:rsidRPr="001617F6">
        <w:t>3000/</w:t>
      </w:r>
      <w:r w:rsidR="002C14B0">
        <w:rPr>
          <w:lang w:val="sr-Cyrl-RS"/>
        </w:rPr>
        <w:t>1610</w:t>
      </w:r>
      <w:r w:rsidR="001617F6" w:rsidRPr="001617F6">
        <w:t>/2015 (102</w:t>
      </w:r>
      <w:r w:rsidR="002C14B0">
        <w:rPr>
          <w:lang w:val="sr-Cyrl-RS"/>
        </w:rPr>
        <w:t>216</w:t>
      </w:r>
      <w:r w:rsidR="001617F6" w:rsidRPr="001617F6">
        <w:t>/2015)</w:t>
      </w:r>
      <w:r w:rsidR="001617F6" w:rsidRPr="001617F6">
        <w:rPr>
          <w:lang w:val="sr-Cyrl-RS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617F6">
        <w:rPr>
          <w:rFonts w:ascii="Arial" w:hAnsi="Arial"/>
          <w:lang w:val="ru-RU"/>
        </w:rPr>
        <w:t xml:space="preserve">добара: </w:t>
      </w:r>
      <w:r w:rsidR="004F64BB" w:rsidRPr="004F64BB">
        <w:rPr>
          <w:rFonts w:ascii="Arial" w:hAnsi="Arial"/>
          <w:lang w:val="ru-RU"/>
        </w:rPr>
        <w:t>Набавка пумпе за точење горива са два истакачка места, чишћење и атестација резервоара за дизел</w:t>
      </w:r>
      <w:bookmarkStart w:id="0" w:name="_GoBack"/>
      <w:bookmarkEnd w:id="0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852B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4D4B8D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D4B8D" w:rsidRPr="004D4B8D" w:rsidRDefault="00823373" w:rsidP="004D4B8D">
      <w:pPr>
        <w:rPr>
          <w:rFonts w:ascii="Arial" w:eastAsia="Calibri" w:hAnsi="Arial"/>
          <w:lang w:val="sr-Latn-RS"/>
        </w:rPr>
      </w:pPr>
      <w:r w:rsidRPr="001617F6">
        <w:rPr>
          <w:rFonts w:ascii="Arial" w:hAnsi="Arial"/>
          <w:b/>
          <w:iCs/>
        </w:rPr>
        <w:t>ПИТАЊЕ 1</w:t>
      </w:r>
      <w:r w:rsidRPr="001617F6">
        <w:rPr>
          <w:rFonts w:ascii="Arial" w:hAnsi="Arial"/>
          <w:iCs/>
        </w:rPr>
        <w:t>:</w:t>
      </w:r>
      <w:r w:rsidR="001617F6">
        <w:rPr>
          <w:rFonts w:ascii="Arial" w:hAnsi="Arial"/>
          <w:iCs/>
          <w:lang w:val="ru-RU"/>
        </w:rPr>
        <w:t xml:space="preserve"> </w:t>
      </w:r>
      <w:r w:rsidR="004D4B8D">
        <w:rPr>
          <w:rFonts w:ascii="Arial" w:eastAsia="Calibri" w:hAnsi="Arial"/>
          <w:lang w:val="sr-Latn-RS"/>
        </w:rPr>
        <w:t>Критеријум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бр</w:t>
      </w:r>
      <w:r w:rsidR="004D4B8D" w:rsidRPr="004D4B8D">
        <w:rPr>
          <w:rFonts w:ascii="Arial" w:eastAsia="Calibri" w:hAnsi="Arial"/>
          <w:lang w:val="sr-Latn-RS"/>
        </w:rPr>
        <w:t xml:space="preserve"> 2 </w:t>
      </w:r>
      <w:r w:rsidR="004D4B8D">
        <w:rPr>
          <w:rFonts w:ascii="Arial" w:eastAsia="Calibri" w:hAnsi="Arial"/>
          <w:lang w:val="sr-Latn-RS"/>
        </w:rPr>
        <w:t>Услова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за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у</w:t>
      </w:r>
      <w:r w:rsidR="004D4B8D">
        <w:rPr>
          <w:rFonts w:ascii="Arial" w:eastAsia="Calibri" w:hAnsi="Arial"/>
          <w:lang w:val="sr-Cyrl-RS"/>
        </w:rPr>
        <w:t>ч</w:t>
      </w:r>
      <w:r w:rsidR="004D4B8D">
        <w:rPr>
          <w:rFonts w:ascii="Arial" w:eastAsia="Calibri" w:hAnsi="Arial"/>
          <w:lang w:val="sr-Latn-RS"/>
        </w:rPr>
        <w:t>е</w:t>
      </w:r>
      <w:r w:rsidR="004D4B8D">
        <w:rPr>
          <w:rFonts w:ascii="Arial" w:eastAsia="Calibri" w:hAnsi="Arial"/>
          <w:lang w:val="sr-Cyrl-RS"/>
        </w:rPr>
        <w:t>шћ</w:t>
      </w:r>
      <w:r w:rsidR="004D4B8D">
        <w:rPr>
          <w:rFonts w:ascii="Arial" w:eastAsia="Calibri" w:hAnsi="Arial"/>
          <w:lang w:val="sr-Latn-RS"/>
        </w:rPr>
        <w:t>е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у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поступку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јавне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набавке</w:t>
      </w:r>
      <w:r w:rsidR="004D4B8D" w:rsidRPr="004D4B8D">
        <w:rPr>
          <w:rFonts w:ascii="Arial" w:eastAsia="Calibri" w:hAnsi="Arial"/>
          <w:lang w:val="sr-Latn-RS"/>
        </w:rPr>
        <w:t xml:space="preserve"> бр. 3000/1610/2015 (102216/2015), </w:t>
      </w:r>
      <w:r w:rsidR="004D4B8D">
        <w:rPr>
          <w:rFonts w:ascii="Arial" w:eastAsia="Calibri" w:hAnsi="Arial"/>
          <w:lang w:val="sr-Latn-RS"/>
        </w:rPr>
        <w:t>нам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није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потпуно</w:t>
      </w:r>
      <w:r w:rsidR="004D4B8D" w:rsidRPr="004D4B8D">
        <w:rPr>
          <w:rFonts w:ascii="Arial" w:eastAsia="Calibri" w:hAnsi="Arial"/>
          <w:lang w:val="sr-Latn-RS"/>
        </w:rPr>
        <w:t xml:space="preserve"> </w:t>
      </w:r>
      <w:r w:rsidR="004D4B8D">
        <w:rPr>
          <w:rFonts w:ascii="Arial" w:eastAsia="Calibri" w:hAnsi="Arial"/>
          <w:lang w:val="sr-Latn-RS"/>
        </w:rPr>
        <w:t>јасан</w:t>
      </w:r>
      <w:r w:rsidR="004D4B8D" w:rsidRPr="004D4B8D">
        <w:rPr>
          <w:rFonts w:ascii="Arial" w:eastAsia="Calibri" w:hAnsi="Arial"/>
          <w:lang w:val="sr-Latn-RS"/>
        </w:rPr>
        <w:t>.</w:t>
      </w:r>
    </w:p>
    <w:p w:rsidR="004D4B8D" w:rsidRPr="004D4B8D" w:rsidRDefault="004D4B8D" w:rsidP="004D4B8D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Ми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Cyrl-RS"/>
        </w:rPr>
        <w:t>ћ</w:t>
      </w:r>
      <w:r>
        <w:rPr>
          <w:rFonts w:ascii="Arial" w:eastAsia="Calibri" w:hAnsi="Arial"/>
          <w:lang w:val="sr-Latn-RS"/>
        </w:rPr>
        <w:t>емо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конкурисати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правно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лице</w:t>
      </w:r>
      <w:r w:rsidRPr="004D4B8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критеријум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</w:t>
      </w:r>
      <w:r>
        <w:rPr>
          <w:rFonts w:ascii="Arial" w:eastAsia="Calibri" w:hAnsi="Arial"/>
          <w:lang w:val="sr-Cyrl-RS"/>
        </w:rPr>
        <w:t>.</w:t>
      </w:r>
      <w:r w:rsidRPr="004D4B8D">
        <w:rPr>
          <w:rFonts w:ascii="Arial" w:eastAsia="Calibri" w:hAnsi="Arial"/>
          <w:lang w:val="sr-Latn-RS"/>
        </w:rPr>
        <w:t xml:space="preserve">2 </w:t>
      </w:r>
      <w:r>
        <w:rPr>
          <w:rFonts w:ascii="Arial" w:eastAsia="Calibri" w:hAnsi="Arial"/>
          <w:lang w:val="sr-Latn-RS"/>
        </w:rPr>
        <w:t>којим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 предви</w:t>
      </w:r>
      <w:r>
        <w:rPr>
          <w:rFonts w:ascii="Arial" w:eastAsia="Calibri" w:hAnsi="Arial"/>
          <w:lang w:val="sr-Cyrl-RS"/>
        </w:rPr>
        <w:t>ђ</w:t>
      </w:r>
      <w:r>
        <w:rPr>
          <w:rFonts w:ascii="Arial" w:eastAsia="Calibri" w:hAnsi="Arial"/>
          <w:lang w:val="sr-Latn-RS"/>
        </w:rPr>
        <w:t>ено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достављање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Уверења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</w:t>
      </w:r>
      <w:r>
        <w:rPr>
          <w:rFonts w:ascii="Arial" w:eastAsia="Calibri" w:hAnsi="Arial"/>
          <w:lang w:val="sr-Cyrl-RS"/>
        </w:rPr>
        <w:t>ш</w:t>
      </w:r>
      <w:r>
        <w:rPr>
          <w:rFonts w:ascii="Arial" w:eastAsia="Calibri" w:hAnsi="Arial"/>
          <w:lang w:val="sr-Latn-RS"/>
        </w:rPr>
        <w:t>ег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суда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Београду</w:t>
      </w:r>
      <w:r w:rsidRPr="004D4B8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као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Основног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суда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среди</w:t>
      </w:r>
      <w:r>
        <w:rPr>
          <w:rFonts w:ascii="Arial" w:eastAsia="Calibri" w:hAnsi="Arial"/>
          <w:lang w:val="sr-Cyrl-RS"/>
        </w:rPr>
        <w:t>ш</w:t>
      </w:r>
      <w:r>
        <w:rPr>
          <w:rFonts w:ascii="Arial" w:eastAsia="Calibri" w:hAnsi="Arial"/>
          <w:lang w:val="sr-Latn-RS"/>
        </w:rPr>
        <w:t>та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фирме</w:t>
      </w:r>
      <w:r w:rsidRPr="004D4B8D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у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насем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слу</w:t>
      </w:r>
      <w:r>
        <w:rPr>
          <w:rFonts w:ascii="Arial" w:eastAsia="Calibri" w:hAnsi="Arial"/>
          <w:lang w:val="sr-Cyrl-RS"/>
        </w:rPr>
        <w:t>ч</w:t>
      </w:r>
      <w:r>
        <w:rPr>
          <w:rFonts w:ascii="Arial" w:eastAsia="Calibri" w:hAnsi="Arial"/>
          <w:lang w:val="sr-Latn-RS"/>
        </w:rPr>
        <w:t>ају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Нови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Сад</w:t>
      </w:r>
      <w:r w:rsidRPr="004D4B8D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под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докази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</w:t>
      </w:r>
      <w:r>
        <w:rPr>
          <w:rFonts w:ascii="Arial" w:eastAsia="Calibri" w:hAnsi="Arial"/>
          <w:lang w:val="sr-Cyrl-RS"/>
        </w:rPr>
        <w:t>ш</w:t>
      </w:r>
      <w:r>
        <w:rPr>
          <w:rFonts w:ascii="Arial" w:eastAsia="Calibri" w:hAnsi="Arial"/>
          <w:lang w:val="sr-Latn-RS"/>
        </w:rPr>
        <w:t>е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доставља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правно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лице</w:t>
      </w:r>
      <w:r w:rsidRPr="004D4B8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под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</w:t>
      </w:r>
      <w:r>
        <w:rPr>
          <w:rFonts w:ascii="Arial" w:eastAsia="Calibri" w:hAnsi="Arial"/>
          <w:lang w:val="sr-Cyrl-RS"/>
        </w:rPr>
        <w:t>ш</w:t>
      </w:r>
      <w:r>
        <w:rPr>
          <w:rFonts w:ascii="Arial" w:eastAsia="Calibri" w:hAnsi="Arial"/>
          <w:lang w:val="sr-Latn-RS"/>
        </w:rPr>
        <w:t>е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доставља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законског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заступника</w:t>
      </w:r>
      <w:r w:rsidRPr="004D4B8D">
        <w:rPr>
          <w:rFonts w:ascii="Arial" w:eastAsia="Calibri" w:hAnsi="Arial"/>
          <w:lang w:val="sr-Latn-RS"/>
        </w:rPr>
        <w:t>.</w:t>
      </w:r>
    </w:p>
    <w:p w:rsidR="004D4B8D" w:rsidRPr="004D4B8D" w:rsidRDefault="004D4B8D" w:rsidP="004D4B8D">
      <w:pPr>
        <w:spacing w:line="240" w:lineRule="auto"/>
        <w:rPr>
          <w:rFonts w:ascii="Arial" w:eastAsia="Calibri" w:hAnsi="Arial"/>
          <w:lang w:val="sr-Latn-RS"/>
        </w:rPr>
      </w:pPr>
    </w:p>
    <w:p w:rsidR="004D4B8D" w:rsidRPr="004D4B8D" w:rsidRDefault="004D4B8D" w:rsidP="004D4B8D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Мозете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молим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Вас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одговорити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уверења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достављамо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правно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лице</w:t>
      </w:r>
      <w:r w:rsidRPr="004D4B8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законског</w:t>
      </w:r>
      <w:r w:rsidRPr="004D4B8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заступника</w:t>
      </w:r>
      <w:r w:rsidRPr="004D4B8D">
        <w:rPr>
          <w:rFonts w:ascii="Arial" w:eastAsia="Calibri" w:hAnsi="Arial"/>
          <w:lang w:val="sr-Latn-RS"/>
        </w:rPr>
        <w:t>?</w:t>
      </w:r>
    </w:p>
    <w:p w:rsidR="001617F6" w:rsidRPr="004D4B8D" w:rsidRDefault="001617F6" w:rsidP="004D4B8D">
      <w:pPr>
        <w:pStyle w:val="PlainText"/>
        <w:rPr>
          <w:rFonts w:ascii="Arial" w:eastAsia="Calibri" w:hAnsi="Arial" w:cs="Arial"/>
          <w:lang w:val="en-US"/>
        </w:rPr>
      </w:pPr>
    </w:p>
    <w:p w:rsidR="00823373" w:rsidRPr="001617F6" w:rsidRDefault="00823373" w:rsidP="003317EC">
      <w:pPr>
        <w:rPr>
          <w:rFonts w:ascii="Arial" w:hAnsi="Arial"/>
          <w:lang w:val="ru-RU"/>
        </w:rPr>
      </w:pPr>
    </w:p>
    <w:p w:rsidR="00823373" w:rsidRPr="001617F6" w:rsidRDefault="00823373" w:rsidP="003317EC">
      <w:pPr>
        <w:rPr>
          <w:rFonts w:ascii="Arial" w:hAnsi="Arial"/>
          <w:iCs/>
          <w:lang w:val="ru-RU"/>
        </w:rPr>
      </w:pPr>
    </w:p>
    <w:p w:rsidR="004D4B8D" w:rsidRPr="004D4B8D" w:rsidRDefault="00823373" w:rsidP="004D4B8D">
      <w:pPr>
        <w:spacing w:after="240"/>
        <w:rPr>
          <w:rFonts w:ascii="Arial" w:hAnsi="Arial"/>
          <w:b/>
          <w:iCs/>
          <w:lang w:val="sr-Cyrl-RS"/>
        </w:rPr>
      </w:pPr>
      <w:r w:rsidRPr="001617F6">
        <w:rPr>
          <w:rFonts w:ascii="Arial" w:hAnsi="Arial"/>
          <w:b/>
          <w:iCs/>
        </w:rPr>
        <w:t>ОДГОВОР 1:</w:t>
      </w:r>
      <w:r w:rsidR="004D4B8D">
        <w:rPr>
          <w:rFonts w:ascii="Arial" w:hAnsi="Arial"/>
          <w:b/>
          <w:iCs/>
          <w:lang w:val="sr-Cyrl-RS"/>
        </w:rPr>
        <w:t xml:space="preserve"> У</w:t>
      </w:r>
      <w:r w:rsidR="00B2686C">
        <w:rPr>
          <w:rFonts w:ascii="Arial" w:hAnsi="Arial"/>
          <w:b/>
          <w:iCs/>
          <w:lang w:val="sr-Cyrl-RS"/>
        </w:rPr>
        <w:t xml:space="preserve"> </w:t>
      </w:r>
      <w:r w:rsidR="004D4B8D">
        <w:rPr>
          <w:rFonts w:ascii="Arial" w:hAnsi="Arial"/>
          <w:b/>
          <w:iCs/>
          <w:lang w:val="sr-Cyrl-RS"/>
        </w:rPr>
        <w:t>делу конкурсне документације 5. Услови за учешће у поступку јавне набавке</w:t>
      </w:r>
      <w:r w:rsidR="004D4B8D" w:rsidRPr="004D4B8D">
        <w:rPr>
          <w:rFonts w:ascii="Arial" w:hAnsi="Arial"/>
          <w:b/>
          <w:iCs/>
          <w:lang w:val="sr-Cyrl-RS"/>
        </w:rPr>
        <w:t xml:space="preserve"> </w:t>
      </w:r>
      <w:r w:rsidR="004D4B8D">
        <w:rPr>
          <w:rFonts w:ascii="Arial" w:hAnsi="Arial"/>
          <w:b/>
          <w:iCs/>
          <w:lang w:val="sr-Cyrl-RS"/>
        </w:rPr>
        <w:t>из чл.75 ЗЈН-а и упутство како се доказује испуњеност тих услова, тачка 2 дефинисани су докази који се достављају за правно лице, као и докази који се достављају за законске заступнике: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4D4B8D" w:rsidRPr="004D4B8D" w:rsidTr="004200F8">
        <w:trPr>
          <w:trHeight w:val="125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B8D" w:rsidRPr="004D4B8D" w:rsidRDefault="004D4B8D" w:rsidP="004D4B8D">
            <w:pPr>
              <w:tabs>
                <w:tab w:val="left" w:pos="680"/>
              </w:tabs>
              <w:snapToGrid w:val="0"/>
              <w:spacing w:after="200"/>
              <w:jc w:val="center"/>
              <w:rPr>
                <w:rFonts w:ascii="Arial" w:eastAsia="Calibri" w:hAnsi="Arial"/>
                <w:lang w:val="en-US"/>
              </w:rPr>
            </w:pPr>
            <w:r w:rsidRPr="004D4B8D">
              <w:rPr>
                <w:rFonts w:ascii="Arial" w:eastAsia="Calibri" w:hAnsi="Arial"/>
                <w:lang w:val="en-US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B8D" w:rsidRPr="004D4B8D" w:rsidRDefault="004D4B8D" w:rsidP="004D4B8D">
            <w:pPr>
              <w:tabs>
                <w:tab w:val="left" w:pos="680"/>
              </w:tabs>
              <w:snapToGrid w:val="0"/>
              <w:spacing w:after="200" w:line="240" w:lineRule="auto"/>
              <w:rPr>
                <w:rFonts w:ascii="Arial" w:eastAsia="Calibri" w:hAnsi="Arial"/>
                <w:lang w:val="en-US"/>
              </w:rPr>
            </w:pPr>
            <w:r w:rsidRPr="004D4B8D">
              <w:rPr>
                <w:rFonts w:ascii="Arial" w:eastAsia="Calibri" w:hAnsi="Arial"/>
                <w:lang w:val="en-US"/>
              </w:rPr>
              <w:t xml:space="preserve">-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он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r w:rsidRPr="004D4B8D">
              <w:rPr>
                <w:rFonts w:ascii="Arial" w:eastAsia="Calibri" w:hAnsi="Arial"/>
                <w:b/>
                <w:lang w:val="en-US"/>
              </w:rPr>
              <w:t>и</w:t>
            </w:r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његов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законски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заступник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нису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осуђивани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неко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од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кривичних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као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чланови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организоване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криминалне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групе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нису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осуђивани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привреде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животне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средине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примања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или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lastRenderedPageBreak/>
              <w:t>давања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мита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преваре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B8D" w:rsidRPr="004D4B8D" w:rsidRDefault="004D4B8D" w:rsidP="004D4B8D">
            <w:pPr>
              <w:spacing w:line="240" w:lineRule="auto"/>
              <w:rPr>
                <w:rFonts w:ascii="Arial" w:eastAsia="Calibri" w:hAnsi="Arial"/>
              </w:rPr>
            </w:pPr>
            <w:r w:rsidRPr="004D4B8D">
              <w:rPr>
                <w:rFonts w:ascii="Arial" w:eastAsia="Calibri" w:hAnsi="Arial"/>
                <w:lang w:val="en-US"/>
              </w:rPr>
              <w:lastRenderedPageBreak/>
              <w:t xml:space="preserve">- </w:t>
            </w:r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ПРАВНО ЛИЦЕ</w:t>
            </w:r>
            <w:r w:rsidRPr="004D4B8D">
              <w:rPr>
                <w:rFonts w:ascii="Arial" w:eastAsia="Calibri" w:hAnsi="Arial"/>
                <w:lang w:val="en-US"/>
              </w:rPr>
              <w:t xml:space="preserve">: </w:t>
            </w:r>
          </w:p>
          <w:p w:rsidR="004D4B8D" w:rsidRPr="004D4B8D" w:rsidRDefault="004D4B8D" w:rsidP="004D4B8D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- </w:t>
            </w:r>
            <w:r w:rsidRPr="004D4B8D">
              <w:rPr>
                <w:rFonts w:ascii="Arial" w:eastAsia="Calibri" w:hAnsi="Arial"/>
                <w:b/>
                <w:color w:val="000000"/>
                <w:lang w:bidi="ar"/>
              </w:rPr>
              <w:t xml:space="preserve">  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организованог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криминала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- </w:t>
            </w:r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УВЕРЕЊЕ ПОСЕБНОГ ОДЕЉЕЊА (ЗА ОРГАНИЗОВАНИ КРИМИНАЛ) ВИШЕГ СУДА У БЕОГРАДУ</w:t>
            </w:r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Београд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којим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потврђује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понуђач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(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)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није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осуђиван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неко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од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кривичних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као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члан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организоване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криминалне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групе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. С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тим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у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вези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интернет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страници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Вишег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суда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у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Београду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објављено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обавештење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bidi="ar"/>
              </w:rPr>
              <w:t xml:space="preserve"> </w:t>
            </w:r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http://www.bg.vi.sud.rs/lt/articles/o-visem-sudu/obavestenje-ke-</w:t>
            </w:r>
            <w:r w:rsidRPr="004D4B8D">
              <w:rPr>
                <w:rFonts w:ascii="Arial" w:eastAsia="Calibri" w:hAnsi="Arial"/>
                <w:color w:val="000000"/>
                <w:lang w:val="en-US" w:bidi="ar"/>
              </w:rPr>
              <w:lastRenderedPageBreak/>
              <w:t>za-pravna-lica.html</w:t>
            </w:r>
          </w:p>
          <w:p w:rsidR="004D4B8D" w:rsidRPr="004D4B8D" w:rsidRDefault="004D4B8D" w:rsidP="004D4B8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/>
                <w:color w:val="000000"/>
                <w:lang w:val="en-US" w:bidi="ar"/>
              </w:rPr>
            </w:pPr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- </w:t>
            </w:r>
            <w:r w:rsidRPr="004D4B8D">
              <w:rPr>
                <w:rFonts w:ascii="Arial" w:eastAsia="Calibri" w:hAnsi="Arial"/>
                <w:color w:val="000000"/>
                <w:lang w:bidi="ar"/>
              </w:rPr>
              <w:t xml:space="preserve">  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привреде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животне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средине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примања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или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давања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мита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преваре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– </w:t>
            </w:r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УВЕРЕЊЕ ОСНОВНОГ СУДА</w:t>
            </w:r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(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које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обухвата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и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податке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из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казнене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евиденције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која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су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у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надлежности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редовног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кривичног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одељења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Вишег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суда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)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чијем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подручју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седиште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домаћег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односно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седиште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представништва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или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огранка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страног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којом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потврђује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понуђач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(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)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није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осуђиван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привреде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животне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средине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примања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или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давања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мита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преваре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.</w:t>
            </w:r>
          </w:p>
          <w:p w:rsidR="004D4B8D" w:rsidRPr="004D4B8D" w:rsidRDefault="004D4B8D" w:rsidP="004D4B8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/>
                <w:b/>
                <w:color w:val="000000"/>
                <w:lang w:bidi="ar"/>
              </w:rPr>
            </w:pPr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-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u w:val="single"/>
                <w:lang w:val="en-US" w:bidi="ar"/>
              </w:rPr>
              <w:t>Посебна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u w:val="single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u w:val="single"/>
                <w:lang w:val="en-US" w:bidi="ar"/>
              </w:rPr>
              <w:t>напомена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: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Уколико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уверење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основног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суда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не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обухвата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податке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из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казнене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евиденције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која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су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у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надлежности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редовног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кривичног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одељења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Вишег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суда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потребно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је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r w:rsidRPr="004D4B8D">
              <w:rPr>
                <w:rFonts w:ascii="Arial" w:eastAsia="Calibri" w:hAnsi="Arial"/>
                <w:color w:val="000000"/>
                <w:highlight w:val="lightGray"/>
                <w:lang w:bidi="ar"/>
              </w:rPr>
              <w:t xml:space="preserve">да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поред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уверења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Основног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суда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>достави</w:t>
            </w:r>
            <w:proofErr w:type="spellEnd"/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r w:rsidRPr="004D4B8D">
              <w:rPr>
                <w:rFonts w:ascii="Arial" w:eastAsia="Calibri" w:hAnsi="Arial"/>
                <w:b/>
                <w:color w:val="000000"/>
                <w:highlight w:val="lightGray"/>
                <w:u w:val="single"/>
                <w:lang w:val="en-US" w:bidi="ar"/>
              </w:rPr>
              <w:t>И</w:t>
            </w:r>
            <w:r w:rsidRPr="004D4B8D">
              <w:rPr>
                <w:rFonts w:ascii="Arial" w:eastAsia="Calibri" w:hAnsi="Arial"/>
                <w:color w:val="000000"/>
                <w:highlight w:val="lightGray"/>
                <w:lang w:val="en-US" w:bidi="ar"/>
              </w:rPr>
              <w:t xml:space="preserve"> </w:t>
            </w:r>
            <w:r w:rsidRPr="004D4B8D">
              <w:rPr>
                <w:rFonts w:ascii="Arial" w:eastAsia="Calibri" w:hAnsi="Arial"/>
                <w:b/>
                <w:color w:val="000000"/>
                <w:highlight w:val="lightGray"/>
                <w:lang w:val="en-US" w:bidi="ar"/>
              </w:rPr>
              <w:t>УВЕРЕЊЕ ВИШЕГ СУДА</w:t>
            </w:r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чијем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подручју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седиште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домаћег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односно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седиште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представништва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или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огранка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страног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правног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којом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се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потврђује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понуђач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(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)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није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осуђиван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кривична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дела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против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привреде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и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кривично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дело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примања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мита</w:t>
            </w:r>
            <w:proofErr w:type="spellEnd"/>
            <w:r w:rsidRPr="004D4B8D">
              <w:rPr>
                <w:rFonts w:ascii="Arial" w:eastAsia="Calibri" w:hAnsi="Arial"/>
                <w:b/>
                <w:color w:val="000000"/>
                <w:lang w:val="en-US" w:bidi="ar"/>
              </w:rPr>
              <w:t>."</w:t>
            </w:r>
          </w:p>
          <w:p w:rsidR="004D4B8D" w:rsidRPr="004D4B8D" w:rsidRDefault="004D4B8D" w:rsidP="004D4B8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/>
                <w:color w:val="000000"/>
                <w:lang w:bidi="ar"/>
              </w:rPr>
            </w:pPr>
          </w:p>
          <w:p w:rsidR="004D4B8D" w:rsidRPr="004D4B8D" w:rsidRDefault="004D4B8D" w:rsidP="004D4B8D">
            <w:pPr>
              <w:spacing w:line="240" w:lineRule="auto"/>
              <w:rPr>
                <w:rFonts w:ascii="Arial" w:eastAsia="Calibri" w:hAnsi="Arial"/>
                <w:b/>
                <w:color w:val="FF0000"/>
                <w:lang w:val="ru-RU"/>
              </w:rPr>
            </w:pPr>
            <w:r w:rsidRPr="004D4B8D">
              <w:rPr>
                <w:rFonts w:ascii="Arial" w:eastAsia="Calibri" w:hAnsi="Arial"/>
                <w:b/>
                <w:sz w:val="28"/>
                <w:highlight w:val="lightGray"/>
                <w:lang w:val="ru-RU"/>
              </w:rPr>
              <w:t xml:space="preserve">-    за законског заступника </w:t>
            </w:r>
            <w:r w:rsidRPr="004D4B8D">
              <w:rPr>
                <w:rFonts w:ascii="Arial" w:eastAsia="Calibri" w:hAnsi="Arial"/>
                <w:b/>
                <w:highlight w:val="lightGray"/>
                <w:lang w:val="ru-RU"/>
              </w:rPr>
              <w:t xml:space="preserve">- уверење из казнене евиденције надлежне полицијске управе Министарства унутрашњих послова– захтев за издавање овог уверења може се поднети према месту рођења </w:t>
            </w:r>
            <w:r w:rsidRPr="004D4B8D">
              <w:rPr>
                <w:rFonts w:ascii="Arial" w:eastAsia="Calibri" w:hAnsi="Arial"/>
                <w:highlight w:val="lightGray"/>
                <w:lang w:val="ru-RU"/>
              </w:rPr>
              <w:t>(</w:t>
            </w:r>
            <w:r w:rsidRPr="004D4B8D">
              <w:rPr>
                <w:rFonts w:ascii="Arial" w:eastAsia="Calibri" w:hAnsi="Arial"/>
                <w:i/>
                <w:highlight w:val="lightGray"/>
                <w:lang w:val="ru-RU"/>
              </w:rPr>
              <w:t>сходно члану 2. став 1. тачка 1) Правилника о казненој евиденцији («Сл. лист СФРЈ», бр. 5/79) - орган надлежан за унутрашње послове општине на чијој територији је то лице рођено</w:t>
            </w:r>
            <w:r w:rsidRPr="004D4B8D">
              <w:rPr>
                <w:rFonts w:ascii="Arial" w:eastAsia="Calibri" w:hAnsi="Arial"/>
                <w:b/>
                <w:highlight w:val="lightGray"/>
                <w:lang w:val="ru-RU"/>
              </w:rPr>
              <w:t>), али и према месту пребивалишта.</w:t>
            </w:r>
          </w:p>
          <w:p w:rsidR="004D4B8D" w:rsidRPr="004D4B8D" w:rsidRDefault="004D4B8D" w:rsidP="004D4B8D">
            <w:pPr>
              <w:spacing w:line="240" w:lineRule="auto"/>
              <w:ind w:left="720"/>
              <w:rPr>
                <w:rFonts w:ascii="Arial" w:eastAsia="Calibri" w:hAnsi="Arial"/>
                <w:b/>
                <w:color w:val="FF0000"/>
                <w:lang w:val="ru-RU"/>
              </w:rPr>
            </w:pPr>
          </w:p>
          <w:p w:rsidR="004D4B8D" w:rsidRPr="004D4B8D" w:rsidRDefault="004D4B8D" w:rsidP="004D4B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/>
                <w:b/>
                <w:color w:val="FF0000"/>
                <w:lang w:val="ru-RU"/>
              </w:rPr>
            </w:pPr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ФИЗИЧКО ЛИЦЕ И ПРЕДУЗЕТНИК</w:t>
            </w:r>
            <w:r w:rsidRPr="004D4B8D">
              <w:rPr>
                <w:rFonts w:ascii="Arial" w:eastAsia="Calibri" w:hAnsi="Arial"/>
                <w:b/>
                <w:lang w:val="en-US"/>
              </w:rPr>
              <w:t xml:space="preserve">: </w:t>
            </w:r>
          </w:p>
          <w:p w:rsidR="004D4B8D" w:rsidRPr="004D4B8D" w:rsidRDefault="004D4B8D" w:rsidP="004D4B8D">
            <w:pPr>
              <w:numPr>
                <w:ilvl w:val="0"/>
                <w:numId w:val="10"/>
              </w:numPr>
              <w:spacing w:after="200" w:line="240" w:lineRule="auto"/>
              <w:ind w:left="359"/>
              <w:jc w:val="left"/>
              <w:rPr>
                <w:rFonts w:ascii="Arial" w:eastAsia="Calibri" w:hAnsi="Arial"/>
                <w:b/>
                <w:lang w:val="ru-RU"/>
              </w:rPr>
            </w:pPr>
            <w:r w:rsidRPr="004D4B8D">
              <w:rPr>
                <w:rFonts w:ascii="Arial" w:eastAsia="Calibri" w:hAnsi="Arial"/>
                <w:b/>
                <w:lang w:val="ru-RU"/>
              </w:rPr>
              <w:t xml:space="preserve">уверење из казнене евиденције надлежне полицијске управе Министарства унутрашњих послова -  захтев за издавање овог уверења може се поднети према месту рођења </w:t>
            </w:r>
            <w:r w:rsidRPr="004D4B8D">
              <w:rPr>
                <w:rFonts w:ascii="Arial" w:eastAsia="Calibri" w:hAnsi="Arial"/>
                <w:lang w:val="ru-RU"/>
              </w:rPr>
              <w:t>(</w:t>
            </w:r>
            <w:r w:rsidRPr="004D4B8D">
              <w:rPr>
                <w:rFonts w:ascii="Arial" w:eastAsia="Calibri" w:hAnsi="Arial"/>
                <w:i/>
                <w:lang w:val="ru-RU"/>
              </w:rPr>
              <w:t>сходно члану 2. став 1. тачка 1) Правилника о казненој евиденцији («Сл. лист СФРЈ», бр. 5/79) - орган надлежан за унутрашње послове општине на чијој територији је то лице рођено</w:t>
            </w:r>
            <w:r w:rsidRPr="004D4B8D">
              <w:rPr>
                <w:rFonts w:ascii="Arial" w:eastAsia="Calibri" w:hAnsi="Arial"/>
                <w:b/>
                <w:lang w:val="ru-RU"/>
              </w:rPr>
              <w:t>), али и према месту пребивалишта.»</w:t>
            </w:r>
          </w:p>
          <w:p w:rsidR="004D4B8D" w:rsidRPr="004D4B8D" w:rsidRDefault="004D4B8D" w:rsidP="004D4B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</w:p>
          <w:p w:rsidR="004D4B8D" w:rsidRPr="004D4B8D" w:rsidRDefault="004D4B8D" w:rsidP="004D4B8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/>
                <w:b/>
                <w:u w:val="single"/>
              </w:rPr>
            </w:pPr>
            <w:r w:rsidRPr="004D4B8D">
              <w:rPr>
                <w:rFonts w:ascii="Arial" w:eastAsia="Calibri" w:hAnsi="Arial"/>
                <w:b/>
                <w:u w:val="single"/>
              </w:rPr>
              <w:t xml:space="preserve">НАПОМЕНЕ које важе и за физичко и за правно лице: </w:t>
            </w:r>
          </w:p>
          <w:p w:rsidR="004D4B8D" w:rsidRPr="004D4B8D" w:rsidRDefault="004D4B8D" w:rsidP="004D4B8D">
            <w:pPr>
              <w:numPr>
                <w:ilvl w:val="0"/>
                <w:numId w:val="9"/>
              </w:numPr>
              <w:tabs>
                <w:tab w:val="left" w:pos="680"/>
              </w:tabs>
              <w:snapToGrid w:val="0"/>
              <w:spacing w:after="200"/>
              <w:contextualSpacing/>
              <w:jc w:val="left"/>
              <w:rPr>
                <w:rFonts w:ascii="Arial" w:eastAsia="Calibri" w:hAnsi="Arial"/>
                <w:u w:val="single"/>
                <w:lang w:val="en-US"/>
              </w:rPr>
            </w:pPr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У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случају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понуду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подноси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потребно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је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доставити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r w:rsidRPr="004D4B8D">
              <w:rPr>
                <w:rFonts w:ascii="Arial" w:eastAsia="Calibri" w:hAnsi="Arial"/>
                <w:u w:val="single"/>
              </w:rPr>
              <w:t xml:space="preserve">СВЕ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доказ</w:t>
            </w:r>
            <w:proofErr w:type="spellEnd"/>
            <w:r w:rsidRPr="004D4B8D">
              <w:rPr>
                <w:rFonts w:ascii="Arial" w:eastAsia="Calibri" w:hAnsi="Arial"/>
                <w:u w:val="single"/>
              </w:rPr>
              <w:t>е</w:t>
            </w:r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r w:rsidRPr="004D4B8D">
              <w:rPr>
                <w:rFonts w:ascii="Arial" w:eastAsia="Calibri" w:hAnsi="Arial"/>
                <w:u w:val="single"/>
              </w:rPr>
              <w:t>И</w:t>
            </w:r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r w:rsidRPr="004D4B8D">
              <w:rPr>
                <w:rFonts w:ascii="Arial" w:eastAsia="Calibri" w:hAnsi="Arial"/>
                <w:u w:val="single"/>
              </w:rPr>
              <w:t>И</w:t>
            </w:r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законског</w:t>
            </w:r>
            <w:proofErr w:type="spellEnd"/>
            <w:r w:rsidRPr="004D4B8D">
              <w:rPr>
                <w:rFonts w:ascii="Arial" w:eastAsia="Calibri" w:hAnsi="Arial"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u w:val="single"/>
                <w:lang w:val="en-US"/>
              </w:rPr>
              <w:t>заступника</w:t>
            </w:r>
            <w:proofErr w:type="spellEnd"/>
          </w:p>
          <w:p w:rsidR="004D4B8D" w:rsidRPr="004D4B8D" w:rsidRDefault="004D4B8D" w:rsidP="004D4B8D">
            <w:pPr>
              <w:numPr>
                <w:ilvl w:val="0"/>
                <w:numId w:val="9"/>
              </w:numPr>
              <w:tabs>
                <w:tab w:val="left" w:pos="680"/>
              </w:tabs>
              <w:snapToGrid w:val="0"/>
              <w:spacing w:after="200"/>
              <w:contextualSpacing/>
              <w:jc w:val="left"/>
              <w:rPr>
                <w:rFonts w:ascii="Arial" w:eastAsia="Calibri" w:hAnsi="Arial"/>
                <w:lang w:val="en-US"/>
              </w:rPr>
            </w:pPr>
            <w:r w:rsidRPr="004D4B8D">
              <w:rPr>
                <w:rFonts w:ascii="Arial" w:eastAsia="Calibri" w:hAnsi="Arial"/>
                <w:lang w:val="en-US"/>
              </w:rPr>
              <w:t xml:space="preserve">У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случају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правно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лице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има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више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законских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заступника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ове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доказе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доставити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сваког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од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њих</w:t>
            </w:r>
            <w:proofErr w:type="spellEnd"/>
          </w:p>
          <w:p w:rsidR="004D4B8D" w:rsidRPr="004D4B8D" w:rsidRDefault="004D4B8D" w:rsidP="004D4B8D">
            <w:pPr>
              <w:numPr>
                <w:ilvl w:val="0"/>
                <w:numId w:val="9"/>
              </w:numPr>
              <w:tabs>
                <w:tab w:val="left" w:pos="680"/>
              </w:tabs>
              <w:snapToGrid w:val="0"/>
              <w:spacing w:after="200"/>
              <w:contextualSpacing/>
              <w:jc w:val="left"/>
              <w:rPr>
                <w:rFonts w:ascii="Arial" w:eastAsia="Calibri" w:hAnsi="Arial"/>
                <w:lang w:val="en-US"/>
              </w:rPr>
            </w:pPr>
            <w:r w:rsidRPr="004D4B8D">
              <w:rPr>
                <w:rFonts w:ascii="Arial" w:eastAsia="Calibri" w:hAnsi="Arial"/>
                <w:lang w:val="en-US"/>
              </w:rPr>
              <w:t xml:space="preserve">У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случају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понуду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подноси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група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понуђача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ове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lastRenderedPageBreak/>
              <w:t>доказе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доставити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сваког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учесника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из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групе</w:t>
            </w:r>
            <w:proofErr w:type="spellEnd"/>
          </w:p>
          <w:p w:rsidR="004D4B8D" w:rsidRPr="004D4B8D" w:rsidRDefault="004D4B8D" w:rsidP="004D4B8D">
            <w:pPr>
              <w:numPr>
                <w:ilvl w:val="0"/>
                <w:numId w:val="9"/>
              </w:numPr>
              <w:tabs>
                <w:tab w:val="left" w:pos="680"/>
              </w:tabs>
              <w:snapToGrid w:val="0"/>
              <w:spacing w:after="200"/>
              <w:contextualSpacing/>
              <w:jc w:val="left"/>
              <w:rPr>
                <w:rFonts w:ascii="Arial" w:eastAsia="Calibri" w:hAnsi="Arial"/>
                <w:lang w:val="en-US"/>
              </w:rPr>
            </w:pPr>
            <w:r w:rsidRPr="004D4B8D">
              <w:rPr>
                <w:rFonts w:ascii="Arial" w:eastAsia="Calibri" w:hAnsi="Arial"/>
                <w:lang w:val="en-US"/>
              </w:rPr>
              <w:t xml:space="preserve">У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случају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понуђач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подноси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понуду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подизвођачем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,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ове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доказе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доставити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и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подизвођача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(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ако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је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више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подизвођача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доставити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за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сваког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од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lang w:val="en-US"/>
              </w:rPr>
              <w:t>њих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>)</w:t>
            </w:r>
          </w:p>
          <w:p w:rsidR="004D4B8D" w:rsidRPr="004D4B8D" w:rsidRDefault="004D4B8D" w:rsidP="004D4B8D">
            <w:pPr>
              <w:tabs>
                <w:tab w:val="left" w:pos="680"/>
              </w:tabs>
              <w:snapToGrid w:val="0"/>
              <w:spacing w:after="200"/>
              <w:ind w:left="720"/>
              <w:contextualSpacing/>
              <w:rPr>
                <w:rFonts w:ascii="Arial" w:eastAsia="Calibri" w:hAnsi="Arial"/>
                <w:lang w:val="sr-Cyrl-RS"/>
              </w:rPr>
            </w:pP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Ови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докази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не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могу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бити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старији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од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два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месеца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пре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отварања</w:t>
            </w:r>
            <w:proofErr w:type="spellEnd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 xml:space="preserve"> </w:t>
            </w:r>
            <w:proofErr w:type="spellStart"/>
            <w:r w:rsidRPr="004D4B8D">
              <w:rPr>
                <w:rFonts w:ascii="Arial" w:eastAsia="Calibri" w:hAnsi="Arial"/>
                <w:b/>
                <w:u w:val="single"/>
                <w:lang w:val="en-US"/>
              </w:rPr>
              <w:t>понуда</w:t>
            </w:r>
            <w:proofErr w:type="spellEnd"/>
            <w:r w:rsidRPr="004D4B8D">
              <w:rPr>
                <w:rFonts w:ascii="Arial" w:eastAsia="Calibri" w:hAnsi="Arial"/>
                <w:lang w:val="en-US"/>
              </w:rPr>
              <w:t>.</w:t>
            </w:r>
          </w:p>
          <w:p w:rsidR="004D4B8D" w:rsidRPr="004D4B8D" w:rsidRDefault="004D4B8D" w:rsidP="004D4B8D">
            <w:pPr>
              <w:spacing w:after="200"/>
              <w:ind w:left="720"/>
              <w:contextualSpacing/>
              <w:jc w:val="left"/>
              <w:rPr>
                <w:rFonts w:ascii="Arial" w:eastAsia="Calibri" w:hAnsi="Arial"/>
                <w:lang w:val="sr-Cyrl-RS"/>
              </w:rPr>
            </w:pPr>
          </w:p>
        </w:tc>
      </w:tr>
    </w:tbl>
    <w:p w:rsidR="004D4B8D" w:rsidRDefault="004D4B8D" w:rsidP="004D4B8D">
      <w:pPr>
        <w:spacing w:after="240"/>
        <w:rPr>
          <w:rFonts w:ascii="Arial" w:hAnsi="Arial"/>
          <w:iCs/>
          <w:lang w:val="sr-Cyrl-RS"/>
        </w:rPr>
      </w:pPr>
    </w:p>
    <w:p w:rsidR="00B2686C" w:rsidRDefault="00B2686C" w:rsidP="004D4B8D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правно лице:</w:t>
      </w:r>
    </w:p>
    <w:p w:rsidR="00B2686C" w:rsidRPr="00B2686C" w:rsidRDefault="00B2686C" w:rsidP="004D4B8D">
      <w:pPr>
        <w:spacing w:after="240"/>
        <w:rPr>
          <w:rFonts w:ascii="Arial" w:eastAsia="Calibri" w:hAnsi="Arial"/>
          <w:color w:val="000000"/>
          <w:lang w:val="sr-Cyrl-RS" w:bidi="ar"/>
        </w:rPr>
      </w:pPr>
      <w:r>
        <w:rPr>
          <w:rFonts w:ascii="Arial" w:hAnsi="Arial"/>
          <w:iCs/>
          <w:lang w:val="sr-Cyrl-RS"/>
        </w:rPr>
        <w:t xml:space="preserve">1. </w:t>
      </w:r>
      <w:r w:rsidRPr="004D4B8D">
        <w:rPr>
          <w:rFonts w:ascii="Arial" w:eastAsia="Calibri" w:hAnsi="Arial"/>
          <w:color w:val="000000"/>
          <w:lang w:val="en-US" w:bidi="ar"/>
        </w:rPr>
        <w:t>УВЕРЕЊЕ ПОСЕБНОГ ОДЕЉЕЊА (ЗА ОРГАНИЗОВАНИ КРИМИНАЛ) ВИШЕГ СУДА У БЕОГРАДУ</w:t>
      </w:r>
    </w:p>
    <w:p w:rsidR="00B2686C" w:rsidRPr="00B2686C" w:rsidRDefault="00B2686C" w:rsidP="004D4B8D">
      <w:pPr>
        <w:spacing w:after="240"/>
        <w:rPr>
          <w:rFonts w:ascii="Arial" w:eastAsia="Calibri" w:hAnsi="Arial"/>
          <w:color w:val="000000"/>
          <w:lang w:val="sr-Cyrl-RS" w:bidi="ar"/>
        </w:rPr>
      </w:pPr>
      <w:r w:rsidRPr="00B2686C">
        <w:rPr>
          <w:rFonts w:ascii="Arial" w:eastAsia="Calibri" w:hAnsi="Arial"/>
          <w:color w:val="000000"/>
          <w:lang w:val="sr-Cyrl-RS" w:bidi="ar"/>
        </w:rPr>
        <w:t xml:space="preserve">2. </w:t>
      </w:r>
      <w:r w:rsidRPr="004D4B8D">
        <w:rPr>
          <w:rFonts w:ascii="Arial" w:eastAsia="Calibri" w:hAnsi="Arial"/>
          <w:color w:val="000000"/>
          <w:lang w:val="en-US" w:bidi="ar"/>
        </w:rPr>
        <w:t>УВЕРЕЊЕ ОСНОВНОГ СУДА</w:t>
      </w:r>
    </w:p>
    <w:p w:rsidR="00B2686C" w:rsidRPr="00B2686C" w:rsidRDefault="00B2686C" w:rsidP="004D4B8D">
      <w:pPr>
        <w:spacing w:after="240"/>
        <w:rPr>
          <w:rFonts w:ascii="Arial" w:hAnsi="Arial"/>
          <w:iCs/>
          <w:lang w:val="sr-Cyrl-RS"/>
        </w:rPr>
      </w:pPr>
      <w:r w:rsidRPr="00B2686C">
        <w:rPr>
          <w:rFonts w:ascii="Arial" w:eastAsia="Calibri" w:hAnsi="Arial"/>
          <w:color w:val="000000"/>
          <w:lang w:val="sr-Cyrl-RS" w:bidi="ar"/>
        </w:rPr>
        <w:t xml:space="preserve">3. </w:t>
      </w:r>
      <w:proofErr w:type="gramStart"/>
      <w:r w:rsidRPr="004D4B8D">
        <w:rPr>
          <w:rFonts w:ascii="Arial" w:eastAsia="Calibri" w:hAnsi="Arial"/>
          <w:color w:val="000000"/>
          <w:lang w:val="en-US" w:bidi="ar"/>
        </w:rPr>
        <w:t>УВЕРЕЊЕ ВИШЕГ СУДА</w:t>
      </w:r>
      <w:r w:rsidRPr="00B2686C">
        <w:rPr>
          <w:rFonts w:ascii="Arial" w:eastAsia="Calibri" w:hAnsi="Arial"/>
          <w:color w:val="000000"/>
          <w:lang w:val="sr-Cyrl-RS" w:bidi="ar"/>
        </w:rPr>
        <w:t xml:space="preserve"> у ситуацијама дефинисаним тачком 2 Услова.</w:t>
      </w:r>
      <w:proofErr w:type="gramEnd"/>
    </w:p>
    <w:p w:rsidR="00B2686C" w:rsidRDefault="00B2686C" w:rsidP="004D4B8D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</w:t>
      </w:r>
      <w:r w:rsidR="00950339">
        <w:rPr>
          <w:rFonts w:ascii="Arial" w:hAnsi="Arial"/>
          <w:iCs/>
          <w:lang w:val="sr-Cyrl-RS"/>
        </w:rPr>
        <w:t xml:space="preserve"> законског заступника</w:t>
      </w:r>
      <w:r>
        <w:rPr>
          <w:rFonts w:ascii="Arial" w:hAnsi="Arial"/>
          <w:iCs/>
          <w:lang w:val="sr-Cyrl-RS"/>
        </w:rPr>
        <w:t>:</w:t>
      </w:r>
    </w:p>
    <w:p w:rsidR="00950339" w:rsidRPr="004D4B8D" w:rsidRDefault="00B2686C" w:rsidP="004D4B8D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1. </w:t>
      </w:r>
      <w:r w:rsidR="00950339">
        <w:rPr>
          <w:rFonts w:ascii="Arial" w:hAnsi="Arial"/>
          <w:iCs/>
          <w:lang w:val="sr-Cyrl-RS"/>
        </w:rPr>
        <w:t xml:space="preserve">потребно је </w:t>
      </w:r>
      <w:r>
        <w:rPr>
          <w:rFonts w:ascii="Arial" w:hAnsi="Arial"/>
          <w:iCs/>
          <w:lang w:val="sr-Cyrl-RS"/>
        </w:rPr>
        <w:t xml:space="preserve">као доказ </w:t>
      </w:r>
      <w:r w:rsidR="00950339">
        <w:rPr>
          <w:rFonts w:ascii="Arial" w:hAnsi="Arial"/>
          <w:iCs/>
          <w:lang w:val="sr-Cyrl-RS"/>
        </w:rPr>
        <w:t xml:space="preserve">доставити само </w:t>
      </w:r>
      <w:r w:rsidR="00950339" w:rsidRPr="004D4B8D">
        <w:rPr>
          <w:rFonts w:ascii="Arial" w:eastAsia="Calibri" w:hAnsi="Arial"/>
          <w:lang w:val="ru-RU"/>
        </w:rPr>
        <w:t>уверење из казнене евиденције надлежне полицијске управе Министарства унутрашњих послова</w:t>
      </w:r>
      <w:r>
        <w:rPr>
          <w:rFonts w:ascii="Arial" w:eastAsia="Calibri" w:hAnsi="Arial"/>
          <w:lang w:val="ru-RU"/>
        </w:rPr>
        <w:t xml:space="preserve"> како је дефинисано тачком 2. Услова</w:t>
      </w:r>
      <w:r w:rsidR="002C04A8">
        <w:rPr>
          <w:rFonts w:ascii="Arial" w:eastAsia="Calibri" w:hAnsi="Arial"/>
          <w:lang w:val="ru-RU"/>
        </w:rPr>
        <w:t>.</w:t>
      </w:r>
    </w:p>
    <w:p w:rsidR="001617F6" w:rsidRPr="001617F6" w:rsidRDefault="001617F6" w:rsidP="00051D51">
      <w:pPr>
        <w:spacing w:after="240"/>
        <w:rPr>
          <w:rFonts w:ascii="Arial" w:hAnsi="Arial"/>
          <w:lang w:val="sr-Cyrl-RS"/>
        </w:rPr>
      </w:pPr>
    </w:p>
    <w:p w:rsidR="00823373" w:rsidRDefault="00823373" w:rsidP="0010013A">
      <w:pPr>
        <w:spacing w:line="240" w:lineRule="auto"/>
        <w:ind w:left="3540" w:firstLine="708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1617F6" w:rsidRPr="001617F6" w:rsidRDefault="001617F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sectPr w:rsidR="001617F6" w:rsidRPr="001617F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52" w:rsidRDefault="00534652" w:rsidP="004A61DF">
      <w:pPr>
        <w:spacing w:line="240" w:lineRule="auto"/>
      </w:pPr>
      <w:r>
        <w:separator/>
      </w:r>
    </w:p>
  </w:endnote>
  <w:endnote w:type="continuationSeparator" w:id="0">
    <w:p w:rsidR="00534652" w:rsidRDefault="005346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F64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F64B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52" w:rsidRDefault="00534652" w:rsidP="004A61DF">
      <w:pPr>
        <w:spacing w:line="240" w:lineRule="auto"/>
      </w:pPr>
      <w:r>
        <w:separator/>
      </w:r>
    </w:p>
  </w:footnote>
  <w:footnote w:type="continuationSeparator" w:id="0">
    <w:p w:rsidR="00534652" w:rsidRDefault="005346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3DB7AB" wp14:editId="58BBD0B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F64B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F64B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013A"/>
    <w:rsid w:val="00120A8B"/>
    <w:rsid w:val="00131177"/>
    <w:rsid w:val="00154E5B"/>
    <w:rsid w:val="001617F6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677D"/>
    <w:rsid w:val="002A2D9F"/>
    <w:rsid w:val="002B182D"/>
    <w:rsid w:val="002B4659"/>
    <w:rsid w:val="002C04A8"/>
    <w:rsid w:val="002C14B0"/>
    <w:rsid w:val="002C2407"/>
    <w:rsid w:val="00311D82"/>
    <w:rsid w:val="0031682F"/>
    <w:rsid w:val="00320005"/>
    <w:rsid w:val="003317EC"/>
    <w:rsid w:val="003640D5"/>
    <w:rsid w:val="003B6E39"/>
    <w:rsid w:val="003F2BEA"/>
    <w:rsid w:val="003F320E"/>
    <w:rsid w:val="004052DE"/>
    <w:rsid w:val="004159A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4B8D"/>
    <w:rsid w:val="004F64BB"/>
    <w:rsid w:val="0051101B"/>
    <w:rsid w:val="00532302"/>
    <w:rsid w:val="0053465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033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52B7"/>
    <w:rsid w:val="00A9334D"/>
    <w:rsid w:val="00A9548A"/>
    <w:rsid w:val="00AA54F2"/>
    <w:rsid w:val="00AB3121"/>
    <w:rsid w:val="00AF4BC3"/>
    <w:rsid w:val="00B163E4"/>
    <w:rsid w:val="00B2686C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2B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1617F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17F6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1617F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17F6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17B1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17B1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7B14"/>
    <w:rsid w:val="00084668"/>
    <w:rsid w:val="00170555"/>
    <w:rsid w:val="00190F77"/>
    <w:rsid w:val="005C629F"/>
    <w:rsid w:val="00B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Randjelović</cp:lastModifiedBy>
  <cp:revision>3</cp:revision>
  <cp:lastPrinted>2015-12-25T07:51:00Z</cp:lastPrinted>
  <dcterms:created xsi:type="dcterms:W3CDTF">2015-12-25T10:05:00Z</dcterms:created>
  <dcterms:modified xsi:type="dcterms:W3CDTF">2015-12-25T11:56:00Z</dcterms:modified>
</cp:coreProperties>
</file>