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sr-Cyrl-CS"/>
        </w:rPr>
        <w:t>Број:_______________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_________________________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2C4720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>
        <w:rPr>
          <w:rFonts w:cs="Arial"/>
          <w:sz w:val="22"/>
          <w:szCs w:val="22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>
        <w:rPr>
          <w:rFonts w:cs="Arial"/>
          <w:sz w:val="22"/>
          <w:szCs w:val="22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 о ст</w:t>
      </w:r>
      <w:r w:rsidR="008B619C">
        <w:rPr>
          <w:rFonts w:cs="Arial"/>
          <w:sz w:val="22"/>
          <w:szCs w:val="22"/>
          <w:lang w:val="ru-RU"/>
        </w:rPr>
        <w:t xml:space="preserve">ручној оцени понуда (број </w:t>
      </w:r>
      <w:r w:rsidR="008B619C">
        <w:rPr>
          <w:rFonts w:cs="Arial"/>
          <w:sz w:val="22"/>
          <w:szCs w:val="22"/>
          <w:lang w:val="sr-Latn-RS"/>
        </w:rPr>
        <w:t>105E.03.01-17796/1-2016</w:t>
      </w:r>
      <w:r w:rsidR="008B619C">
        <w:rPr>
          <w:rFonts w:cs="Arial"/>
          <w:sz w:val="22"/>
          <w:szCs w:val="22"/>
          <w:lang w:val="ru-RU"/>
        </w:rPr>
        <w:t xml:space="preserve"> од</w:t>
      </w:r>
      <w:r w:rsidR="008B619C">
        <w:rPr>
          <w:rFonts w:cs="Arial"/>
          <w:sz w:val="22"/>
          <w:szCs w:val="22"/>
          <w:lang w:val="sr-Latn-RS"/>
        </w:rPr>
        <w:t xml:space="preserve"> 18.01.2016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ТАЧКА </w:t>
      </w:r>
      <w:r w:rsidRPr="00143B28">
        <w:rPr>
          <w:rFonts w:cs="Arial"/>
          <w:color w:val="0070C0"/>
          <w:sz w:val="22"/>
          <w:szCs w:val="22"/>
          <w:lang w:val="sr-Cyrl-RS"/>
        </w:rPr>
        <w:t xml:space="preserve">1.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="00B04C77">
        <w:rPr>
          <w:rFonts w:cs="Arial"/>
          <w:b/>
          <w:sz w:val="22"/>
          <w:szCs w:val="22"/>
        </w:rPr>
        <w:t>НАБАВКА бр.3000/0410/2015/102315/2015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AC3799" w:rsidRDefault="00CF2E48" w:rsidP="00050EDA">
      <w:pPr>
        <w:rPr>
          <w:rFonts w:cs="Arial"/>
          <w:color w:val="000000" w:themeColor="text1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B04C77" w:rsidRPr="00AC3799">
        <w:rPr>
          <w:rFonts w:cs="Arial"/>
          <w:color w:val="000000" w:themeColor="text1"/>
          <w:sz w:val="22"/>
          <w:szCs w:val="22"/>
          <w:lang w:val="sr-Cyrl-RS"/>
        </w:rPr>
        <w:t>добара:Гумени производи за генератор</w:t>
      </w:r>
      <w:r w:rsidRPr="00CB2225">
        <w:rPr>
          <w:rFonts w:cs="Arial"/>
          <w:b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додељује се </w:t>
      </w:r>
      <w:r w:rsidR="00B04C77" w:rsidRPr="00AC3799">
        <w:rPr>
          <w:rFonts w:cs="Arial"/>
          <w:color w:val="000000" w:themeColor="text1"/>
          <w:sz w:val="22"/>
          <w:szCs w:val="22"/>
          <w:lang w:val="sr-Cyrl-CS"/>
        </w:rPr>
        <w:t>понуђачу</w:t>
      </w:r>
      <w:r w:rsidR="00050EDA" w:rsidRPr="00AC3799">
        <w:rPr>
          <w:rFonts w:cs="Arial"/>
          <w:color w:val="000000" w:themeColor="text1"/>
          <w:sz w:val="22"/>
          <w:szCs w:val="22"/>
          <w:lang w:val="sr-Cyrl-RS"/>
        </w:rPr>
        <w:t>:</w:t>
      </w:r>
      <w:r w:rsidR="00B04C77" w:rsidRPr="00AC3799">
        <w:rPr>
          <w:rFonts w:cs="Arial"/>
          <w:color w:val="000000" w:themeColor="text1"/>
          <w:sz w:val="22"/>
          <w:szCs w:val="22"/>
        </w:rPr>
        <w:t xml:space="preserve"> </w:t>
      </w:r>
      <w:r w:rsidR="00B04C77" w:rsidRPr="00AC3799">
        <w:rPr>
          <w:rFonts w:cs="Arial"/>
          <w:color w:val="000000" w:themeColor="text1"/>
          <w:sz w:val="22"/>
          <w:szCs w:val="22"/>
          <w:lang w:val="sr-Cyrl-RS"/>
        </w:rPr>
        <w:t>Семтехник д.о.о, Београд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="00B04C77">
        <w:rPr>
          <w:rFonts w:cs="Arial"/>
          <w:sz w:val="22"/>
          <w:szCs w:val="22"/>
          <w:lang w:val="sr-Cyrl-CS"/>
        </w:rPr>
        <w:t>ону</w:t>
      </w:r>
      <w:r w:rsidR="007A322F">
        <w:rPr>
          <w:rFonts w:cs="Arial"/>
          <w:sz w:val="22"/>
          <w:szCs w:val="22"/>
          <w:lang w:val="sr-Cyrl-CS"/>
        </w:rPr>
        <w:t>ђача под бројем 93/15</w:t>
      </w:r>
      <w:r w:rsidR="00B04C77">
        <w:rPr>
          <w:rFonts w:cs="Arial"/>
          <w:sz w:val="22"/>
          <w:szCs w:val="22"/>
          <w:lang w:val="sr-Cyrl-CS"/>
        </w:rPr>
        <w:t xml:space="preserve"> од 28.12.2015. године,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3799">
        <w:rPr>
          <w:rFonts w:cs="Arial"/>
          <w:i/>
          <w:color w:val="000000" w:themeColor="text1"/>
          <w:sz w:val="22"/>
          <w:szCs w:val="22"/>
          <w:lang w:val="sr-Cyrl-CS"/>
        </w:rPr>
        <w:t>једина и</w:t>
      </w:r>
      <w:r w:rsidRPr="00AC3799">
        <w:rPr>
          <w:rFonts w:cs="Arial"/>
          <w:color w:val="000000" w:themeColor="text1"/>
          <w:sz w:val="22"/>
          <w:szCs w:val="22"/>
          <w:lang w:val="sr-Cyrl-CS"/>
        </w:rPr>
        <w:t xml:space="preserve"> </w:t>
      </w:r>
      <w:r w:rsidRPr="00AC3799">
        <w:rPr>
          <w:rFonts w:cs="Arial"/>
          <w:i/>
          <w:color w:val="000000" w:themeColor="text1"/>
          <w:sz w:val="22"/>
          <w:szCs w:val="22"/>
          <w:lang w:val="sr-Cyrl-CS"/>
        </w:rPr>
        <w:t>благовремена, одговарајућа и прих</w:t>
      </w:r>
      <w:r w:rsidR="00B04C77" w:rsidRPr="00AC3799">
        <w:rPr>
          <w:rFonts w:cs="Arial"/>
          <w:i/>
          <w:color w:val="000000" w:themeColor="text1"/>
          <w:sz w:val="22"/>
          <w:szCs w:val="22"/>
          <w:lang w:val="sr-Cyrl-CS"/>
        </w:rPr>
        <w:t>ватљива са понуђеном ценом од 1.560.000,00</w:t>
      </w:r>
      <w:r w:rsidRPr="00AC3799">
        <w:rPr>
          <w:rFonts w:cs="Arial"/>
          <w:i/>
          <w:color w:val="000000" w:themeColor="text1"/>
          <w:sz w:val="22"/>
          <w:szCs w:val="22"/>
          <w:lang w:val="sr-Cyrl-CS"/>
        </w:rPr>
        <w:t xml:space="preserve"> динара без </w:t>
      </w:r>
      <w:r w:rsidR="00050EDA" w:rsidRPr="00AC3799">
        <w:rPr>
          <w:rFonts w:cs="Arial"/>
          <w:color w:val="000000" w:themeColor="text1"/>
          <w:sz w:val="22"/>
          <w:szCs w:val="22"/>
        </w:rPr>
        <w:t>ПДВ</w:t>
      </w:r>
      <w:r w:rsidR="00050EDA" w:rsidRPr="00AC3799">
        <w:rPr>
          <w:rFonts w:cs="Arial"/>
          <w:color w:val="000000" w:themeColor="text1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64617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B6405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добара : </w:t>
      </w:r>
      <w:r w:rsidR="00B04C77" w:rsidRPr="00AC3799">
        <w:rPr>
          <w:rFonts w:cs="Arial"/>
          <w:color w:val="000000" w:themeColor="text1"/>
          <w:sz w:val="22"/>
          <w:szCs w:val="22"/>
          <w:lang w:val="sr-Cyrl-RS"/>
        </w:rPr>
        <w:t>Гумени производи за генератор</w:t>
      </w:r>
      <w:r w:rsidR="00B04C77" w:rsidRPr="00AC3799">
        <w:rPr>
          <w:rFonts w:cs="Arial"/>
          <w:color w:val="000000" w:themeColor="text1"/>
          <w:sz w:val="22"/>
          <w:szCs w:val="22"/>
        </w:rPr>
        <w:t xml:space="preserve"> </w:t>
      </w:r>
      <w:r w:rsidRPr="00AC3799">
        <w:rPr>
          <w:rFonts w:cs="Arial"/>
          <w:color w:val="000000" w:themeColor="text1"/>
          <w:sz w:val="22"/>
          <w:szCs w:val="22"/>
        </w:rPr>
        <w:t xml:space="preserve"> </w:t>
      </w:r>
    </w:p>
    <w:p w:rsidR="00646179" w:rsidRPr="00934A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="00762869">
        <w:rPr>
          <w:rFonts w:cs="Arial"/>
          <w:sz w:val="22"/>
          <w:szCs w:val="22"/>
        </w:rPr>
        <w:t xml:space="preserve">набавке износи: </w:t>
      </w:r>
      <w:r w:rsidR="00762869">
        <w:rPr>
          <w:rFonts w:cs="Arial"/>
          <w:sz w:val="22"/>
          <w:szCs w:val="22"/>
          <w:lang w:val="sr-Cyrl-RS"/>
        </w:rPr>
        <w:t>1.600.000,00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Pr="00050EDA" w:rsidRDefault="00050EDA" w:rsidP="00050EDA">
      <w:pPr>
        <w:rPr>
          <w:rFonts w:cs="Arial"/>
          <w:sz w:val="22"/>
          <w:szCs w:val="22"/>
        </w:rPr>
      </w:pPr>
    </w:p>
    <w:p w:rsidR="00CF2E48" w:rsidRPr="0039418C" w:rsidRDefault="0076286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Основни подаци о понуђач</w:t>
      </w:r>
      <w:r>
        <w:rPr>
          <w:rFonts w:cs="Arial"/>
          <w:sz w:val="22"/>
          <w:szCs w:val="22"/>
          <w:lang w:val="sr-Cyrl-RS"/>
        </w:rPr>
        <w:t>у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5338"/>
        <w:gridCol w:w="2644"/>
      </w:tblGrid>
      <w:tr w:rsidR="00CF2E48" w:rsidRPr="00052CDF" w:rsidTr="00762869">
        <w:trPr>
          <w:trHeight w:val="349"/>
        </w:trPr>
        <w:tc>
          <w:tcPr>
            <w:tcW w:w="1094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CF2E48" w:rsidRPr="00052CDF" w:rsidTr="00762869">
        <w:trPr>
          <w:trHeight w:val="349"/>
        </w:trPr>
        <w:tc>
          <w:tcPr>
            <w:tcW w:w="1094" w:type="dxa"/>
          </w:tcPr>
          <w:p w:rsidR="00CF2E48" w:rsidRPr="00FA2625" w:rsidRDefault="00CF2E48" w:rsidP="00FA6E98">
            <w:r w:rsidRPr="00FA2625">
              <w:t>1.</w:t>
            </w:r>
          </w:p>
        </w:tc>
        <w:tc>
          <w:tcPr>
            <w:tcW w:w="5338" w:type="dxa"/>
          </w:tcPr>
          <w:p w:rsidR="00CF2E48" w:rsidRPr="00762869" w:rsidRDefault="00762869" w:rsidP="00FA6E98">
            <w:pPr>
              <w:rPr>
                <w:lang w:val="sr-Cyrl-RS"/>
              </w:rPr>
            </w:pPr>
            <w:r>
              <w:rPr>
                <w:lang w:val="sr-Cyrl-RS"/>
              </w:rPr>
              <w:t>СЕМТЕХНИК д.о.о, Београд</w:t>
            </w:r>
          </w:p>
        </w:tc>
        <w:tc>
          <w:tcPr>
            <w:tcW w:w="2644" w:type="dxa"/>
          </w:tcPr>
          <w:p w:rsidR="00CF2E48" w:rsidRPr="00762869" w:rsidRDefault="00762869" w:rsidP="00FA6E98">
            <w:pPr>
              <w:rPr>
                <w:lang w:val="sr-Cyrl-RS"/>
              </w:rPr>
            </w:pPr>
            <w:r>
              <w:rPr>
                <w:lang w:val="sr-Cyrl-RS"/>
              </w:rPr>
              <w:t>Реметинска 4б</w:t>
            </w:r>
          </w:p>
        </w:tc>
      </w:tr>
    </w:tbl>
    <w:p w:rsidR="00CB6405" w:rsidRPr="003D37DD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CB6405">
        <w:rPr>
          <w:rFonts w:cs="Arial"/>
          <w:sz w:val="22"/>
          <w:szCs w:val="22"/>
        </w:rPr>
        <w:t xml:space="preserve">Критеријум за доделу уговора: </w:t>
      </w:r>
      <w:r w:rsidRPr="00AC3799">
        <w:rPr>
          <w:rFonts w:cs="Arial"/>
          <w:color w:val="000000" w:themeColor="text1"/>
          <w:sz w:val="22"/>
          <w:szCs w:val="22"/>
        </w:rPr>
        <w:t>најн</w:t>
      </w:r>
      <w:r w:rsidR="00762869" w:rsidRPr="00AC3799">
        <w:rPr>
          <w:rFonts w:cs="Arial"/>
          <w:color w:val="000000" w:themeColor="text1"/>
          <w:sz w:val="22"/>
          <w:szCs w:val="22"/>
        </w:rPr>
        <w:t>ижа понуђена цена</w:t>
      </w:r>
      <w:r w:rsidR="00762869">
        <w:rPr>
          <w:rFonts w:cs="Arial"/>
          <w:color w:val="0070C0"/>
          <w:sz w:val="22"/>
          <w:szCs w:val="22"/>
          <w:lang w:val="sr-Cyrl-RS"/>
        </w:rPr>
        <w:t>.</w:t>
      </w:r>
    </w:p>
    <w:p w:rsidR="003717B2" w:rsidRDefault="00AC3799" w:rsidP="003D37DD">
      <w:pPr>
        <w:rPr>
          <w:rFonts w:cs="Arial"/>
          <w:color w:val="0070C0"/>
          <w:sz w:val="22"/>
          <w:szCs w:val="22"/>
          <w:lang w:val="sr-Cyrl-RS"/>
        </w:rPr>
      </w:pPr>
      <w:r>
        <w:rPr>
          <w:rFonts w:cs="Arial"/>
          <w:color w:val="0070C0"/>
          <w:sz w:val="22"/>
          <w:szCs w:val="22"/>
          <w:lang w:val="sr-Cyrl-RS"/>
        </w:rPr>
        <w:tab/>
      </w:r>
    </w:p>
    <w:p w:rsidR="003717B2" w:rsidRDefault="003717B2" w:rsidP="003D37DD">
      <w:pPr>
        <w:rPr>
          <w:rFonts w:cs="Arial"/>
          <w:color w:val="0070C0"/>
          <w:sz w:val="22"/>
          <w:szCs w:val="22"/>
          <w:lang w:val="sr-Cyrl-RS"/>
        </w:rPr>
      </w:pPr>
    </w:p>
    <w:p w:rsidR="003717B2" w:rsidRDefault="003717B2" w:rsidP="003D37DD">
      <w:pPr>
        <w:rPr>
          <w:rFonts w:cs="Arial"/>
          <w:color w:val="0070C0"/>
          <w:sz w:val="22"/>
          <w:szCs w:val="22"/>
          <w:lang w:val="sr-Cyrl-RS"/>
        </w:rPr>
      </w:pPr>
    </w:p>
    <w:p w:rsidR="003D37DD" w:rsidRPr="00AC3799" w:rsidRDefault="003717B2" w:rsidP="003D37DD">
      <w:pPr>
        <w:rPr>
          <w:rFonts w:cs="Arial"/>
          <w:color w:val="000000" w:themeColor="text1"/>
          <w:sz w:val="22"/>
          <w:szCs w:val="22"/>
          <w:lang w:val="sr-Cyrl-RS"/>
        </w:rPr>
      </w:pPr>
      <w:r>
        <w:rPr>
          <w:rFonts w:cs="Arial"/>
          <w:color w:val="000000" w:themeColor="text1"/>
          <w:sz w:val="22"/>
          <w:szCs w:val="22"/>
          <w:lang w:val="sr-Cyrl-RS"/>
        </w:rPr>
        <w:t xml:space="preserve">5. 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Понуда понуђача, која није одбијена а евидентирана је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у тачки „основни подаци о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понуђачима“ под редним бројевим:1 је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благовремена, наручилац је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није одбио због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битних недостатака, одговарајућа је, не ограничава, нити условљава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права наручиоца и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ли обавезе понуђача и не прелази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износ процењен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е вредности јавне набавке, па је као таква оцењена прихватљиво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>м.</w:t>
      </w:r>
    </w:p>
    <w:p w:rsidR="008E79E7" w:rsidRPr="008E79E7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762869" w:rsidRDefault="008E79E7" w:rsidP="00762869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8E79E7">
        <w:rPr>
          <w:rFonts w:cs="Arial"/>
          <w:sz w:val="22"/>
          <w:szCs w:val="22"/>
        </w:rPr>
        <w:t>Обзиром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прибављена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само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једна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прихватљива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, </w:t>
      </w:r>
      <w:proofErr w:type="spellStart"/>
      <w:r w:rsidRPr="008E79E7">
        <w:rPr>
          <w:rFonts w:cs="Arial"/>
          <w:sz w:val="22"/>
          <w:szCs w:val="22"/>
        </w:rPr>
        <w:t>те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да</w:t>
      </w:r>
      <w:proofErr w:type="spellEnd"/>
      <w:r w:rsidRPr="008E79E7">
        <w:rPr>
          <w:rFonts w:cs="Arial"/>
          <w:sz w:val="22"/>
          <w:szCs w:val="22"/>
        </w:rPr>
        <w:t xml:space="preserve">, у </w:t>
      </w:r>
      <w:proofErr w:type="spellStart"/>
      <w:r w:rsidRPr="008E79E7">
        <w:rPr>
          <w:rFonts w:cs="Arial"/>
          <w:sz w:val="22"/>
          <w:szCs w:val="22"/>
        </w:rPr>
        <w:t>складу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чланом</w:t>
      </w:r>
      <w:proofErr w:type="spellEnd"/>
      <w:r w:rsidRPr="008E79E7">
        <w:rPr>
          <w:rFonts w:cs="Arial"/>
          <w:sz w:val="22"/>
          <w:szCs w:val="22"/>
        </w:rPr>
        <w:t xml:space="preserve"> 107.</w:t>
      </w:r>
      <w:proofErr w:type="gramEnd"/>
      <w:r w:rsidRPr="008E79E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8E79E7">
        <w:rPr>
          <w:rFonts w:cs="Arial"/>
          <w:sz w:val="22"/>
          <w:szCs w:val="22"/>
        </w:rPr>
        <w:t>став</w:t>
      </w:r>
      <w:proofErr w:type="spellEnd"/>
      <w:proofErr w:type="gramEnd"/>
      <w:r w:rsidRPr="008E79E7">
        <w:rPr>
          <w:rFonts w:cs="Arial"/>
          <w:sz w:val="22"/>
          <w:szCs w:val="22"/>
        </w:rPr>
        <w:t xml:space="preserve"> 2. ЗЈН, </w:t>
      </w:r>
      <w:proofErr w:type="spellStart"/>
      <w:r w:rsidRPr="008E79E7">
        <w:rPr>
          <w:rFonts w:cs="Arial"/>
          <w:sz w:val="22"/>
          <w:szCs w:val="22"/>
        </w:rPr>
        <w:t>нема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услова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за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рангирање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применом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критеријума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за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доделу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уговора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одређеног</w:t>
      </w:r>
      <w:proofErr w:type="spellEnd"/>
      <w:r w:rsidRPr="008E79E7">
        <w:rPr>
          <w:rFonts w:cs="Arial"/>
          <w:sz w:val="22"/>
          <w:szCs w:val="22"/>
        </w:rPr>
        <w:t xml:space="preserve"> у </w:t>
      </w:r>
      <w:proofErr w:type="spellStart"/>
      <w:r w:rsidRPr="008E79E7">
        <w:rPr>
          <w:rFonts w:cs="Arial"/>
          <w:sz w:val="22"/>
          <w:szCs w:val="22"/>
        </w:rPr>
        <w:t>Позиву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за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подношење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 и </w:t>
      </w:r>
      <w:proofErr w:type="spellStart"/>
      <w:r w:rsidRPr="008E79E7">
        <w:rPr>
          <w:rFonts w:cs="Arial"/>
          <w:sz w:val="22"/>
          <w:szCs w:val="22"/>
        </w:rPr>
        <w:t>Конкурсно</w:t>
      </w:r>
      <w:proofErr w:type="spellEnd"/>
      <w:r w:rsidRPr="008E79E7">
        <w:rPr>
          <w:rFonts w:cs="Arial"/>
          <w:sz w:val="22"/>
          <w:szCs w:val="22"/>
          <w:lang w:val="sr-Cyrl-RS"/>
        </w:rPr>
        <w:t>ј</w:t>
      </w:r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8E79E7">
        <w:rPr>
          <w:rFonts w:cs="Arial"/>
          <w:sz w:val="22"/>
          <w:szCs w:val="22"/>
        </w:rPr>
        <w:t xml:space="preserve">,  </w:t>
      </w:r>
      <w:proofErr w:type="spellStart"/>
      <w:r w:rsidRPr="008E79E7">
        <w:rPr>
          <w:rFonts w:cs="Arial"/>
          <w:sz w:val="22"/>
          <w:szCs w:val="22"/>
        </w:rPr>
        <w:t>Комисија</w:t>
      </w:r>
      <w:proofErr w:type="spellEnd"/>
      <w:proofErr w:type="gram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предложила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Наручиоцу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да</w:t>
      </w:r>
      <w:proofErr w:type="spellEnd"/>
      <w:r w:rsidRPr="008E79E7">
        <w:rPr>
          <w:rFonts w:cs="Arial"/>
          <w:sz w:val="22"/>
          <w:szCs w:val="22"/>
        </w:rPr>
        <w:t xml:space="preserve">, у </w:t>
      </w:r>
      <w:proofErr w:type="spellStart"/>
      <w:r w:rsidRPr="008E79E7">
        <w:rPr>
          <w:rFonts w:cs="Arial"/>
          <w:sz w:val="22"/>
          <w:szCs w:val="22"/>
        </w:rPr>
        <w:t>складу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чланом</w:t>
      </w:r>
      <w:proofErr w:type="spellEnd"/>
      <w:r w:rsidRPr="008E79E7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8E79E7">
        <w:rPr>
          <w:rFonts w:cs="Arial"/>
          <w:sz w:val="22"/>
          <w:szCs w:val="22"/>
        </w:rPr>
        <w:t>став</w:t>
      </w:r>
      <w:proofErr w:type="spellEnd"/>
      <w:proofErr w:type="gramEnd"/>
      <w:r w:rsidRPr="008E79E7">
        <w:rPr>
          <w:rFonts w:cs="Arial"/>
          <w:sz w:val="22"/>
          <w:szCs w:val="22"/>
        </w:rPr>
        <w:t xml:space="preserve"> 3. ЗЈН, у </w:t>
      </w:r>
      <w:proofErr w:type="spellStart"/>
      <w:r w:rsidRPr="008E79E7">
        <w:rPr>
          <w:rFonts w:cs="Arial"/>
          <w:sz w:val="22"/>
          <w:szCs w:val="22"/>
        </w:rPr>
        <w:t>случају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кад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прибављена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само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једна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прихватљива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, </w:t>
      </w:r>
      <w:proofErr w:type="spellStart"/>
      <w:r w:rsidRPr="008E79E7">
        <w:rPr>
          <w:rFonts w:cs="Arial"/>
          <w:sz w:val="22"/>
          <w:szCs w:val="22"/>
        </w:rPr>
        <w:t>донесе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одлуку</w:t>
      </w:r>
      <w:proofErr w:type="spellEnd"/>
      <w:r w:rsidRPr="008E79E7">
        <w:rPr>
          <w:rFonts w:cs="Arial"/>
          <w:sz w:val="22"/>
          <w:szCs w:val="22"/>
        </w:rPr>
        <w:t xml:space="preserve"> о </w:t>
      </w:r>
      <w:proofErr w:type="spellStart"/>
      <w:r w:rsidRPr="008E79E7">
        <w:rPr>
          <w:rFonts w:cs="Arial"/>
          <w:sz w:val="22"/>
          <w:szCs w:val="22"/>
        </w:rPr>
        <w:t>додели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уговора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="00762869">
        <w:rPr>
          <w:rFonts w:cs="Arial"/>
          <w:color w:val="0070C0"/>
          <w:sz w:val="22"/>
          <w:szCs w:val="22"/>
        </w:rPr>
        <w:t>понуђачу</w:t>
      </w:r>
      <w:proofErr w:type="spellEnd"/>
      <w:r w:rsidR="00762869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="00762869" w:rsidRPr="00AC3799">
        <w:rPr>
          <w:rFonts w:cs="Arial"/>
          <w:color w:val="000000" w:themeColor="text1"/>
          <w:sz w:val="22"/>
          <w:szCs w:val="22"/>
          <w:lang w:val="sr-Cyrl-RS"/>
        </w:rPr>
        <w:t>СЕМТЕХНИК д.о.о, Београд,</w:t>
      </w:r>
      <w:r w:rsidRPr="00AC3799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чија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оцењена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као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благовремена</w:t>
      </w:r>
      <w:proofErr w:type="spellEnd"/>
      <w:r w:rsidRPr="008E79E7">
        <w:rPr>
          <w:rFonts w:cs="Arial"/>
          <w:sz w:val="22"/>
          <w:szCs w:val="22"/>
        </w:rPr>
        <w:t xml:space="preserve">, </w:t>
      </w:r>
      <w:proofErr w:type="spellStart"/>
      <w:r w:rsidRPr="008E79E7">
        <w:rPr>
          <w:rFonts w:cs="Arial"/>
          <w:sz w:val="22"/>
          <w:szCs w:val="22"/>
        </w:rPr>
        <w:t>одговарајућа</w:t>
      </w:r>
      <w:proofErr w:type="spellEnd"/>
      <w:r w:rsidRPr="008E79E7">
        <w:rPr>
          <w:rFonts w:cs="Arial"/>
          <w:sz w:val="22"/>
          <w:szCs w:val="22"/>
        </w:rPr>
        <w:t xml:space="preserve"> и </w:t>
      </w:r>
      <w:proofErr w:type="spellStart"/>
      <w:r w:rsidRPr="008E79E7">
        <w:rPr>
          <w:rFonts w:cs="Arial"/>
          <w:sz w:val="22"/>
          <w:szCs w:val="22"/>
        </w:rPr>
        <w:t>прихватљива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</w:t>
      </w:r>
      <w:r w:rsidR="00762869">
        <w:rPr>
          <w:rFonts w:cs="Arial"/>
          <w:sz w:val="22"/>
          <w:szCs w:val="22"/>
        </w:rPr>
        <w:t>ђеном</w:t>
      </w:r>
      <w:proofErr w:type="spellEnd"/>
      <w:r w:rsidR="00762869">
        <w:rPr>
          <w:rFonts w:cs="Arial"/>
          <w:sz w:val="22"/>
          <w:szCs w:val="22"/>
        </w:rPr>
        <w:t xml:space="preserve"> </w:t>
      </w:r>
      <w:proofErr w:type="spellStart"/>
      <w:r w:rsidR="00762869">
        <w:rPr>
          <w:rFonts w:cs="Arial"/>
          <w:sz w:val="22"/>
          <w:szCs w:val="22"/>
        </w:rPr>
        <w:t>ценом</w:t>
      </w:r>
      <w:proofErr w:type="spellEnd"/>
      <w:r w:rsidR="00762869">
        <w:rPr>
          <w:rFonts w:cs="Arial"/>
          <w:sz w:val="22"/>
          <w:szCs w:val="22"/>
        </w:rPr>
        <w:t xml:space="preserve"> </w:t>
      </w:r>
      <w:proofErr w:type="spellStart"/>
      <w:r w:rsidR="00762869">
        <w:rPr>
          <w:rFonts w:cs="Arial"/>
          <w:sz w:val="22"/>
          <w:szCs w:val="22"/>
        </w:rPr>
        <w:t>од</w:t>
      </w:r>
      <w:proofErr w:type="spellEnd"/>
      <w:r w:rsidR="00762869">
        <w:rPr>
          <w:rFonts w:cs="Arial"/>
          <w:sz w:val="22"/>
          <w:szCs w:val="22"/>
        </w:rPr>
        <w:t xml:space="preserve"> </w:t>
      </w:r>
      <w:r w:rsidR="00762869">
        <w:rPr>
          <w:rFonts w:cs="Arial"/>
          <w:sz w:val="22"/>
          <w:szCs w:val="22"/>
          <w:lang w:val="sr-Cyrl-RS"/>
        </w:rPr>
        <w:t>1.560.000</w:t>
      </w:r>
      <w:proofErr w:type="gramStart"/>
      <w:r w:rsidR="00762869">
        <w:rPr>
          <w:rFonts w:cs="Arial"/>
          <w:sz w:val="22"/>
          <w:szCs w:val="22"/>
          <w:lang w:val="sr-Cyrl-RS"/>
        </w:rPr>
        <w:t>,00</w:t>
      </w:r>
      <w:proofErr w:type="gram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динара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без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r w:rsidR="00050EDA" w:rsidRPr="00050EDA">
        <w:rPr>
          <w:rFonts w:cs="Arial"/>
          <w:sz w:val="22"/>
          <w:szCs w:val="22"/>
        </w:rPr>
        <w:t>ПДВ</w:t>
      </w:r>
      <w:r w:rsidR="00050EDA" w:rsidRPr="00050EDA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9C02DC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Default="00CF2E48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  <w:r w:rsidRPr="001C597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У складу са чланом 112. став. 2. </w:t>
      </w:r>
      <w:r w:rsidR="0024644F" w:rsidRPr="001C597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тачка 5. </w:t>
      </w:r>
      <w:r w:rsidRPr="001C597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ЗЈН, Наручилац може и пре истека рока за подношење захтева за заштиту права закључити уговор о јавној набавци, </w:t>
      </w:r>
      <w:r w:rsidR="0008064F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из разлога што </w:t>
      </w:r>
      <w:r w:rsidR="0024644F" w:rsidRPr="001C597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1C5979">
        <w:rPr>
          <w:rFonts w:ascii="Arial" w:hAnsi="Arial" w:cs="Arial"/>
          <w:color w:val="1F497D" w:themeColor="text2"/>
          <w:sz w:val="22"/>
          <w:szCs w:val="22"/>
          <w:lang w:val="sr-Cyrl-CS"/>
        </w:rPr>
        <w:t xml:space="preserve">. </w:t>
      </w: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sectPr w:rsidR="0079231B" w:rsidRPr="0079231B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A2" w:rsidRDefault="002000A2" w:rsidP="007601AF">
      <w:r>
        <w:separator/>
      </w:r>
    </w:p>
  </w:endnote>
  <w:endnote w:type="continuationSeparator" w:id="0">
    <w:p w:rsidR="002000A2" w:rsidRDefault="002000A2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8B619C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8B619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A2" w:rsidRDefault="002000A2" w:rsidP="007601AF">
      <w:r>
        <w:separator/>
      </w:r>
    </w:p>
  </w:footnote>
  <w:footnote w:type="continuationSeparator" w:id="0">
    <w:p w:rsidR="002000A2" w:rsidRDefault="002000A2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9DC417" wp14:editId="557853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3D37DD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619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619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8064F"/>
    <w:rsid w:val="000A2568"/>
    <w:rsid w:val="000A6B19"/>
    <w:rsid w:val="000C5C19"/>
    <w:rsid w:val="001038F5"/>
    <w:rsid w:val="0013497E"/>
    <w:rsid w:val="00143B28"/>
    <w:rsid w:val="00190EC1"/>
    <w:rsid w:val="001916CF"/>
    <w:rsid w:val="001C04AE"/>
    <w:rsid w:val="001C08F6"/>
    <w:rsid w:val="001C5979"/>
    <w:rsid w:val="001D71DC"/>
    <w:rsid w:val="001F4A4B"/>
    <w:rsid w:val="001F4BD7"/>
    <w:rsid w:val="002000A2"/>
    <w:rsid w:val="00210649"/>
    <w:rsid w:val="0024644F"/>
    <w:rsid w:val="00247FA5"/>
    <w:rsid w:val="002776D7"/>
    <w:rsid w:val="00291902"/>
    <w:rsid w:val="002C4720"/>
    <w:rsid w:val="002D2827"/>
    <w:rsid w:val="002D5A12"/>
    <w:rsid w:val="002E5A62"/>
    <w:rsid w:val="002E7364"/>
    <w:rsid w:val="003060E6"/>
    <w:rsid w:val="00323652"/>
    <w:rsid w:val="003717B2"/>
    <w:rsid w:val="0039418C"/>
    <w:rsid w:val="003A1CF0"/>
    <w:rsid w:val="003A243D"/>
    <w:rsid w:val="003D37DD"/>
    <w:rsid w:val="003E21F6"/>
    <w:rsid w:val="00422570"/>
    <w:rsid w:val="00426A9E"/>
    <w:rsid w:val="00460D97"/>
    <w:rsid w:val="0046444D"/>
    <w:rsid w:val="00472E34"/>
    <w:rsid w:val="004D799B"/>
    <w:rsid w:val="00525C31"/>
    <w:rsid w:val="00534158"/>
    <w:rsid w:val="0053608E"/>
    <w:rsid w:val="005543ED"/>
    <w:rsid w:val="00562838"/>
    <w:rsid w:val="005B4102"/>
    <w:rsid w:val="005C2AB2"/>
    <w:rsid w:val="005C3C01"/>
    <w:rsid w:val="005C4348"/>
    <w:rsid w:val="00645072"/>
    <w:rsid w:val="00646179"/>
    <w:rsid w:val="006832B8"/>
    <w:rsid w:val="00706781"/>
    <w:rsid w:val="00706A65"/>
    <w:rsid w:val="00716C6F"/>
    <w:rsid w:val="0072046A"/>
    <w:rsid w:val="00754560"/>
    <w:rsid w:val="0075463F"/>
    <w:rsid w:val="007601AF"/>
    <w:rsid w:val="00762869"/>
    <w:rsid w:val="007918B2"/>
    <w:rsid w:val="0079231B"/>
    <w:rsid w:val="007A322F"/>
    <w:rsid w:val="007C14FB"/>
    <w:rsid w:val="007E301D"/>
    <w:rsid w:val="007F70C4"/>
    <w:rsid w:val="0081771D"/>
    <w:rsid w:val="00832F32"/>
    <w:rsid w:val="00837D22"/>
    <w:rsid w:val="00852F50"/>
    <w:rsid w:val="00853D79"/>
    <w:rsid w:val="008551D6"/>
    <w:rsid w:val="00893985"/>
    <w:rsid w:val="00895BD2"/>
    <w:rsid w:val="008A0B93"/>
    <w:rsid w:val="008B51C8"/>
    <w:rsid w:val="008B619C"/>
    <w:rsid w:val="008C6315"/>
    <w:rsid w:val="008E79E7"/>
    <w:rsid w:val="00902D71"/>
    <w:rsid w:val="009124AA"/>
    <w:rsid w:val="00917E76"/>
    <w:rsid w:val="00932BCE"/>
    <w:rsid w:val="00934AC7"/>
    <w:rsid w:val="009405C5"/>
    <w:rsid w:val="009617E1"/>
    <w:rsid w:val="009633B0"/>
    <w:rsid w:val="00980DB9"/>
    <w:rsid w:val="009A27B0"/>
    <w:rsid w:val="009C02DC"/>
    <w:rsid w:val="009D5C03"/>
    <w:rsid w:val="009E4049"/>
    <w:rsid w:val="00A05379"/>
    <w:rsid w:val="00A759BB"/>
    <w:rsid w:val="00A83C91"/>
    <w:rsid w:val="00A9754D"/>
    <w:rsid w:val="00AC3799"/>
    <w:rsid w:val="00AC3C10"/>
    <w:rsid w:val="00AF080E"/>
    <w:rsid w:val="00AF2E77"/>
    <w:rsid w:val="00AF659C"/>
    <w:rsid w:val="00AF746B"/>
    <w:rsid w:val="00B04C77"/>
    <w:rsid w:val="00B25156"/>
    <w:rsid w:val="00B5423E"/>
    <w:rsid w:val="00B651C7"/>
    <w:rsid w:val="00B96ECB"/>
    <w:rsid w:val="00BA723F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F6F44"/>
    <w:rsid w:val="00F1235F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4B55F2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4B55F2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2B1840"/>
    <w:rsid w:val="004B55F2"/>
    <w:rsid w:val="00543030"/>
    <w:rsid w:val="006054B8"/>
    <w:rsid w:val="00831693"/>
    <w:rsid w:val="00B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588C-5177-4B70-8E0E-53E88772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Miodrag Popović</cp:lastModifiedBy>
  <cp:revision>5</cp:revision>
  <cp:lastPrinted>2016-01-04T11:15:00Z</cp:lastPrinted>
  <dcterms:created xsi:type="dcterms:W3CDTF">2016-01-04T08:50:00Z</dcterms:created>
  <dcterms:modified xsi:type="dcterms:W3CDTF">2016-01-12T07:38:00Z</dcterms:modified>
</cp:coreProperties>
</file>