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95213D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95213D">
        <w:rPr>
          <w:rFonts w:ascii="Arial" w:hAnsi="Arial" w:cs="Arial"/>
          <w:sz w:val="22"/>
          <w:szCs w:val="22"/>
        </w:rPr>
        <w:t>ДОБАРА</w:t>
      </w:r>
      <w:r w:rsidR="0095213D" w:rsidRPr="0095213D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5213D">
        <w:rPr>
          <w:rFonts w:ascii="Arial" w:hAnsi="Arial"/>
          <w:lang w:val="ru-RU"/>
        </w:rPr>
        <w:t>Лежајеви и кућишта лежајева за дозаторе и додаваче</w:t>
      </w:r>
      <w:r w:rsidR="0095213D" w:rsidRPr="006520EC">
        <w:rPr>
          <w:rFonts w:ascii="Arial" w:hAnsi="Arial"/>
          <w:lang w:val="ru-RU"/>
        </w:rPr>
        <w:t xml:space="preserve"> </w:t>
      </w:r>
      <w:r w:rsidR="0095213D">
        <w:rPr>
          <w:rFonts w:ascii="Arial" w:hAnsi="Arial"/>
          <w:lang w:val="ru-RU"/>
        </w:rPr>
        <w:t xml:space="preserve"> (ТЕНТ Б)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5213D">
        <w:rPr>
          <w:rFonts w:ascii="Arial" w:hAnsi="Arial"/>
          <w:lang w:val="sr-Latn-RS"/>
        </w:rPr>
        <w:t>3000/2036/2015 (</w:t>
      </w:r>
      <w:r w:rsidR="0095213D" w:rsidRPr="001946DF">
        <w:rPr>
          <w:rFonts w:ascii="Arial" w:hAnsi="Arial"/>
          <w:lang w:val="sr-Latn-RS"/>
        </w:rPr>
        <w:t>102542/2015)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14E5D">
      <w:pPr>
        <w:tabs>
          <w:tab w:val="left" w:pos="8640"/>
        </w:tabs>
        <w:ind w:right="-19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14E5D" w:rsidRPr="00314E5D">
        <w:rPr>
          <w:rFonts w:ascii="Arial" w:hAnsi="Arial" w:cs="Arial"/>
          <w:sz w:val="22"/>
          <w:szCs w:val="22"/>
          <w:lang w:val="sr-Cyrl-RS" w:eastAsia="en-US"/>
        </w:rPr>
        <w:t>5364-Е.03.02-53557/</w:t>
      </w:r>
      <w:r w:rsidR="00314E5D">
        <w:rPr>
          <w:rFonts w:ascii="Arial" w:hAnsi="Arial" w:cs="Arial"/>
          <w:sz w:val="22"/>
          <w:szCs w:val="22"/>
          <w:lang w:val="sr-Cyrl-RS" w:eastAsia="en-US"/>
        </w:rPr>
        <w:t>3</w:t>
      </w:r>
      <w:r w:rsidR="00314E5D" w:rsidRPr="00314E5D">
        <w:rPr>
          <w:rFonts w:ascii="Arial" w:hAnsi="Arial" w:cs="Arial"/>
          <w:sz w:val="22"/>
          <w:szCs w:val="22"/>
          <w:lang w:val="sr-Cyrl-RS" w:eastAsia="en-US"/>
        </w:rPr>
        <w:t>-2016</w:t>
      </w:r>
      <w:r w:rsidR="00314E5D">
        <w:rPr>
          <w:rFonts w:ascii="Arial" w:hAnsi="Arial" w:cs="Arial"/>
          <w:sz w:val="22"/>
          <w:szCs w:val="22"/>
          <w:lang w:val="sr-Cyrl-RS" w:eastAsia="en-US"/>
        </w:rPr>
        <w:t xml:space="preserve"> од </w:t>
      </w:r>
      <w:r w:rsidR="00314E5D" w:rsidRPr="00314E5D">
        <w:rPr>
          <w:rFonts w:ascii="Arial" w:hAnsi="Arial" w:cs="Arial"/>
          <w:sz w:val="22"/>
          <w:szCs w:val="22"/>
          <w:lang w:val="sr-Cyrl-RS" w:eastAsia="en-US"/>
        </w:rPr>
        <w:t>10.02.2016.год.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5213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10.02.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1935A4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935A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5213D">
        <w:rPr>
          <w:rFonts w:ascii="Arial" w:hAnsi="Arial"/>
          <w:lang w:val="sr-Latn-RS"/>
        </w:rPr>
        <w:t>3000/2036/2015 (</w:t>
      </w:r>
      <w:r w:rsidR="0095213D" w:rsidRPr="001946DF">
        <w:rPr>
          <w:rFonts w:ascii="Arial" w:hAnsi="Arial"/>
          <w:lang w:val="sr-Latn-RS"/>
        </w:rPr>
        <w:t>102542/2015)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5213D" w:rsidRPr="0095213D" w:rsidRDefault="00C6690C" w:rsidP="0095213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/>
          <w:iCs/>
          <w:sz w:val="22"/>
          <w:szCs w:val="22"/>
          <w:lang w:val="sr-Cyrl-RS" w:eastAsia="en-US"/>
        </w:rPr>
      </w:pPr>
      <w:r w:rsidRPr="0095213D">
        <w:rPr>
          <w:rFonts w:ascii="Arial" w:hAnsi="Arial" w:cs="Arial"/>
          <w:sz w:val="22"/>
          <w:szCs w:val="22"/>
        </w:rPr>
        <w:t>Тачка</w:t>
      </w:r>
      <w:r w:rsidR="0095213D" w:rsidRPr="0095213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5213D" w:rsidRPr="0095213D">
        <w:rPr>
          <w:rFonts w:ascii="Arial" w:eastAsia="TimesNewRomanPSMT" w:hAnsi="Arial" w:cs="Arial"/>
          <w:bCs/>
          <w:i/>
          <w:iCs/>
          <w:sz w:val="22"/>
          <w:szCs w:val="22"/>
          <w:lang w:val="en-US" w:eastAsia="en-US"/>
        </w:rPr>
        <w:t>3.9. ОСТАЛИ ЗАХТЕВИ НАРУЧИОЦА</w:t>
      </w:r>
      <w:r w:rsidR="0095213D">
        <w:rPr>
          <w:rFonts w:ascii="Arial" w:eastAsia="TimesNewRomanPSMT" w:hAnsi="Arial" w:cs="Arial"/>
          <w:bCs/>
          <w:i/>
          <w:iCs/>
          <w:sz w:val="22"/>
          <w:szCs w:val="22"/>
          <w:lang w:val="sr-Cyrl-RS" w:eastAsia="en-US"/>
        </w:rPr>
        <w:t xml:space="preserve"> </w:t>
      </w:r>
      <w:r w:rsidR="0095213D" w:rsidRPr="0095213D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део</w:t>
      </w:r>
      <w:r w:rsidR="001935A4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:</w:t>
      </w:r>
    </w:p>
    <w:p w:rsidR="0095213D" w:rsidRPr="0095213D" w:rsidRDefault="0095213D" w:rsidP="0095213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ind w:hanging="654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u w:val="single"/>
          <w:lang w:val="en-US" w:eastAsia="en-US"/>
        </w:rPr>
      </w:pPr>
      <w:r w:rsidRPr="0095213D">
        <w:rPr>
          <w:rFonts w:ascii="Arial" w:eastAsia="TimesNewRomanPSMT" w:hAnsi="Arial" w:cs="Arial"/>
          <w:bCs/>
          <w:iCs/>
          <w:sz w:val="22"/>
          <w:szCs w:val="22"/>
          <w:u w:val="single"/>
          <w:lang w:val="en-US" w:eastAsia="en-US"/>
        </w:rPr>
        <w:t xml:space="preserve">Гарантни </w:t>
      </w:r>
      <w:r w:rsidRPr="0095213D">
        <w:rPr>
          <w:rFonts w:ascii="Arial" w:eastAsia="TimesNewRomanPSMT" w:hAnsi="Arial" w:cs="Arial"/>
          <w:bCs/>
          <w:iCs/>
          <w:sz w:val="22"/>
          <w:szCs w:val="22"/>
          <w:u w:val="single"/>
          <w:lang w:val="sr-Cyrl-RS" w:eastAsia="en-US"/>
        </w:rPr>
        <w:t>период</w:t>
      </w:r>
      <w:r w:rsidRPr="0095213D">
        <w:rPr>
          <w:rFonts w:ascii="Arial" w:eastAsia="TimesNewRomanPSMT" w:hAnsi="Arial" w:cs="Arial"/>
          <w:bCs/>
          <w:iCs/>
          <w:sz w:val="22"/>
          <w:szCs w:val="22"/>
          <w:u w:val="single"/>
          <w:lang w:val="en-US" w:eastAsia="en-US"/>
        </w:rPr>
        <w:t>:</w:t>
      </w:r>
    </w:p>
    <w:p w:rsidR="0095213D" w:rsidRPr="0095213D" w:rsidRDefault="0095213D" w:rsidP="0095213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95213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Гарантни период не може бити краћи од </w:t>
      </w:r>
      <w:r w:rsidRPr="0095213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24</w:t>
      </w:r>
      <w:r w:rsidRPr="0095213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месеци од </w:t>
      </w:r>
      <w:r w:rsidRPr="0095213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датума </w:t>
      </w:r>
      <w:proofErr w:type="gramStart"/>
      <w:r w:rsidRPr="0095213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уградње</w:t>
      </w:r>
      <w:r w:rsidRPr="0095213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95213D">
        <w:rPr>
          <w:rFonts w:ascii="Arial" w:eastAsia="TimesNewRomanPSMT" w:hAnsi="Arial" w:cs="Arial"/>
          <w:bCs/>
          <w:color w:val="FF0000"/>
          <w:sz w:val="22"/>
          <w:szCs w:val="22"/>
          <w:lang w:eastAsia="en-US"/>
        </w:rPr>
        <w:t xml:space="preserve"> </w:t>
      </w:r>
      <w:r w:rsidRPr="0095213D">
        <w:rPr>
          <w:rFonts w:ascii="Arial" w:eastAsia="TimesNewRomanPSMT" w:hAnsi="Arial" w:cs="Arial"/>
          <w:bCs/>
          <w:sz w:val="22"/>
          <w:szCs w:val="22"/>
          <w:lang w:eastAsia="en-US"/>
        </w:rPr>
        <w:t>и</w:t>
      </w:r>
      <w:proofErr w:type="gramEnd"/>
      <w:r w:rsidRPr="0095213D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 36 месеци од датума испоруке</w:t>
      </w:r>
      <w:r w:rsidRPr="0095213D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>.</w:t>
      </w:r>
    </w:p>
    <w:p w:rsidR="0095213D" w:rsidRPr="0095213D" w:rsidRDefault="0095213D" w:rsidP="0095213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/>
          <w:iCs/>
          <w:sz w:val="22"/>
          <w:szCs w:val="22"/>
          <w:u w:val="single"/>
          <w:lang w:val="sr-Cyrl-RS" w:eastAsia="en-US"/>
        </w:rPr>
      </w:pPr>
    </w:p>
    <w:p w:rsidR="0095213D" w:rsidRPr="0095213D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13D">
        <w:rPr>
          <w:rFonts w:ascii="Arial" w:hAnsi="Arial" w:cs="Arial"/>
          <w:sz w:val="22"/>
          <w:szCs w:val="22"/>
        </w:rPr>
        <w:t xml:space="preserve">мења се и гласи: </w:t>
      </w:r>
    </w:p>
    <w:p w:rsidR="0095213D" w:rsidRPr="0095213D" w:rsidRDefault="0095213D" w:rsidP="0095213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ind w:hanging="654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u w:val="single"/>
          <w:lang w:val="en-US" w:eastAsia="en-US"/>
        </w:rPr>
      </w:pPr>
      <w:r w:rsidRPr="0095213D">
        <w:rPr>
          <w:rFonts w:ascii="Arial" w:eastAsia="TimesNewRomanPSMT" w:hAnsi="Arial" w:cs="Arial"/>
          <w:bCs/>
          <w:iCs/>
          <w:sz w:val="22"/>
          <w:szCs w:val="22"/>
          <w:u w:val="single"/>
          <w:lang w:val="en-US" w:eastAsia="en-US"/>
        </w:rPr>
        <w:t xml:space="preserve">Гарантни </w:t>
      </w:r>
      <w:r w:rsidRPr="0095213D">
        <w:rPr>
          <w:rFonts w:ascii="Arial" w:eastAsia="TimesNewRomanPSMT" w:hAnsi="Arial" w:cs="Arial"/>
          <w:bCs/>
          <w:iCs/>
          <w:sz w:val="22"/>
          <w:szCs w:val="22"/>
          <w:u w:val="single"/>
          <w:lang w:val="sr-Cyrl-RS" w:eastAsia="en-US"/>
        </w:rPr>
        <w:t>период</w:t>
      </w:r>
      <w:r w:rsidRPr="0095213D">
        <w:rPr>
          <w:rFonts w:ascii="Arial" w:eastAsia="TimesNewRomanPSMT" w:hAnsi="Arial" w:cs="Arial"/>
          <w:bCs/>
          <w:iCs/>
          <w:sz w:val="22"/>
          <w:szCs w:val="22"/>
          <w:u w:val="single"/>
          <w:lang w:val="en-US" w:eastAsia="en-US"/>
        </w:rPr>
        <w:t>:</w:t>
      </w:r>
    </w:p>
    <w:p w:rsidR="00C6690C" w:rsidRDefault="0095213D" w:rsidP="0095213D">
      <w:pPr>
        <w:ind w:firstLine="706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proofErr w:type="gramStart"/>
      <w:r w:rsidRPr="0095213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Гарантни период не може бити краћи од </w:t>
      </w:r>
      <w:r w:rsidRPr="0095213D">
        <w:rPr>
          <w:rFonts w:ascii="Arial" w:eastAsia="TimesNewRomanPSMT" w:hAnsi="Arial" w:cs="Arial"/>
          <w:bCs/>
          <w:sz w:val="22"/>
          <w:szCs w:val="22"/>
          <w:lang w:eastAsia="en-US"/>
        </w:rPr>
        <w:t>36 месеци од да</w:t>
      </w:r>
      <w:r w:rsidR="00F421A0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на</w:t>
      </w:r>
      <w:r w:rsidRPr="0095213D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 испоруке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.</w:t>
      </w:r>
      <w:proofErr w:type="gramEnd"/>
    </w:p>
    <w:p w:rsidR="001935A4" w:rsidRPr="0095213D" w:rsidRDefault="001935A4" w:rsidP="0095213D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1935A4" w:rsidRDefault="001935A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935A4" w:rsidRDefault="001935A4" w:rsidP="001935A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Сагласно наведеном мења се образац понуде:</w:t>
      </w:r>
    </w:p>
    <w:p w:rsidR="001935A4" w:rsidRPr="001935A4" w:rsidRDefault="001935A4" w:rsidP="001935A4">
      <w:pPr>
        <w:numPr>
          <w:ilvl w:val="0"/>
          <w:numId w:val="12"/>
        </w:numPr>
        <w:suppressAutoHyphens w:val="0"/>
        <w:spacing w:line="276" w:lineRule="auto"/>
        <w:ind w:right="-306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Гарантни период 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не може бити краћи од </w:t>
      </w:r>
      <w:r w:rsidRPr="001935A4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  <w:t>24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месеци од 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датума уградње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1935A4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и </w:t>
      </w:r>
      <w:r w:rsidRPr="001935A4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36</w:t>
      </w:r>
      <w:r w:rsidRPr="001935A4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 месеци од датума испоруке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</w:p>
    <w:p w:rsidR="001935A4" w:rsidRPr="001935A4" w:rsidRDefault="001935A4" w:rsidP="001935A4">
      <w:pPr>
        <w:numPr>
          <w:ilvl w:val="0"/>
          <w:numId w:val="11"/>
        </w:numPr>
        <w:suppressAutoHyphens w:val="0"/>
        <w:spacing w:after="200" w:line="276" w:lineRule="auto"/>
        <w:ind w:left="786" w:right="-306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b/>
          <w:sz w:val="22"/>
          <w:szCs w:val="22"/>
          <w:lang w:val="sr-Latn-CS" w:eastAsia="en-US"/>
        </w:rPr>
        <w:t>_____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935A4">
        <w:rPr>
          <w:rFonts w:ascii="Arial" w:eastAsia="Calibri" w:hAnsi="Arial" w:cs="Arial"/>
          <w:sz w:val="22"/>
          <w:szCs w:val="22"/>
          <w:u w:val="single"/>
          <w:lang w:eastAsia="en-US"/>
        </w:rPr>
        <w:t>месеци од дана уградње</w:t>
      </w:r>
    </w:p>
    <w:p w:rsidR="001935A4" w:rsidRPr="001935A4" w:rsidRDefault="001935A4" w:rsidP="001935A4">
      <w:pPr>
        <w:numPr>
          <w:ilvl w:val="0"/>
          <w:numId w:val="11"/>
        </w:numPr>
        <w:suppressAutoHyphens w:val="0"/>
        <w:spacing w:after="200" w:line="276" w:lineRule="auto"/>
        <w:ind w:left="786" w:right="-306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b/>
          <w:sz w:val="22"/>
          <w:szCs w:val="22"/>
          <w:lang w:val="sr-Latn-CS" w:eastAsia="en-US"/>
        </w:rPr>
        <w:t>_____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935A4">
        <w:rPr>
          <w:rFonts w:ascii="Arial" w:eastAsia="Calibri" w:hAnsi="Arial" w:cs="Arial"/>
          <w:sz w:val="22"/>
          <w:szCs w:val="22"/>
          <w:u w:val="single"/>
          <w:lang w:eastAsia="en-US"/>
        </w:rPr>
        <w:t>месеци од дана испоруке</w:t>
      </w:r>
    </w:p>
    <w:p w:rsidR="001935A4" w:rsidRPr="001935A4" w:rsidRDefault="001935A4" w:rsidP="001935A4">
      <w:pPr>
        <w:suppressAutoHyphens w:val="0"/>
        <w:spacing w:after="200" w:line="276" w:lineRule="auto"/>
        <w:ind w:right="-306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 xml:space="preserve">и  гласи: </w:t>
      </w:r>
    </w:p>
    <w:p w:rsidR="001935A4" w:rsidRPr="001935A4" w:rsidRDefault="001935A4" w:rsidP="001935A4">
      <w:pPr>
        <w:numPr>
          <w:ilvl w:val="0"/>
          <w:numId w:val="12"/>
        </w:numPr>
        <w:suppressAutoHyphens w:val="0"/>
        <w:spacing w:after="200" w:line="276" w:lineRule="auto"/>
        <w:ind w:right="-306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Гарантни период 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не може бити краћи од </w:t>
      </w:r>
      <w:r w:rsidRPr="001935A4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36</w:t>
      </w:r>
      <w:r w:rsidRPr="001935A4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 месеци од </w:t>
      </w:r>
      <w:r w:rsidR="00D25841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дана</w:t>
      </w:r>
      <w:r w:rsidRPr="001935A4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 испоруке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____ </w:t>
      </w:r>
      <w:r w:rsidRPr="001935A4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месеци од </w:t>
      </w:r>
      <w:r w:rsidR="00D25841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дана</w:t>
      </w:r>
      <w:r w:rsidRPr="001935A4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испоруке</w:t>
      </w:r>
    </w:p>
    <w:p w:rsidR="001935A4" w:rsidRPr="002B7764" w:rsidRDefault="001935A4" w:rsidP="001935A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B7764">
        <w:rPr>
          <w:rFonts w:ascii="Arial" w:hAnsi="Arial" w:cs="Arial"/>
          <w:sz w:val="22"/>
          <w:szCs w:val="22"/>
          <w:lang w:val="sr-Cyrl-RS"/>
        </w:rPr>
        <w:t>3.</w:t>
      </w:r>
    </w:p>
    <w:p w:rsidR="001935A4" w:rsidRPr="001935A4" w:rsidRDefault="001935A4" w:rsidP="001935A4">
      <w:pPr>
        <w:spacing w:before="240" w:line="216" w:lineRule="auto"/>
        <w:jc w:val="both"/>
        <w:rPr>
          <w:rFonts w:ascii="Arial" w:hAnsi="Arial" w:cs="Arial"/>
          <w:lang w:val="sr-Cyrl-RS"/>
        </w:rPr>
      </w:pPr>
      <w:r w:rsidRPr="001935A4">
        <w:rPr>
          <w:rFonts w:ascii="Arial" w:hAnsi="Arial" w:cs="Arial"/>
          <w:lang w:val="sr-Cyrl-RS"/>
        </w:rPr>
        <w:t>У моделу уговора мења се:</w:t>
      </w:r>
    </w:p>
    <w:p w:rsidR="001935A4" w:rsidRPr="001935A4" w:rsidRDefault="001935A4" w:rsidP="001935A4">
      <w:pPr>
        <w:spacing w:before="240" w:line="216" w:lineRule="auto"/>
        <w:jc w:val="both"/>
        <w:rPr>
          <w:rFonts w:ascii="Arial" w:hAnsi="Arial" w:cs="Arial"/>
          <w:b/>
          <w:sz w:val="22"/>
          <w:szCs w:val="22"/>
        </w:rPr>
      </w:pPr>
      <w:r w:rsidRPr="001935A4">
        <w:rPr>
          <w:rFonts w:ascii="Arial" w:hAnsi="Arial" w:cs="Arial"/>
          <w:b/>
          <w:sz w:val="22"/>
          <w:szCs w:val="22"/>
        </w:rPr>
        <w:t>ГАРАНТНИ ПЕРИОД</w:t>
      </w:r>
    </w:p>
    <w:p w:rsidR="001935A4" w:rsidRPr="001935A4" w:rsidRDefault="001935A4" w:rsidP="001935A4">
      <w:pPr>
        <w:spacing w:after="120" w:line="216" w:lineRule="auto"/>
        <w:ind w:left="720" w:right="40"/>
        <w:jc w:val="center"/>
        <w:rPr>
          <w:rFonts w:ascii="Arial" w:hAnsi="Arial" w:cs="Arial"/>
          <w:sz w:val="22"/>
          <w:szCs w:val="22"/>
        </w:rPr>
      </w:pPr>
      <w:r w:rsidRPr="001935A4">
        <w:rPr>
          <w:rFonts w:ascii="Arial" w:hAnsi="Arial" w:cs="Arial"/>
          <w:sz w:val="22"/>
          <w:szCs w:val="22"/>
        </w:rPr>
        <w:t>Члан 9.</w:t>
      </w:r>
    </w:p>
    <w:p w:rsidR="001935A4" w:rsidRPr="001935A4" w:rsidRDefault="001935A4" w:rsidP="001935A4">
      <w:pPr>
        <w:jc w:val="both"/>
        <w:rPr>
          <w:rFonts w:ascii="Arial" w:hAnsi="Arial" w:cs="Arial"/>
          <w:sz w:val="22"/>
          <w:szCs w:val="22"/>
        </w:rPr>
      </w:pPr>
      <w:r w:rsidRPr="001935A4">
        <w:rPr>
          <w:rFonts w:ascii="Arial" w:hAnsi="Arial" w:cs="Arial"/>
          <w:sz w:val="22"/>
          <w:szCs w:val="22"/>
        </w:rPr>
        <w:t xml:space="preserve">Продавац гарантује квалитет испоручених добара за период од _______месеци/а </w:t>
      </w:r>
      <w:r w:rsidRPr="001935A4">
        <w:rPr>
          <w:rFonts w:ascii="Arial" w:hAnsi="Arial" w:cs="Arial"/>
          <w:b/>
          <w:sz w:val="22"/>
          <w:szCs w:val="22"/>
        </w:rPr>
        <w:t>од дана уградње добара</w:t>
      </w:r>
      <w:r w:rsidRPr="001935A4">
        <w:rPr>
          <w:rFonts w:ascii="Arial" w:hAnsi="Arial" w:cs="Arial"/>
          <w:sz w:val="22"/>
          <w:szCs w:val="22"/>
        </w:rPr>
        <w:t xml:space="preserve">, </w:t>
      </w:r>
    </w:p>
    <w:p w:rsidR="001935A4" w:rsidRPr="001935A4" w:rsidRDefault="001935A4" w:rsidP="001935A4">
      <w:pPr>
        <w:spacing w:after="80" w:line="216" w:lineRule="auto"/>
        <w:jc w:val="both"/>
        <w:rPr>
          <w:rFonts w:ascii="Arial" w:hAnsi="Arial" w:cs="Arial"/>
          <w:sz w:val="22"/>
          <w:szCs w:val="22"/>
        </w:rPr>
      </w:pPr>
      <w:r w:rsidRPr="001935A4">
        <w:rPr>
          <w:rFonts w:ascii="Arial" w:hAnsi="Arial" w:cs="Arial"/>
          <w:sz w:val="22"/>
          <w:szCs w:val="22"/>
        </w:rPr>
        <w:t xml:space="preserve">Продавац гарантује квалитет испоручених добара за период од ______  месеци/а </w:t>
      </w:r>
      <w:r w:rsidRPr="001935A4">
        <w:rPr>
          <w:rFonts w:ascii="Arial" w:hAnsi="Arial" w:cs="Arial"/>
          <w:b/>
          <w:sz w:val="22"/>
          <w:szCs w:val="22"/>
        </w:rPr>
        <w:t>од</w:t>
      </w:r>
      <w:r w:rsidRPr="001935A4">
        <w:rPr>
          <w:rFonts w:ascii="Arial" w:hAnsi="Arial" w:cs="Arial"/>
          <w:sz w:val="22"/>
          <w:szCs w:val="22"/>
        </w:rPr>
        <w:t xml:space="preserve"> </w:t>
      </w:r>
      <w:r w:rsidRPr="001935A4">
        <w:rPr>
          <w:rFonts w:ascii="Arial" w:hAnsi="Arial" w:cs="Arial"/>
          <w:b/>
          <w:sz w:val="22"/>
          <w:szCs w:val="22"/>
        </w:rPr>
        <w:t>дана испоруке</w:t>
      </w:r>
      <w:r w:rsidRPr="001935A4">
        <w:rPr>
          <w:rFonts w:ascii="Arial" w:hAnsi="Arial" w:cs="Arial"/>
          <w:sz w:val="22"/>
          <w:szCs w:val="22"/>
        </w:rPr>
        <w:t>.</w:t>
      </w:r>
    </w:p>
    <w:p w:rsidR="001935A4" w:rsidRPr="001935A4" w:rsidRDefault="001935A4" w:rsidP="001935A4">
      <w:pPr>
        <w:spacing w:after="80" w:line="216" w:lineRule="auto"/>
        <w:jc w:val="both"/>
        <w:rPr>
          <w:rFonts w:ascii="Arial" w:hAnsi="Arial" w:cs="Arial"/>
          <w:sz w:val="22"/>
          <w:szCs w:val="22"/>
        </w:rPr>
      </w:pPr>
      <w:r w:rsidRPr="001935A4">
        <w:rPr>
          <w:rFonts w:ascii="Arial" w:hAnsi="Arial" w:cs="Arial"/>
          <w:sz w:val="22"/>
          <w:szCs w:val="22"/>
        </w:rPr>
        <w:t>Гаранција важи под условима предвиђеним у прихваћеној понуди означеној у члану 1. уговора.</w:t>
      </w:r>
    </w:p>
    <w:p w:rsidR="001935A4" w:rsidRDefault="001935A4" w:rsidP="001935A4">
      <w:pPr>
        <w:spacing w:after="80" w:line="216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1935A4">
        <w:rPr>
          <w:rFonts w:ascii="Arial" w:hAnsi="Arial" w:cs="Arial"/>
          <w:sz w:val="22"/>
          <w:szCs w:val="22"/>
        </w:rPr>
        <w:t>У случају рекламације на испорученим добрима, као и евентуалних недостатака након пријема добара (скривених недостатака) примењиваће се одредбе ЗОО који регилишу ту област.</w:t>
      </w:r>
    </w:p>
    <w:p w:rsidR="001935A4" w:rsidRPr="001935A4" w:rsidRDefault="001935A4" w:rsidP="001935A4">
      <w:pPr>
        <w:spacing w:after="80" w:line="21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1935A4" w:rsidRDefault="001935A4" w:rsidP="001935A4">
      <w:pPr>
        <w:suppressAutoHyphens w:val="0"/>
        <w:spacing w:after="200" w:line="276" w:lineRule="auto"/>
        <w:ind w:right="-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и гласи:</w:t>
      </w:r>
    </w:p>
    <w:p w:rsidR="001935A4" w:rsidRPr="001935A4" w:rsidRDefault="001935A4" w:rsidP="001935A4">
      <w:pPr>
        <w:spacing w:before="240" w:line="216" w:lineRule="auto"/>
        <w:jc w:val="both"/>
        <w:rPr>
          <w:rFonts w:ascii="Arial" w:hAnsi="Arial" w:cs="Arial"/>
          <w:b/>
          <w:sz w:val="22"/>
          <w:szCs w:val="22"/>
        </w:rPr>
      </w:pPr>
      <w:r w:rsidRPr="001935A4">
        <w:rPr>
          <w:rFonts w:ascii="Arial" w:hAnsi="Arial" w:cs="Arial"/>
          <w:b/>
          <w:sz w:val="22"/>
          <w:szCs w:val="22"/>
        </w:rPr>
        <w:lastRenderedPageBreak/>
        <w:t>ГАРАНТНИ ПЕРИОД</w:t>
      </w:r>
    </w:p>
    <w:p w:rsidR="001935A4" w:rsidRPr="001935A4" w:rsidRDefault="001935A4" w:rsidP="001935A4">
      <w:pPr>
        <w:spacing w:after="120" w:line="216" w:lineRule="auto"/>
        <w:ind w:left="720" w:right="40"/>
        <w:jc w:val="center"/>
        <w:rPr>
          <w:rFonts w:ascii="Arial" w:hAnsi="Arial" w:cs="Arial"/>
          <w:sz w:val="22"/>
          <w:szCs w:val="22"/>
        </w:rPr>
      </w:pPr>
      <w:r w:rsidRPr="001935A4">
        <w:rPr>
          <w:rFonts w:ascii="Arial" w:hAnsi="Arial" w:cs="Arial"/>
          <w:sz w:val="22"/>
          <w:szCs w:val="22"/>
        </w:rPr>
        <w:t>Члан 9.</w:t>
      </w:r>
    </w:p>
    <w:p w:rsidR="001935A4" w:rsidRPr="001935A4" w:rsidRDefault="001935A4" w:rsidP="001935A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935A4">
        <w:rPr>
          <w:rFonts w:ascii="Arial" w:hAnsi="Arial" w:cs="Arial"/>
          <w:sz w:val="22"/>
          <w:szCs w:val="22"/>
        </w:rPr>
        <w:t>Продавац гарантује квалитет испоручених добара за период од _______месеци/а од дана испоруке.</w:t>
      </w:r>
    </w:p>
    <w:p w:rsidR="001935A4" w:rsidRPr="001935A4" w:rsidRDefault="001935A4" w:rsidP="001935A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935A4" w:rsidRPr="001935A4" w:rsidRDefault="001935A4" w:rsidP="001935A4">
      <w:pPr>
        <w:spacing w:after="80" w:line="216" w:lineRule="auto"/>
        <w:jc w:val="both"/>
        <w:rPr>
          <w:rFonts w:ascii="Arial" w:hAnsi="Arial" w:cs="Arial"/>
          <w:sz w:val="22"/>
          <w:szCs w:val="22"/>
        </w:rPr>
      </w:pPr>
      <w:r w:rsidRPr="001935A4">
        <w:rPr>
          <w:rFonts w:ascii="Arial" w:hAnsi="Arial" w:cs="Arial"/>
          <w:sz w:val="22"/>
          <w:szCs w:val="22"/>
        </w:rPr>
        <w:t>Гаранција важи под условима предвиђеним у прихваћеној понуди означеној у члану 1. уговора.</w:t>
      </w:r>
    </w:p>
    <w:p w:rsidR="001935A4" w:rsidRPr="001935A4" w:rsidRDefault="001935A4" w:rsidP="001935A4">
      <w:pPr>
        <w:spacing w:after="80" w:line="216" w:lineRule="auto"/>
        <w:jc w:val="both"/>
        <w:rPr>
          <w:rFonts w:ascii="Arial" w:hAnsi="Arial" w:cs="Arial"/>
          <w:sz w:val="22"/>
          <w:szCs w:val="22"/>
        </w:rPr>
      </w:pPr>
      <w:r w:rsidRPr="001935A4">
        <w:rPr>
          <w:rFonts w:ascii="Arial" w:hAnsi="Arial" w:cs="Arial"/>
          <w:sz w:val="22"/>
          <w:szCs w:val="22"/>
        </w:rPr>
        <w:t>У случају рекламације на испорученим добрима, као и евентуалних недостатака након пријема добара (скривених недостатака) примењиваће се одредбе ЗОО који регилишу ту област.</w:t>
      </w:r>
    </w:p>
    <w:p w:rsidR="001935A4" w:rsidRPr="001935A4" w:rsidRDefault="001935A4" w:rsidP="001935A4">
      <w:pPr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>4.</w:t>
      </w:r>
    </w:p>
    <w:p w:rsidR="001935A4" w:rsidRDefault="001935A4" w:rsidP="001935A4">
      <w:pPr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Измењени </w:t>
      </w: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 xml:space="preserve">обрасци </w:t>
      </w:r>
      <w:r w:rsidRPr="001935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4. </w:t>
      </w:r>
      <w:proofErr w:type="gramStart"/>
      <w:r w:rsidRPr="001935A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 ПОНУДЕ</w:t>
      </w:r>
      <w:r w:rsidRPr="001935A4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и </w:t>
      </w:r>
      <w:r w:rsidRPr="001935A4">
        <w:rPr>
          <w:rFonts w:ascii="Arial" w:eastAsia="Calibri" w:hAnsi="Arial" w:cs="Arial"/>
          <w:bCs/>
          <w:iCs/>
          <w:color w:val="002060"/>
          <w:sz w:val="22"/>
          <w:szCs w:val="22"/>
          <w:lang w:val="en-US" w:eastAsia="en-US"/>
        </w:rPr>
        <w:t>1</w:t>
      </w:r>
      <w:r w:rsidRPr="001935A4">
        <w:rPr>
          <w:rFonts w:ascii="Arial" w:eastAsia="Calibri" w:hAnsi="Arial" w:cs="Arial"/>
          <w:bCs/>
          <w:iCs/>
          <w:color w:val="002060"/>
          <w:sz w:val="22"/>
          <w:szCs w:val="22"/>
          <w:lang w:eastAsia="en-US"/>
        </w:rPr>
        <w:t>2</w:t>
      </w:r>
      <w:r w:rsidRPr="001935A4">
        <w:rPr>
          <w:rFonts w:ascii="Arial" w:eastAsia="Calibri" w:hAnsi="Arial" w:cs="Arial"/>
          <w:bCs/>
          <w:iCs/>
          <w:color w:val="002060"/>
          <w:sz w:val="22"/>
          <w:szCs w:val="22"/>
          <w:lang w:val="en-US" w:eastAsia="en-US"/>
        </w:rPr>
        <w:t>.</w:t>
      </w:r>
      <w:proofErr w:type="gramEnd"/>
      <w:r w:rsidRPr="001935A4">
        <w:rPr>
          <w:rFonts w:ascii="Arial" w:eastAsia="Calibri" w:hAnsi="Arial" w:cs="Arial"/>
          <w:bCs/>
          <w:iCs/>
          <w:color w:val="002060"/>
          <w:sz w:val="22"/>
          <w:szCs w:val="22"/>
          <w:lang w:val="en-US" w:eastAsia="en-US"/>
        </w:rPr>
        <w:t xml:space="preserve">  </w:t>
      </w:r>
      <w:proofErr w:type="gramStart"/>
      <w:r w:rsidRPr="001935A4">
        <w:rPr>
          <w:rFonts w:ascii="Arial" w:eastAsia="Calibri" w:hAnsi="Arial" w:cs="Arial"/>
          <w:sz w:val="22"/>
          <w:szCs w:val="22"/>
          <w:lang w:val="en-US" w:eastAsia="en-US"/>
        </w:rPr>
        <w:t>МОДЕЛ УГОВОРА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налазе се у п</w:t>
      </w:r>
      <w:r w:rsidR="00143CA7">
        <w:rPr>
          <w:rFonts w:ascii="Arial" w:eastAsia="Calibri" w:hAnsi="Arial" w:cs="Arial"/>
          <w:sz w:val="22"/>
          <w:szCs w:val="22"/>
          <w:lang w:val="sr-Cyrl-RS" w:eastAsia="en-US"/>
        </w:rPr>
        <w:t>р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илогу.</w:t>
      </w:r>
      <w:proofErr w:type="gramEnd"/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1935A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1935A4" w:rsidRPr="001935A4" w:rsidRDefault="001935A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35A4" w:rsidRPr="001935A4" w:rsidRDefault="001935A4" w:rsidP="001935A4">
      <w:pPr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1935A4" w:rsidRPr="001935A4" w:rsidRDefault="00D25841" w:rsidP="001935A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427355</wp:posOffset>
                </wp:positionV>
                <wp:extent cx="1190625" cy="559435"/>
                <wp:effectExtent l="0" t="0" r="28575" b="50165"/>
                <wp:wrapNone/>
                <wp:docPr id="4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935A4" w:rsidRPr="00611C0B" w:rsidRDefault="001935A4" w:rsidP="001935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C0B">
                              <w:rPr>
                                <w:b/>
                              </w:rPr>
                              <w:t xml:space="preserve">ОБРАЗАЦ БР. 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left:0;text-align:left;margin-left:389.7pt;margin-top:33.65pt;width:93.7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35A4" w:rsidRPr="00611C0B" w:rsidRDefault="001935A4" w:rsidP="001935A4">
                      <w:pPr>
                        <w:jc w:val="center"/>
                        <w:rPr>
                          <w:b/>
                        </w:rPr>
                      </w:pPr>
                      <w:r w:rsidRPr="00611C0B">
                        <w:rPr>
                          <w:b/>
                        </w:rPr>
                        <w:t xml:space="preserve">ОБРАЗАЦ БР. 1.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1935A4" w:rsidRDefault="001935A4" w:rsidP="001935A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bookmarkStart w:id="0" w:name="_GoBack"/>
      <w:bookmarkEnd w:id="0"/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en-US" w:eastAsia="en-US"/>
        </w:rPr>
      </w:pPr>
    </w:p>
    <w:p w:rsidR="001935A4" w:rsidRPr="001935A4" w:rsidRDefault="00D25841" w:rsidP="001935A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-204470</wp:posOffset>
                </wp:positionV>
                <wp:extent cx="4012565" cy="557530"/>
                <wp:effectExtent l="11430" t="8255" r="508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0F4E6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1935A4" w:rsidRDefault="001935A4" w:rsidP="001935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935A4" w:rsidRPr="00947E67" w:rsidRDefault="001935A4" w:rsidP="001935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7E6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4. ОБРАЗАЦ ПОНУДЕ</w:t>
                            </w:r>
                          </w:p>
                          <w:p w:rsidR="001935A4" w:rsidRDefault="001935A4" w:rsidP="00193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7.15pt;margin-top:-16.1pt;width:315.9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" filled="f" strokecolor="red">
                <v:fill color2="#f0f4e6" rotate="t" focus="100%" type="gradient"/>
                <v:shadow on="t" color="black" opacity="24903f" origin=",.5" offset="0,.55556mm"/>
                <v:textbox>
                  <w:txbxContent>
                    <w:p w:rsidR="001935A4" w:rsidRDefault="001935A4" w:rsidP="001935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1935A4" w:rsidRPr="00947E67" w:rsidRDefault="001935A4" w:rsidP="001935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47E67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4. ОБРАЗАЦ ПОНУДЕ</w:t>
                      </w:r>
                    </w:p>
                    <w:p w:rsidR="001935A4" w:rsidRDefault="001935A4" w:rsidP="001935A4"/>
                  </w:txbxContent>
                </v:textbox>
              </v:shape>
            </w:pict>
          </mc:Fallback>
        </mc:AlternateConten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color w:val="FF0000"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935A4" w:rsidRPr="001935A4" w:rsidTr="00157172">
        <w:tc>
          <w:tcPr>
            <w:tcW w:w="9576" w:type="dxa"/>
            <w:gridSpan w:val="2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ПОДАЦИ О ПОНУЂАЧУ</w:t>
            </w: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Назив понуђача:</w:t>
            </w: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Адреса понуђача:</w:t>
            </w: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Порески број понуђача</w:t>
            </w: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(ПИБ):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Шифра делатности: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Назив банке и број рачуна: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Лице овлашћено за потписивање уговора: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  <w:r w:rsidRPr="001935A4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lastRenderedPageBreak/>
        <w:t xml:space="preserve">Понуду </w:t>
      </w:r>
      <w:r w:rsidRPr="001935A4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>подносим</w:t>
      </w:r>
      <w:r w:rsidRPr="001935A4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:</w:t>
      </w:r>
      <w:r w:rsidRPr="001935A4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(заокружити начин давања понуде и уписати податке под </w:t>
      </w:r>
      <w:r w:rsidRPr="001935A4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  <w:t>Б</w:t>
      </w:r>
      <w:r w:rsidRPr="001935A4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) и </w:t>
      </w:r>
      <w:r w:rsidRPr="001935A4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  <w:t>В</w:t>
      </w:r>
      <w:r w:rsidRPr="001935A4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)</w: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320"/>
        <w:gridCol w:w="4788"/>
      </w:tblGrid>
      <w:tr w:rsidR="001935A4" w:rsidRPr="001935A4" w:rsidTr="00157172">
        <w:tc>
          <w:tcPr>
            <w:tcW w:w="9576" w:type="dxa"/>
            <w:gridSpan w:val="3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А) САМОСТАЛНО</w:t>
            </w: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9576" w:type="dxa"/>
            <w:gridSpan w:val="3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Део предмета набавке који ће извршити подизвођач: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9576" w:type="dxa"/>
            <w:gridSpan w:val="3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1)</w:t>
            </w: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Назив учесника у заједничкој понуди: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935A4" w:rsidRPr="001935A4" w:rsidTr="00157172">
        <w:tc>
          <w:tcPr>
            <w:tcW w:w="46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Име особе за контакт:</w:t>
            </w:r>
            <w:r w:rsidRPr="001935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788" w:type="dxa"/>
          </w:tcPr>
          <w:p w:rsidR="001935A4" w:rsidRPr="001935A4" w:rsidRDefault="001935A4" w:rsidP="001935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1935A4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1935A4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Напомена</w:t>
      </w:r>
      <w:proofErr w:type="gramStart"/>
      <w:r w:rsidRPr="001935A4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:</w:t>
      </w:r>
      <w:r w:rsidRPr="001935A4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-</w:t>
      </w:r>
      <w:proofErr w:type="gramEnd"/>
      <w:r w:rsidRPr="001935A4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 има више подизвођача или учесника у заједничкој понуди него што има места у табели  потребно је копирати табелу  и попунити податке за све подизвођаче или учеснике у заједничкој понуди.</w:t>
      </w:r>
    </w:p>
    <w:p w:rsidR="001935A4" w:rsidRPr="001935A4" w:rsidRDefault="001935A4" w:rsidP="001935A4">
      <w:pPr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 група понуђача подноси заједничку понуду табелу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„ПОДАЦИ О ПОНУЂАЧУ</w:t>
      </w:r>
      <w:proofErr w:type="gramStart"/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“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треба</w:t>
      </w:r>
      <w:proofErr w:type="gramEnd"/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са својим подацима да попуни носилац посла, док податке о осталим учесницима у заједничкој понуди треба навести у 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другој 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табели овог обрасца. </w:t>
      </w:r>
    </w:p>
    <w:p w:rsidR="001935A4" w:rsidRPr="001935A4" w:rsidRDefault="001935A4" w:rsidP="001935A4">
      <w:pPr>
        <w:tabs>
          <w:tab w:val="left" w:pos="360"/>
        </w:tabs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tabs>
          <w:tab w:val="left" w:pos="360"/>
        </w:tabs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D25841" w:rsidRDefault="001935A4" w:rsidP="001935A4">
      <w:pPr>
        <w:tabs>
          <w:tab w:val="left" w:pos="360"/>
        </w:tabs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br w:type="page"/>
      </w:r>
      <w:r w:rsidRPr="001935A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</w:t>
      </w:r>
    </w:p>
    <w:p w:rsidR="001935A4" w:rsidRPr="001935A4" w:rsidRDefault="001935A4" w:rsidP="001935A4">
      <w:pPr>
        <w:tabs>
          <w:tab w:val="left" w:pos="360"/>
        </w:tabs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1935A4">
        <w:rPr>
          <w:rFonts w:ascii="Arial" w:eastAsia="Calibri" w:hAnsi="Arial" w:cs="Arial"/>
          <w:sz w:val="22"/>
          <w:szCs w:val="22"/>
          <w:lang w:val="en-US" w:eastAsia="en-US"/>
        </w:rPr>
        <w:t>ПОНУДА БР.</w:t>
      </w:r>
      <w:proofErr w:type="gramEnd"/>
      <w:r w:rsidRPr="001935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935A4">
        <w:rPr>
          <w:rFonts w:ascii="Arial" w:eastAsia="Calibri" w:hAnsi="Arial" w:cs="Arial"/>
          <w:sz w:val="22"/>
          <w:szCs w:val="22"/>
          <w:lang w:val="en-US" w:eastAsia="en-US"/>
        </w:rPr>
        <w:t>___</w:t>
      </w: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>____________________</w:t>
      </w:r>
      <w:r w:rsidRPr="001935A4">
        <w:rPr>
          <w:rFonts w:ascii="Arial" w:eastAsia="Calibri" w:hAnsi="Arial" w:cs="Arial"/>
          <w:sz w:val="22"/>
          <w:szCs w:val="22"/>
          <w:lang w:val="en-US" w:eastAsia="en-US"/>
        </w:rPr>
        <w:t>_____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1935A4">
        <w:rPr>
          <w:rFonts w:ascii="Arial" w:eastAsia="Calibri" w:hAnsi="Arial" w:cs="Arial"/>
          <w:sz w:val="22"/>
          <w:szCs w:val="22"/>
          <w:lang w:eastAsia="en-US"/>
        </w:rPr>
        <w:t>од</w:t>
      </w:r>
      <w:proofErr w:type="gramEnd"/>
      <w:r w:rsidRPr="001935A4">
        <w:rPr>
          <w:rFonts w:ascii="Arial" w:eastAsia="Calibri" w:hAnsi="Arial" w:cs="Arial"/>
          <w:sz w:val="22"/>
          <w:szCs w:val="22"/>
          <w:lang w:eastAsia="en-US"/>
        </w:rPr>
        <w:t xml:space="preserve"> __.__.201</w:t>
      </w: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>6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>. године</w:t>
      </w: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   </w:t>
      </w:r>
    </w:p>
    <w:p w:rsidR="001935A4" w:rsidRPr="001935A4" w:rsidRDefault="001935A4" w:rsidP="001935A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 јавној набавци број 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>3000/2036/2015 (102542/2015</w:t>
      </w:r>
      <w:r w:rsidRPr="001935A4">
        <w:rPr>
          <w:rFonts w:ascii="Arial" w:eastAsia="Calibri" w:hAnsi="Arial" w:cs="Arial"/>
          <w:sz w:val="22"/>
          <w:szCs w:val="22"/>
          <w:lang w:val="sr-Latn-RS" w:eastAsia="en-US"/>
        </w:rPr>
        <w:t>)</w:t>
      </w:r>
    </w:p>
    <w:tbl>
      <w:tblPr>
        <w:tblW w:w="519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776"/>
        <w:gridCol w:w="2773"/>
        <w:gridCol w:w="578"/>
        <w:gridCol w:w="668"/>
        <w:gridCol w:w="1231"/>
        <w:gridCol w:w="1450"/>
      </w:tblGrid>
      <w:tr w:rsidR="001935A4" w:rsidRPr="001935A4" w:rsidTr="00157172">
        <w:trPr>
          <w:trHeight w:val="624"/>
          <w:tblHeader/>
        </w:trPr>
        <w:tc>
          <w:tcPr>
            <w:tcW w:w="359" w:type="pct"/>
            <w:shd w:val="clear" w:color="auto" w:fill="C0C0C0"/>
            <w:vAlign w:val="center"/>
          </w:tcPr>
          <w:p w:rsidR="001935A4" w:rsidRPr="001935A4" w:rsidRDefault="001935A4" w:rsidP="00F4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Latn-CS" w:eastAsia="en-US"/>
              </w:rPr>
              <w:t>Ред.број</w:t>
            </w:r>
          </w:p>
        </w:tc>
        <w:tc>
          <w:tcPr>
            <w:tcW w:w="1359" w:type="pct"/>
            <w:shd w:val="clear" w:color="auto" w:fill="C0C0C0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ind w:right="15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Latn-CS" w:eastAsia="en-US"/>
              </w:rPr>
              <w:t>Предмет набавке</w:t>
            </w:r>
          </w:p>
        </w:tc>
        <w:tc>
          <w:tcPr>
            <w:tcW w:w="1358" w:type="pct"/>
            <w:shd w:val="clear" w:color="auto" w:fill="C0C0C0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Latn-CS" w:eastAsia="en-US"/>
              </w:rPr>
              <w:t>Произвођач</w:t>
            </w: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и земља порекла</w:t>
            </w:r>
          </w:p>
        </w:tc>
        <w:tc>
          <w:tcPr>
            <w:tcW w:w="283" w:type="pct"/>
            <w:shd w:val="clear" w:color="auto" w:fill="C0C0C0"/>
            <w:vAlign w:val="center"/>
          </w:tcPr>
          <w:p w:rsidR="001935A4" w:rsidRPr="001935A4" w:rsidRDefault="001935A4" w:rsidP="001935A4">
            <w:pPr>
              <w:suppressAutoHyphens w:val="0"/>
              <w:spacing w:line="276" w:lineRule="auto"/>
              <w:ind w:left="-111" w:right="13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Latn-CS" w:eastAsia="en-US"/>
              </w:rPr>
              <w:t>Јед.</w:t>
            </w:r>
          </w:p>
          <w:p w:rsidR="001935A4" w:rsidRPr="001935A4" w:rsidRDefault="001935A4" w:rsidP="001935A4">
            <w:pPr>
              <w:suppressAutoHyphens w:val="0"/>
              <w:spacing w:after="200" w:line="276" w:lineRule="auto"/>
              <w:ind w:left="-33" w:right="-110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Latn-CS" w:eastAsia="en-US"/>
              </w:rPr>
              <w:t>мере</w:t>
            </w:r>
          </w:p>
        </w:tc>
        <w:tc>
          <w:tcPr>
            <w:tcW w:w="327" w:type="pct"/>
            <w:shd w:val="clear" w:color="auto" w:fill="C0C0C0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ind w:left="-17" w:right="-119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Latn-CS" w:eastAsia="en-US"/>
              </w:rPr>
              <w:t>Количина</w:t>
            </w:r>
          </w:p>
        </w:tc>
        <w:tc>
          <w:tcPr>
            <w:tcW w:w="603" w:type="pct"/>
            <w:shd w:val="clear" w:color="auto" w:fill="C0C0C0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ind w:left="-48" w:right="-138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Latn-CS" w:eastAsia="en-US"/>
              </w:rPr>
              <w:t>Цена/ЈМ</w:t>
            </w:r>
          </w:p>
        </w:tc>
        <w:tc>
          <w:tcPr>
            <w:tcW w:w="710" w:type="pct"/>
            <w:shd w:val="clear" w:color="auto" w:fill="C0C0C0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Latn-CS" w:eastAsia="en-US"/>
              </w:rPr>
              <w:t>Износ</w:t>
            </w: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ај 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22220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ај 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6304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48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ај 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6312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sr-Latn-R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ај 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NU216ECP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ај 2216 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ај 22216E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ај 1312 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ај 23152K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аура 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аја H3152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 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аја SNL 528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 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аја SNL524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1935A4" w:rsidRPr="001935A4" w:rsidTr="00157172">
        <w:trPr>
          <w:trHeight w:val="624"/>
        </w:trPr>
        <w:tc>
          <w:tcPr>
            <w:tcW w:w="359" w:type="pct"/>
            <w:vAlign w:val="center"/>
          </w:tcPr>
          <w:p w:rsidR="001935A4" w:rsidRPr="001935A4" w:rsidRDefault="001935A4" w:rsidP="00F421A0">
            <w:pPr>
              <w:numPr>
                <w:ilvl w:val="0"/>
                <w:numId w:val="13"/>
              </w:numPr>
              <w:tabs>
                <w:tab w:val="left" w:pos="34"/>
              </w:tabs>
              <w:suppressAutoHyphens w:val="0"/>
              <w:spacing w:after="200" w:line="276" w:lineRule="auto"/>
              <w:ind w:left="176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359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 ле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1935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аја SNL522</w:t>
            </w:r>
          </w:p>
        </w:tc>
        <w:tc>
          <w:tcPr>
            <w:tcW w:w="1358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8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935A4">
              <w:rPr>
                <w:rFonts w:ascii="Arial" w:eastAsia="Calibri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327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1935A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603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710" w:type="pct"/>
            <w:vAlign w:val="center"/>
          </w:tcPr>
          <w:p w:rsidR="001935A4" w:rsidRPr="001935A4" w:rsidRDefault="001935A4" w:rsidP="001935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</w:tbl>
    <w:p w:rsidR="00D25841" w:rsidRDefault="00D25841" w:rsidP="001935A4">
      <w:pPr>
        <w:suppressAutoHyphens w:val="0"/>
        <w:spacing w:after="120"/>
        <w:ind w:right="-23"/>
        <w:jc w:val="right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935A4" w:rsidRPr="001935A4" w:rsidRDefault="001935A4" w:rsidP="001935A4">
      <w:pPr>
        <w:suppressAutoHyphens w:val="0"/>
        <w:spacing w:after="120"/>
        <w:ind w:right="-23"/>
        <w:jc w:val="right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>УКУПНО:___________________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1935A4" w:rsidRPr="001935A4" w:rsidRDefault="001935A4" w:rsidP="001935A4">
      <w:pPr>
        <w:suppressAutoHyphens w:val="0"/>
        <w:spacing w:after="120"/>
        <w:ind w:right="-23"/>
        <w:jc w:val="right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   ПДВ     :_____________________ динара</w:t>
      </w:r>
    </w:p>
    <w:p w:rsidR="001935A4" w:rsidRPr="001935A4" w:rsidRDefault="001935A4" w:rsidP="001935A4">
      <w:pPr>
        <w:suppressAutoHyphens w:val="0"/>
        <w:spacing w:after="120"/>
        <w:ind w:right="-23"/>
        <w:jc w:val="right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   ЗА УПЛАТУ:___</w:t>
      </w: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>_____</w:t>
      </w: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>_____________динара</w:t>
      </w:r>
    </w:p>
    <w:p w:rsidR="001935A4" w:rsidRPr="001935A4" w:rsidRDefault="001935A4" w:rsidP="001935A4">
      <w:pPr>
        <w:suppressAutoHyphens w:val="0"/>
        <w:ind w:left="720" w:right="-22"/>
        <w:rPr>
          <w:rFonts w:ascii="Arial" w:eastAsia="Calibri" w:hAnsi="Arial" w:cs="Arial"/>
          <w:sz w:val="22"/>
          <w:szCs w:val="22"/>
          <w:lang w:val="sr-Latn-CS" w:eastAsia="en-US"/>
        </w:rPr>
      </w:pPr>
    </w:p>
    <w:p w:rsidR="001935A4" w:rsidRPr="001935A4" w:rsidRDefault="001935A4" w:rsidP="001935A4">
      <w:pPr>
        <w:numPr>
          <w:ilvl w:val="0"/>
          <w:numId w:val="12"/>
        </w:numPr>
        <w:suppressAutoHyphens w:val="0"/>
        <w:spacing w:after="200" w:line="276" w:lineRule="auto"/>
        <w:ind w:right="-22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</w:t>
      </w: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 xml:space="preserve"> : </w:t>
      </w:r>
      <w:r w:rsidRPr="001935A4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до 45 дана, у складу са начином плаћања дефинисаним моделом уговора</w:t>
      </w:r>
    </w:p>
    <w:p w:rsidR="001935A4" w:rsidRPr="001935A4" w:rsidRDefault="001935A4" w:rsidP="001935A4">
      <w:pPr>
        <w:numPr>
          <w:ilvl w:val="0"/>
          <w:numId w:val="12"/>
        </w:numPr>
        <w:suppressAutoHyphens w:val="0"/>
        <w:spacing w:after="200" w:line="276" w:lineRule="auto"/>
        <w:ind w:right="-22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45 дана од дана отварања понуде)</w:t>
      </w: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935A4">
        <w:rPr>
          <w:rFonts w:ascii="Arial" w:eastAsia="Calibri" w:hAnsi="Arial" w:cs="Arial"/>
          <w:b/>
          <w:sz w:val="22"/>
          <w:szCs w:val="22"/>
          <w:lang w:val="sr-Latn-CS" w:eastAsia="en-US"/>
        </w:rPr>
        <w:t>____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935A4">
        <w:rPr>
          <w:rFonts w:ascii="Arial" w:eastAsia="Calibri" w:hAnsi="Arial" w:cs="Arial"/>
          <w:sz w:val="22"/>
          <w:szCs w:val="22"/>
          <w:u w:val="single"/>
          <w:lang w:eastAsia="en-US"/>
        </w:rPr>
        <w:t>дана од дана отварања понуде</w:t>
      </w: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1935A4" w:rsidRPr="001935A4" w:rsidRDefault="001935A4" w:rsidP="001935A4">
      <w:pPr>
        <w:numPr>
          <w:ilvl w:val="0"/>
          <w:numId w:val="12"/>
        </w:numPr>
        <w:suppressAutoHyphens w:val="0"/>
        <w:spacing w:after="200" w:line="276" w:lineRule="auto"/>
        <w:ind w:right="-22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>испоруке (не дуже од 90 дана од дана потписивања уговора)</w:t>
      </w: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: </w:t>
      </w:r>
      <w:r w:rsidRPr="001935A4">
        <w:rPr>
          <w:rFonts w:ascii="Arial" w:eastAsia="Calibri" w:hAnsi="Arial" w:cs="Arial"/>
          <w:b/>
          <w:sz w:val="22"/>
          <w:szCs w:val="22"/>
          <w:lang w:val="sr-Latn-CS" w:eastAsia="en-US"/>
        </w:rPr>
        <w:t>____</w:t>
      </w: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1935A4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дана од дана потписивања уговора</w:t>
      </w: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</w:p>
    <w:p w:rsidR="001935A4" w:rsidRPr="001935A4" w:rsidRDefault="001935A4" w:rsidP="001935A4">
      <w:pPr>
        <w:suppressAutoHyphens w:val="0"/>
        <w:ind w:right="-22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935A4" w:rsidRPr="001935A4" w:rsidRDefault="001935A4" w:rsidP="00D25841">
      <w:pPr>
        <w:numPr>
          <w:ilvl w:val="0"/>
          <w:numId w:val="12"/>
        </w:numPr>
        <w:suppressAutoHyphens w:val="0"/>
        <w:spacing w:after="200" w:line="276" w:lineRule="auto"/>
        <w:ind w:right="-21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Гарантни период 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не може бити краћи </w:t>
      </w:r>
      <w:r w:rsidRPr="001935A4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36</w:t>
      </w:r>
      <w:r w:rsidRPr="001935A4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 месеци од </w:t>
      </w:r>
      <w:r w:rsidR="00D25841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дана</w:t>
      </w:r>
      <w:r w:rsidRPr="001935A4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 испоруке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="00D25841">
        <w:rPr>
          <w:rFonts w:ascii="Arial" w:eastAsia="Calibri" w:hAnsi="Arial" w:cs="Arial"/>
          <w:sz w:val="22"/>
          <w:szCs w:val="22"/>
          <w:lang w:val="sr-Cyrl-RS" w:eastAsia="en-US"/>
        </w:rPr>
        <w:t xml:space="preserve"> ____ </w:t>
      </w:r>
      <w:r w:rsidR="00D25841" w:rsidRPr="001935A4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месеци од </w:t>
      </w:r>
      <w:r w:rsidR="00D25841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дана</w:t>
      </w:r>
      <w:r w:rsidR="00D25841" w:rsidRPr="001935A4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испоруке</w:t>
      </w:r>
    </w:p>
    <w:p w:rsidR="001935A4" w:rsidRPr="001935A4" w:rsidRDefault="001935A4" w:rsidP="001935A4">
      <w:pPr>
        <w:suppressAutoHyphens w:val="0"/>
        <w:ind w:right="-22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</w:p>
    <w:p w:rsidR="001935A4" w:rsidRPr="001935A4" w:rsidRDefault="001935A4" w:rsidP="001935A4">
      <w:pPr>
        <w:numPr>
          <w:ilvl w:val="0"/>
          <w:numId w:val="12"/>
        </w:numPr>
        <w:suppressAutoHyphens w:val="0"/>
        <w:spacing w:after="200" w:line="276" w:lineRule="auto"/>
        <w:ind w:right="-306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Место </w:t>
      </w:r>
      <w:r w:rsidRPr="001935A4">
        <w:rPr>
          <w:rFonts w:ascii="Arial" w:eastAsia="Calibri" w:hAnsi="Arial" w:cs="Arial"/>
          <w:sz w:val="22"/>
          <w:szCs w:val="22"/>
          <w:lang w:val="sr-Cyrl-RS" w:eastAsia="en-US"/>
        </w:rPr>
        <w:t>испоруке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 xml:space="preserve"> и паритет (</w:t>
      </w:r>
      <w:r w:rsidRPr="001935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Понуда се даје на паритеу ф-ко магацин ТЕНТ Б, а  место испоруке добара је магацин ТЕНТ Б</w:t>
      </w:r>
      <w:r w:rsidRPr="001935A4">
        <w:rPr>
          <w:rFonts w:ascii="Arial" w:eastAsia="Calibri" w:hAnsi="Arial" w:cs="Arial"/>
          <w:sz w:val="22"/>
          <w:szCs w:val="22"/>
          <w:lang w:eastAsia="en-US"/>
        </w:rPr>
        <w:t xml:space="preserve">): </w:t>
      </w:r>
      <w:r w:rsidRPr="001935A4">
        <w:rPr>
          <w:rFonts w:ascii="Arial" w:eastAsia="Calibri" w:hAnsi="Arial" w:cs="Arial"/>
          <w:sz w:val="22"/>
          <w:szCs w:val="22"/>
          <w:u w:val="single"/>
          <w:lang w:eastAsia="en-US"/>
        </w:rPr>
        <w:t>франко магацин ТЕНТ Б</w:t>
      </w:r>
    </w:p>
    <w:p w:rsidR="001935A4" w:rsidRPr="001935A4" w:rsidRDefault="001935A4" w:rsidP="001935A4">
      <w:pPr>
        <w:suppressAutoHyphens w:val="0"/>
        <w:ind w:left="720" w:right="-22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</w:p>
    <w:p w:rsidR="001935A4" w:rsidRPr="001935A4" w:rsidRDefault="001935A4" w:rsidP="001935A4">
      <w:pPr>
        <w:numPr>
          <w:ilvl w:val="0"/>
          <w:numId w:val="12"/>
        </w:numPr>
        <w:suppressAutoHyphens w:val="0"/>
        <w:spacing w:after="200" w:line="276" w:lineRule="auto"/>
        <w:ind w:right="-22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935A4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1935A4" w:rsidRPr="001935A4" w:rsidRDefault="001935A4" w:rsidP="001935A4">
      <w:pPr>
        <w:suppressAutoHyphens w:val="0"/>
        <w:ind w:left="720" w:right="-2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1935A4">
        <w:rPr>
          <w:rFonts w:ascii="Arial" w:eastAsia="Calibri" w:hAnsi="Arial" w:cs="Arial"/>
          <w:b/>
          <w:sz w:val="22"/>
          <w:szCs w:val="22"/>
          <w:lang w:val="sr-Cyrl-RS" w:eastAsia="en-U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  <w:t>____________</w:t>
      </w:r>
      <w:r w:rsidRPr="001935A4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(члан 19. став 4. ЗЈН).  </w:t>
      </w:r>
    </w:p>
    <w:p w:rsidR="001935A4" w:rsidRPr="001935A4" w:rsidRDefault="001935A4" w:rsidP="001935A4">
      <w:pPr>
        <w:suppressAutoHyphens w:val="0"/>
        <w:ind w:left="720" w:right="-2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1935A4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left="720" w:right="-22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left="720" w:right="-22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left="720" w:right="-22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left="720" w:right="-22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Датум </w:t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ab/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ab/>
      </w: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  <w:t xml:space="preserve"> Понуђач</w: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left="2880" w:right="-22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1935A4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  М. П. </w: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</w:pPr>
      <w:r w:rsidRPr="001935A4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 xml:space="preserve">  __________________________</w:t>
      </w:r>
      <w:r w:rsidRPr="001935A4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ab/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</w:pPr>
      <w:r w:rsidRPr="001935A4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 xml:space="preserve">  </w:t>
      </w:r>
      <w:r w:rsidRPr="001935A4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ab/>
      </w:r>
      <w:r w:rsidRPr="001935A4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sr-Cyrl-RS" w:eastAsia="en-US"/>
        </w:rPr>
        <w:tab/>
      </w:r>
      <w:r w:rsidRPr="001935A4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ab/>
        <w:t xml:space="preserve">                                                ________________________________</w: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  <w:t xml:space="preserve">              </w:t>
      </w:r>
      <w:proofErr w:type="gramStart"/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М.П.</w:t>
      </w:r>
      <w:proofErr w:type="gramEnd"/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  </w:t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             </w:t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  <w:t xml:space="preserve">  </w:t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Подизвођач</w: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  <w:t>________________________________</w: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eastAsia="en-US"/>
        </w:rPr>
      </w:pPr>
      <w:r w:rsidRPr="001935A4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eastAsia="en-US"/>
        </w:rPr>
        <w:t xml:space="preserve"> </w: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1935A4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  <w:t>Напомена:</w:t>
      </w:r>
    </w:p>
    <w:p w:rsidR="001935A4" w:rsidRPr="001935A4" w:rsidRDefault="001935A4" w:rsidP="001935A4">
      <w:pPr>
        <w:suppressAutoHyphens w:val="0"/>
        <w:autoSpaceDE w:val="0"/>
        <w:autoSpaceDN w:val="0"/>
        <w:adjustRightInd w:val="0"/>
        <w:ind w:right="-22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</w:t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Уколико понуђачи подносе заједничку понуду,</w:t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  <w:proofErr w:type="gramEnd"/>
    </w:p>
    <w:p w:rsidR="001935A4" w:rsidRPr="001935A4" w:rsidRDefault="001935A4" w:rsidP="001935A4">
      <w:pPr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ind w:right="-22"/>
        <w:contextualSpacing/>
        <w:jc w:val="both"/>
        <w:rPr>
          <w:rFonts w:ascii="Arial" w:eastAsia="TimesNewRomanPS-BoldMT" w:hAnsi="Arial" w:cs="Arial"/>
          <w:bCs/>
          <w:iCs/>
          <w:color w:val="FF0000"/>
          <w:sz w:val="22"/>
          <w:szCs w:val="22"/>
          <w:lang w:val="en-US" w:eastAsia="en-US"/>
        </w:rPr>
      </w:pPr>
      <w:r w:rsidRPr="001935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1935A4" w:rsidRPr="001935A4" w:rsidRDefault="001935A4" w:rsidP="001935A4">
      <w:pPr>
        <w:tabs>
          <w:tab w:val="left" w:pos="360"/>
        </w:tabs>
        <w:suppressAutoHyphens w:val="0"/>
        <w:autoSpaceDE w:val="0"/>
        <w:autoSpaceDN w:val="0"/>
        <w:adjustRightInd w:val="0"/>
        <w:ind w:right="-22"/>
        <w:contextualSpacing/>
        <w:jc w:val="both"/>
        <w:rPr>
          <w:rFonts w:ascii="Arial" w:eastAsia="Calibri" w:hAnsi="Arial" w:cs="Arial"/>
          <w:b/>
          <w:iCs/>
          <w:color w:val="002060"/>
          <w:sz w:val="22"/>
          <w:szCs w:val="22"/>
          <w:lang w:val="sr-Cyrl-RS" w:eastAsia="en-US"/>
        </w:rPr>
      </w:pPr>
      <w:r w:rsidRPr="001935A4">
        <w:rPr>
          <w:rFonts w:ascii="Arial" w:eastAsia="TimesNewRomanPS-BoldMT" w:hAnsi="Arial" w:cs="Arial"/>
          <w:bCs/>
          <w:iCs/>
          <w:color w:val="FF0000"/>
          <w:sz w:val="22"/>
          <w:szCs w:val="22"/>
          <w:lang w:val="en-US" w:eastAsia="en-US"/>
        </w:rPr>
        <w:br w:type="page"/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-112395</wp:posOffset>
                </wp:positionV>
                <wp:extent cx="5554345" cy="641985"/>
                <wp:effectExtent l="5080" t="13335" r="12700" b="304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25841" w:rsidRDefault="00D25841" w:rsidP="00D258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25841" w:rsidRPr="00160C15" w:rsidRDefault="00D25841" w:rsidP="00D258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МОДЕЛ УГОВОРА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.15pt;margin-top:-8.85pt;width:437.35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25841" w:rsidRDefault="00D25841" w:rsidP="00D258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D25841" w:rsidRPr="00160C15" w:rsidRDefault="00D25841" w:rsidP="00D258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.  </w:t>
                      </w:r>
                      <w:r w:rsidRPr="00160C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МОДЕЛ УГОВОРА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D25841" w:rsidRPr="00D25841" w:rsidRDefault="00D25841" w:rsidP="00D25841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25841" w:rsidRPr="00D25841" w:rsidRDefault="00D25841" w:rsidP="00D25841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after="80" w:line="216" w:lineRule="auto"/>
        <w:ind w:firstLine="567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>УГОВОР О КУПОПРОДАЈИ</w:t>
      </w:r>
    </w:p>
    <w:p w:rsidR="00D25841" w:rsidRPr="00D25841" w:rsidRDefault="00D25841" w:rsidP="00D25841">
      <w:pPr>
        <w:suppressAutoHyphens w:val="0"/>
        <w:spacing w:after="80" w:line="216" w:lineRule="auto"/>
        <w:ind w:right="30" w:firstLine="567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D25841">
        <w:rPr>
          <w:rFonts w:ascii="Arial" w:hAnsi="Arial" w:cs="Arial"/>
          <w:b/>
          <w:sz w:val="22"/>
          <w:szCs w:val="22"/>
          <w:lang w:val="ru-RU" w:eastAsia="en-US"/>
        </w:rPr>
        <w:t>(</w:t>
      </w:r>
      <w:r w:rsidRPr="00D25841">
        <w:rPr>
          <w:rFonts w:ascii="Arial" w:hAnsi="Arial" w:cs="Arial"/>
          <w:b/>
          <w:sz w:val="22"/>
          <w:szCs w:val="22"/>
          <w:lang w:val="sr-Cyrl-RS" w:eastAsia="en-US"/>
        </w:rPr>
        <w:t>РБ1-40%, РБ2-60%</w:t>
      </w:r>
      <w:r w:rsidRPr="00D25841">
        <w:rPr>
          <w:rFonts w:ascii="Arial" w:hAnsi="Arial" w:cs="Arial"/>
          <w:b/>
          <w:sz w:val="22"/>
          <w:szCs w:val="22"/>
          <w:lang w:val="ru-RU" w:eastAsia="en-US"/>
        </w:rPr>
        <w:t>)</w:t>
      </w:r>
    </w:p>
    <w:p w:rsidR="00D25841" w:rsidRPr="00D25841" w:rsidRDefault="00D25841" w:rsidP="00D25841">
      <w:pPr>
        <w:suppressAutoHyphens w:val="0"/>
        <w:spacing w:after="80" w:line="216" w:lineRule="auto"/>
        <w:ind w:right="30" w:firstLine="567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25841" w:rsidRPr="00D25841" w:rsidRDefault="00D25841" w:rsidP="00D25841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25841">
        <w:rPr>
          <w:rFonts w:ascii="Arial" w:eastAsia="Calibri" w:hAnsi="Arial" w:cs="Arial"/>
          <w:sz w:val="22"/>
          <w:szCs w:val="22"/>
          <w:lang w:eastAsia="en-US"/>
        </w:rPr>
        <w:t>Закључен између:</w:t>
      </w:r>
    </w:p>
    <w:p w:rsidR="00D25841" w:rsidRPr="00D25841" w:rsidRDefault="00D25841" w:rsidP="00D25841">
      <w:pPr>
        <w:tabs>
          <w:tab w:val="left" w:pos="9781"/>
        </w:tabs>
        <w:suppressAutoHyphens w:val="0"/>
        <w:ind w:right="-30"/>
        <w:jc w:val="both"/>
        <w:rPr>
          <w:rFonts w:ascii="Arial" w:hAnsi="Arial" w:cs="Arial"/>
          <w:bCs/>
          <w:sz w:val="22"/>
          <w:szCs w:val="22"/>
          <w:lang w:val="sr-Latn-CS" w:eastAsia="hr-HR"/>
        </w:rPr>
      </w:pPr>
      <w:r w:rsidRPr="00D25841">
        <w:rPr>
          <w:rFonts w:ascii="Arial" w:hAnsi="Arial" w:cs="Arial"/>
          <w:sz w:val="22"/>
          <w:szCs w:val="22"/>
          <w:lang w:val="sr-Latn-CS" w:eastAsia="hr-HR"/>
        </w:rPr>
        <w:t>1.</w:t>
      </w:r>
      <w:r w:rsidRPr="00D25841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D25841">
        <w:rPr>
          <w:rFonts w:ascii="Arial" w:hAnsi="Arial" w:cs="Arial"/>
          <w:sz w:val="22"/>
          <w:szCs w:val="22"/>
          <w:lang w:val="sr-Latn-CS" w:eastAsia="hr-HR"/>
        </w:rPr>
        <w:t>Ј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>авно предузеће</w:t>
      </w:r>
      <w:r w:rsidRPr="00D25841">
        <w:rPr>
          <w:rFonts w:ascii="Arial" w:hAnsi="Arial" w:cs="Arial"/>
          <w:sz w:val="22"/>
          <w:szCs w:val="22"/>
          <w:lang w:val="sr-Latn-CS" w:eastAsia="hr-HR"/>
        </w:rPr>
        <w:t xml:space="preserve"> 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>„</w:t>
      </w:r>
      <w:r w:rsidRPr="00D25841">
        <w:rPr>
          <w:rFonts w:ascii="Arial" w:hAnsi="Arial" w:cs="Arial"/>
          <w:sz w:val="22"/>
          <w:szCs w:val="22"/>
          <w:lang w:val="sr-Latn-CS" w:eastAsia="hr-HR"/>
        </w:rPr>
        <w:t>Е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>лектропривреда Србије“ Београд,</w:t>
      </w:r>
      <w:r w:rsidRPr="00D25841">
        <w:rPr>
          <w:rFonts w:ascii="Arial" w:hAnsi="Arial" w:cs="Arial"/>
          <w:sz w:val="22"/>
          <w:szCs w:val="22"/>
          <w:lang w:val="sr-Latn-CS" w:eastAsia="hr-HR"/>
        </w:rPr>
        <w:t xml:space="preserve"> </w:t>
      </w:r>
      <w:r w:rsidRPr="00D25841">
        <w:rPr>
          <w:rFonts w:ascii="Arial" w:hAnsi="Arial" w:cs="Arial"/>
          <w:sz w:val="22"/>
          <w:szCs w:val="22"/>
          <w:lang w:val="sr-Latn-RS" w:eastAsia="hr-HR"/>
        </w:rPr>
        <w:t>O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>гранак ТЕНТ, Београд - Обреновац, Богољуба Урошевића Црног 44, матични број</w:t>
      </w:r>
      <w:r w:rsidRPr="00D25841">
        <w:rPr>
          <w:rFonts w:ascii="Arial" w:hAnsi="Arial" w:cs="Arial"/>
          <w:bCs/>
          <w:sz w:val="22"/>
          <w:szCs w:val="22"/>
          <w:lang w:val="sr-Latn-CS" w:eastAsia="hr-HR"/>
        </w:rPr>
        <w:t xml:space="preserve"> </w:t>
      </w:r>
      <w:r w:rsidRPr="00D25841">
        <w:rPr>
          <w:rFonts w:ascii="Arial" w:hAnsi="Arial" w:cs="Arial"/>
          <w:bCs/>
          <w:sz w:val="22"/>
          <w:szCs w:val="22"/>
          <w:lang w:val="sr-Cyrl-RS" w:eastAsia="hr-HR"/>
        </w:rPr>
        <w:t>20053658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>, ПИБ 103920327,</w:t>
      </w:r>
      <w:r w:rsidRPr="00D25841">
        <w:rPr>
          <w:rFonts w:ascii="Arial" w:hAnsi="Arial" w:cs="Arial"/>
          <w:sz w:val="22"/>
          <w:szCs w:val="22"/>
          <w:lang w:val="sr-Latn-CS" w:eastAsia="hr-HR"/>
        </w:rPr>
        <w:t xml:space="preserve"> 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 xml:space="preserve">кога у име и за рачун ЈП ЕПС на основу пуномоћја директора ЈП ЕПС број </w:t>
      </w:r>
      <w:r w:rsidRPr="00D25841">
        <w:rPr>
          <w:rFonts w:ascii="Arial" w:hAnsi="Arial" w:cs="Arial"/>
          <w:sz w:val="22"/>
          <w:szCs w:val="22"/>
          <w:lang w:eastAsia="hr-HR"/>
        </w:rPr>
        <w:t>12.01.47979/1-15 од 24.09.2015. године,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 xml:space="preserve"> заступа финансијски директор </w:t>
      </w:r>
      <w:r w:rsidRPr="00D25841">
        <w:rPr>
          <w:rFonts w:ascii="Arial" w:hAnsi="Arial" w:cs="Arial"/>
          <w:sz w:val="22"/>
          <w:szCs w:val="22"/>
          <w:lang w:eastAsia="hr-HR"/>
        </w:rPr>
        <w:t>O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 xml:space="preserve">гранка ТЕНТ Београд - Обреновац </w:t>
      </w:r>
      <w:r w:rsidRPr="00D25841">
        <w:rPr>
          <w:rFonts w:ascii="Arial" w:hAnsi="Arial" w:cs="Arial"/>
          <w:sz w:val="22"/>
          <w:szCs w:val="22"/>
          <w:lang w:eastAsia="hr-HR"/>
        </w:rPr>
        <w:t>Милан Урошевић, дипл.екон.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 xml:space="preserve">, </w:t>
      </w:r>
      <w:r w:rsidRPr="00D25841">
        <w:rPr>
          <w:rFonts w:ascii="Arial" w:hAnsi="Arial" w:cs="Arial"/>
          <w:sz w:val="22"/>
          <w:szCs w:val="22"/>
          <w:lang w:val="sr-Latn-CS" w:eastAsia="hr-HR"/>
        </w:rPr>
        <w:t xml:space="preserve">(у даљем тексту: 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>Купац</w:t>
      </w:r>
      <w:r w:rsidRPr="00D25841">
        <w:rPr>
          <w:rFonts w:ascii="Arial" w:hAnsi="Arial" w:cs="Arial"/>
          <w:sz w:val="22"/>
          <w:szCs w:val="22"/>
          <w:lang w:val="sr-Latn-CS" w:eastAsia="hr-HR"/>
        </w:rPr>
        <w:t xml:space="preserve">), с једне стране, </w:t>
      </w:r>
      <w:r w:rsidRPr="00D25841">
        <w:rPr>
          <w:rFonts w:ascii="Arial" w:hAnsi="Arial" w:cs="Arial"/>
          <w:sz w:val="22"/>
          <w:szCs w:val="22"/>
          <w:lang w:val="sr-Cyrl-RS" w:eastAsia="hr-HR"/>
        </w:rPr>
        <w:t>и</w:t>
      </w:r>
    </w:p>
    <w:p w:rsidR="00D25841" w:rsidRPr="00D25841" w:rsidRDefault="00D25841" w:rsidP="00D25841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</w:p>
    <w:p w:rsidR="00D25841" w:rsidRPr="00D25841" w:rsidRDefault="00D25841" w:rsidP="00D25841">
      <w:pPr>
        <w:suppressAutoHyphens w:val="0"/>
        <w:spacing w:after="200"/>
        <w:ind w:right="3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2.</w:t>
      </w:r>
      <w:r w:rsidRPr="00D25841">
        <w:rPr>
          <w:rFonts w:ascii="Arial" w:eastAsia="Calibri" w:hAnsi="Arial" w:cs="Arial"/>
          <w:b/>
          <w:sz w:val="22"/>
          <w:szCs w:val="22"/>
          <w:lang w:val="en-US" w:eastAsia="en-US"/>
        </w:rPr>
        <w:t>................................................................................................................................</w:t>
      </w:r>
      <w:r w:rsidRPr="00D25841">
        <w:rPr>
          <w:rFonts w:ascii="Arial" w:eastAsia="Calibri" w:hAnsi="Arial" w:cs="Arial"/>
          <w:b/>
          <w:sz w:val="22"/>
          <w:szCs w:val="22"/>
          <w:lang w:val="sr-Cyrl-RS" w:eastAsia="en-US"/>
        </w:rPr>
        <w:t>.................</w:t>
      </w:r>
      <w:r w:rsidRPr="00D25841">
        <w:rPr>
          <w:rFonts w:ascii="Arial" w:eastAsia="Calibri" w:hAnsi="Arial" w:cs="Arial"/>
          <w:b/>
          <w:sz w:val="22"/>
          <w:szCs w:val="22"/>
          <w:lang w:val="en-US" w:eastAsia="en-US"/>
        </w:rPr>
        <w:t>........</w:t>
      </w:r>
    </w:p>
    <w:p w:rsidR="00D25841" w:rsidRPr="00D25841" w:rsidRDefault="00D25841" w:rsidP="00D25841">
      <w:pPr>
        <w:suppressAutoHyphens w:val="0"/>
        <w:spacing w:after="200"/>
        <w:ind w:right="30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proofErr w:type="gramStart"/>
      <w:r w:rsidRPr="00D25841">
        <w:rPr>
          <w:rFonts w:ascii="Arial" w:eastAsia="Calibri" w:hAnsi="Arial" w:cs="Arial"/>
          <w:b/>
          <w:sz w:val="22"/>
          <w:szCs w:val="22"/>
          <w:lang w:val="en-US" w:eastAsia="en-US"/>
        </w:rPr>
        <w:t>са</w:t>
      </w:r>
      <w:proofErr w:type="gramEnd"/>
      <w:r w:rsidRPr="00D2584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седиштем у ...............................................................</w:t>
      </w:r>
      <w:r w:rsidRPr="00D25841">
        <w:rPr>
          <w:rFonts w:ascii="Arial" w:eastAsia="Calibri" w:hAnsi="Arial" w:cs="Arial"/>
          <w:b/>
          <w:sz w:val="22"/>
          <w:szCs w:val="22"/>
          <w:lang w:val="sr-Cyrl-RS" w:eastAsia="en-US"/>
        </w:rPr>
        <w:t>..........................</w:t>
      </w:r>
      <w:r w:rsidRPr="00D25841">
        <w:rPr>
          <w:rFonts w:ascii="Arial" w:eastAsia="Calibri" w:hAnsi="Arial" w:cs="Arial"/>
          <w:b/>
          <w:sz w:val="22"/>
          <w:szCs w:val="22"/>
          <w:lang w:val="en-US" w:eastAsia="en-US"/>
        </w:rPr>
        <w:t>.............., матични број ................................ ПИБ ......................................................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 кога заступа </w:t>
      </w:r>
      <w:proofErr w:type="gramStart"/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директор  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>..........................................................</w:t>
      </w:r>
      <w:proofErr w:type="gramEnd"/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 (у даљем тексту: 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>Продавац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), с 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>друге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 стране, 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b/>
          <w:bCs/>
          <w:sz w:val="22"/>
          <w:szCs w:val="22"/>
          <w:lang w:val="sr-Latn-CS" w:eastAsia="en-US"/>
        </w:rPr>
      </w:pPr>
      <w:r w:rsidRPr="00D25841">
        <w:rPr>
          <w:rFonts w:ascii="Arial" w:hAnsi="Arial" w:cs="Arial"/>
          <w:b/>
          <w:bCs/>
          <w:sz w:val="22"/>
          <w:szCs w:val="22"/>
          <w:lang w:val="sr-Latn-CS" w:eastAsia="en-US"/>
        </w:rPr>
        <w:t>УВОДНЕ</w:t>
      </w:r>
      <w:r w:rsidRPr="00D25841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ОДРЕДБЕ</w:t>
      </w:r>
    </w:p>
    <w:p w:rsidR="00D25841" w:rsidRPr="00D25841" w:rsidRDefault="00D25841" w:rsidP="00D25841">
      <w:pPr>
        <w:suppressAutoHyphens w:val="0"/>
        <w:spacing w:after="80" w:line="216" w:lineRule="auto"/>
        <w:ind w:right="38" w:firstLine="567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Члан 1.</w:t>
      </w:r>
      <w:proofErr w:type="gramEnd"/>
    </w:p>
    <w:p w:rsidR="00D25841" w:rsidRPr="00D25841" w:rsidRDefault="00D25841" w:rsidP="00D2584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да је Купац</w:t>
      </w:r>
    </w:p>
    <w:p w:rsidR="00D25841" w:rsidRPr="00D25841" w:rsidRDefault="00D25841" w:rsidP="00D25841">
      <w:pPr>
        <w:numPr>
          <w:ilvl w:val="0"/>
          <w:numId w:val="15"/>
        </w:numPr>
        <w:tabs>
          <w:tab w:val="num" w:pos="426"/>
        </w:tabs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по НН бр.</w:t>
      </w:r>
      <w:r w:rsidRPr="00D25841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>102542/2015</w:t>
      </w:r>
      <w:r w:rsidRPr="00D25841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од</w:t>
      </w:r>
      <w:r w:rsidRPr="00D25841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>14</w:t>
      </w:r>
      <w:r w:rsidRPr="00D25841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>12</w:t>
      </w:r>
      <w:r w:rsidRPr="00D25841">
        <w:rPr>
          <w:rFonts w:ascii="Arial" w:eastAsia="Calibri" w:hAnsi="Arial" w:cs="Arial"/>
          <w:sz w:val="22"/>
          <w:szCs w:val="22"/>
          <w:lang w:eastAsia="en-US"/>
        </w:rPr>
        <w:t>.201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>5</w:t>
      </w:r>
      <w:r w:rsidRPr="00D2584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год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>ине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 у складу са чланом 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>53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 ЗЈН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 xml:space="preserve">и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Одлуком 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 xml:space="preserve">о покретању поступка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бр.</w:t>
      </w:r>
      <w:r w:rsidRPr="00D25841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D25841">
        <w:rPr>
          <w:rFonts w:ascii="Arial" w:eastAsia="Calibri" w:hAnsi="Arial" w:cs="Arial"/>
          <w:sz w:val="22"/>
          <w:szCs w:val="22"/>
          <w:lang w:eastAsia="en-US"/>
        </w:rPr>
        <w:t xml:space="preserve">03.02-89623/2-15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од</w:t>
      </w:r>
      <w:r w:rsidRPr="00D25841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D25841">
        <w:rPr>
          <w:rFonts w:ascii="Arial" w:eastAsia="Calibri" w:hAnsi="Arial" w:cs="Arial"/>
          <w:sz w:val="22"/>
          <w:szCs w:val="22"/>
          <w:lang w:eastAsia="en-US"/>
        </w:rPr>
        <w:t xml:space="preserve">30.12.2015.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год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 xml:space="preserve">ине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покренуо поступак набавке</w:t>
      </w:r>
      <w:r w:rsidRPr="00D25841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D25841">
        <w:rPr>
          <w:rFonts w:ascii="Arial" w:eastAsia="Calibri" w:hAnsi="Arial" w:cs="Arial"/>
          <w:sz w:val="22"/>
          <w:szCs w:val="22"/>
          <w:lang w:eastAsia="en-US"/>
        </w:rPr>
        <w:t>и на основу позива за подношење понуда спровео отворени поступак по члану 32 ЗЈН.</w:t>
      </w:r>
    </w:p>
    <w:p w:rsidR="00D25841" w:rsidRPr="00D25841" w:rsidRDefault="00D25841" w:rsidP="00D2584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да је Продавац </w:t>
      </w:r>
    </w:p>
    <w:p w:rsidR="00D25841" w:rsidRPr="00D25841" w:rsidRDefault="00D25841" w:rsidP="00D25841">
      <w:pPr>
        <w:numPr>
          <w:ilvl w:val="0"/>
          <w:numId w:val="15"/>
        </w:numPr>
        <w:tabs>
          <w:tab w:val="num" w:pos="0"/>
          <w:tab w:val="num" w:pos="426"/>
        </w:tabs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доставио понуду 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>б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р</w:t>
      </w:r>
      <w:r w:rsidRPr="00D25841">
        <w:rPr>
          <w:rFonts w:ascii="Arial" w:eastAsia="Calibri" w:hAnsi="Arial" w:cs="Arial"/>
          <w:b/>
          <w:sz w:val="22"/>
          <w:szCs w:val="22"/>
          <w:lang w:val="sr-Latn-CS" w:eastAsia="en-US"/>
        </w:rPr>
        <w:t>.</w:t>
      </w:r>
      <w:r w:rsidRPr="00D25841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>_____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___</w:t>
      </w:r>
      <w:r w:rsidRPr="00D25841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од</w:t>
      </w:r>
      <w:r w:rsidRPr="00D25841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___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___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>201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>6</w:t>
      </w:r>
      <w:r w:rsidRPr="00D2584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>год.која се налази у прилогу овог уговора и његов је саставни део;</w:t>
      </w:r>
      <w:r w:rsidRPr="00D25841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</w:p>
    <w:p w:rsidR="00D25841" w:rsidRPr="00D25841" w:rsidRDefault="00D25841" w:rsidP="00D25841">
      <w:pPr>
        <w:numPr>
          <w:ilvl w:val="0"/>
          <w:numId w:val="15"/>
        </w:numPr>
        <w:tabs>
          <w:tab w:val="num" w:pos="0"/>
          <w:tab w:val="num" w:pos="426"/>
        </w:tabs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25841">
        <w:rPr>
          <w:rFonts w:ascii="Arial" w:hAnsi="Arial" w:cs="Arial"/>
          <w:sz w:val="22"/>
          <w:szCs w:val="22"/>
          <w:lang w:val="sr-Latn-CS" w:eastAsia="en-US"/>
        </w:rPr>
        <w:t>да понуда Продавца у потпуности одговара техничким спецификацијама и другим захтевима из конкурсне документације, која се налази у прилогу и чини саставни део овог уговора;</w:t>
      </w:r>
    </w:p>
    <w:p w:rsidR="00D25841" w:rsidRPr="00D25841" w:rsidRDefault="00D25841" w:rsidP="00D25841">
      <w:pPr>
        <w:numPr>
          <w:ilvl w:val="0"/>
          <w:numId w:val="15"/>
        </w:numPr>
        <w:tabs>
          <w:tab w:val="num" w:pos="0"/>
          <w:tab w:val="num" w:pos="90"/>
          <w:tab w:val="num" w:pos="426"/>
        </w:tabs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D25841">
        <w:rPr>
          <w:rFonts w:ascii="Arial" w:hAnsi="Arial" w:cs="Arial"/>
          <w:sz w:val="22"/>
          <w:szCs w:val="22"/>
          <w:lang w:val="sr-Latn-CS" w:eastAsia="en-US"/>
        </w:rPr>
        <w:t xml:space="preserve">да је Купац у складу са чланом </w:t>
      </w:r>
      <w:r w:rsidRPr="00D25841">
        <w:rPr>
          <w:rFonts w:ascii="Arial" w:hAnsi="Arial" w:cs="Arial"/>
          <w:sz w:val="22"/>
          <w:szCs w:val="22"/>
          <w:lang w:val="en-US" w:eastAsia="en-US"/>
        </w:rPr>
        <w:t>108.</w:t>
      </w:r>
      <w:r w:rsidRPr="00D25841">
        <w:rPr>
          <w:rFonts w:ascii="Arial" w:hAnsi="Arial" w:cs="Arial"/>
          <w:sz w:val="22"/>
          <w:szCs w:val="22"/>
          <w:lang w:val="sr-Latn-CS" w:eastAsia="en-US"/>
        </w:rPr>
        <w:t xml:space="preserve"> ЗЈН на основу понуде Продавца и </w:t>
      </w:r>
      <w:r w:rsidRPr="00D25841">
        <w:rPr>
          <w:rFonts w:ascii="Arial" w:hAnsi="Arial" w:cs="Arial"/>
          <w:sz w:val="22"/>
          <w:szCs w:val="22"/>
          <w:lang w:val="en-US" w:eastAsia="en-US"/>
        </w:rPr>
        <w:t>О</w:t>
      </w:r>
      <w:r w:rsidRPr="00D25841">
        <w:rPr>
          <w:rFonts w:ascii="Arial" w:hAnsi="Arial" w:cs="Arial"/>
          <w:sz w:val="22"/>
          <w:szCs w:val="22"/>
          <w:lang w:val="sr-Latn-CS" w:eastAsia="en-US"/>
        </w:rPr>
        <w:t xml:space="preserve">длуке о </w:t>
      </w:r>
      <w:r w:rsidRPr="00D25841">
        <w:rPr>
          <w:rFonts w:ascii="Arial" w:hAnsi="Arial" w:cs="Arial"/>
          <w:sz w:val="22"/>
          <w:szCs w:val="22"/>
          <w:lang w:val="en-US" w:eastAsia="en-US"/>
        </w:rPr>
        <w:t>додели уговора</w:t>
      </w:r>
      <w:r w:rsidRPr="00D25841">
        <w:rPr>
          <w:rFonts w:ascii="Arial" w:hAnsi="Arial" w:cs="Arial"/>
          <w:sz w:val="22"/>
          <w:szCs w:val="22"/>
          <w:lang w:val="sr-Latn-CS" w:eastAsia="en-US"/>
        </w:rPr>
        <w:t xml:space="preserve"> бр.</w:t>
      </w:r>
      <w:r w:rsidRPr="00D25841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D25841">
        <w:rPr>
          <w:rFonts w:ascii="Arial" w:hAnsi="Arial" w:cs="Arial"/>
          <w:sz w:val="22"/>
          <w:szCs w:val="22"/>
          <w:lang w:val="sr-Latn-CS" w:eastAsia="en-US"/>
        </w:rPr>
        <w:t>___</w:t>
      </w:r>
      <w:r w:rsidRPr="00D25841">
        <w:rPr>
          <w:rFonts w:ascii="Arial" w:hAnsi="Arial" w:cs="Arial"/>
          <w:sz w:val="22"/>
          <w:szCs w:val="22"/>
          <w:lang w:eastAsia="en-US"/>
        </w:rPr>
        <w:t>/</w:t>
      </w:r>
      <w:r w:rsidRPr="00D25841">
        <w:rPr>
          <w:rFonts w:ascii="Arial" w:hAnsi="Arial" w:cs="Arial"/>
          <w:sz w:val="22"/>
          <w:szCs w:val="22"/>
          <w:lang w:val="sr-Latn-CS" w:eastAsia="en-US"/>
        </w:rPr>
        <w:t>___ од</w:t>
      </w:r>
      <w:r w:rsidRPr="00D25841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D25841">
        <w:rPr>
          <w:rFonts w:ascii="Arial" w:hAnsi="Arial" w:cs="Arial"/>
          <w:sz w:val="22"/>
          <w:szCs w:val="22"/>
          <w:lang w:val="sr-Latn-CS" w:eastAsia="en-US"/>
        </w:rPr>
        <w:t>___</w:t>
      </w:r>
      <w:r w:rsidRPr="00D25841">
        <w:rPr>
          <w:rFonts w:ascii="Arial" w:hAnsi="Arial" w:cs="Arial"/>
          <w:sz w:val="22"/>
          <w:szCs w:val="22"/>
          <w:lang w:eastAsia="en-US"/>
        </w:rPr>
        <w:t>/</w:t>
      </w:r>
      <w:r w:rsidRPr="00D25841">
        <w:rPr>
          <w:rFonts w:ascii="Arial" w:hAnsi="Arial" w:cs="Arial"/>
          <w:sz w:val="22"/>
          <w:szCs w:val="22"/>
          <w:lang w:val="sr-Latn-CS" w:eastAsia="en-US"/>
        </w:rPr>
        <w:t>___</w:t>
      </w:r>
      <w:r w:rsidRPr="00D25841">
        <w:rPr>
          <w:rFonts w:ascii="Arial" w:hAnsi="Arial" w:cs="Arial"/>
          <w:sz w:val="22"/>
          <w:szCs w:val="22"/>
          <w:lang w:val="en-US" w:eastAsia="en-US"/>
        </w:rPr>
        <w:t>201</w:t>
      </w:r>
      <w:r w:rsidRPr="00D25841">
        <w:rPr>
          <w:rFonts w:ascii="Arial" w:hAnsi="Arial" w:cs="Arial"/>
          <w:sz w:val="22"/>
          <w:szCs w:val="22"/>
          <w:lang w:val="sr-Cyrl-RS" w:eastAsia="en-US"/>
        </w:rPr>
        <w:t>6</w:t>
      </w:r>
      <w:r w:rsidRPr="00D25841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D25841">
        <w:rPr>
          <w:rFonts w:ascii="Arial" w:hAnsi="Arial" w:cs="Arial"/>
          <w:sz w:val="22"/>
          <w:szCs w:val="22"/>
          <w:lang w:val="sr-Latn-CS" w:eastAsia="en-US"/>
        </w:rPr>
        <w:t>године изабрао Продавца за испоруку добара наведених у члану 2.</w:t>
      </w:r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bCs/>
          <w:sz w:val="22"/>
          <w:szCs w:val="22"/>
          <w:lang w:val="sr-Latn-CS" w:eastAsia="en-US"/>
        </w:rPr>
        <w:t>ПРЕДМЕТ</w:t>
      </w:r>
      <w:r w:rsidRPr="00D25841">
        <w:rPr>
          <w:rFonts w:ascii="Arial" w:hAnsi="Arial" w:cs="Arial"/>
          <w:b/>
          <w:bCs/>
          <w:sz w:val="22"/>
          <w:szCs w:val="22"/>
          <w:lang w:eastAsia="en-US"/>
        </w:rPr>
        <w:t xml:space="preserve"> УГОВОРА</w:t>
      </w:r>
    </w:p>
    <w:p w:rsidR="00D25841" w:rsidRPr="00D25841" w:rsidRDefault="00D25841" w:rsidP="00D25841">
      <w:pPr>
        <w:suppressAutoHyphens w:val="0"/>
        <w:spacing w:after="120" w:line="216" w:lineRule="auto"/>
        <w:ind w:right="40" w:firstLine="567"/>
        <w:jc w:val="center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Члан</w:t>
      </w:r>
      <w:r w:rsidRPr="00D25841">
        <w:rPr>
          <w:rFonts w:ascii="Arial" w:hAnsi="Arial" w:cs="Arial"/>
          <w:sz w:val="22"/>
          <w:szCs w:val="22"/>
          <w:lang w:eastAsia="en-US"/>
        </w:rPr>
        <w:t xml:space="preserve"> 2.</w:t>
      </w:r>
      <w:proofErr w:type="gramEnd"/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 xml:space="preserve">Предмет уговора је набавка 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 xml:space="preserve">лежајева </w:t>
      </w:r>
      <w:r w:rsidRPr="00D25841">
        <w:rPr>
          <w:rFonts w:ascii="Arial" w:hAnsi="Arial" w:cs="Arial"/>
          <w:sz w:val="22"/>
          <w:szCs w:val="22"/>
          <w:lang w:val="ru-RU" w:eastAsia="en-US"/>
        </w:rPr>
        <w:t>и кућишта лежајева за дозаторе и додаваче</w:t>
      </w:r>
      <w:r w:rsidRPr="00D25841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D25841">
        <w:rPr>
          <w:rFonts w:ascii="Arial" w:hAnsi="Arial" w:cs="Arial"/>
          <w:sz w:val="22"/>
          <w:szCs w:val="22"/>
          <w:lang w:eastAsia="en-US"/>
        </w:rPr>
        <w:t>по понуди број</w:t>
      </w:r>
      <w:r w:rsidRPr="00D25841">
        <w:rPr>
          <w:rFonts w:ascii="Arial" w:hAnsi="Arial" w:cs="Arial"/>
          <w:sz w:val="22"/>
          <w:szCs w:val="22"/>
          <w:lang w:val="en-US" w:eastAsia="en-US"/>
        </w:rPr>
        <w:t xml:space="preserve"> ________________</w:t>
      </w:r>
      <w:r w:rsidRPr="00D25841">
        <w:rPr>
          <w:rFonts w:ascii="Arial" w:hAnsi="Arial" w:cs="Arial"/>
          <w:sz w:val="22"/>
          <w:szCs w:val="22"/>
          <w:lang w:eastAsia="en-US"/>
        </w:rPr>
        <w:t xml:space="preserve"> од </w:t>
      </w:r>
      <w:r w:rsidRPr="00D25841">
        <w:rPr>
          <w:rFonts w:ascii="Arial" w:hAnsi="Arial" w:cs="Arial"/>
          <w:sz w:val="22"/>
          <w:szCs w:val="22"/>
          <w:lang w:val="en-US" w:eastAsia="en-US"/>
        </w:rPr>
        <w:t>____.____</w:t>
      </w:r>
      <w:r w:rsidRPr="00D25841">
        <w:rPr>
          <w:rFonts w:ascii="Arial" w:hAnsi="Arial" w:cs="Arial"/>
          <w:sz w:val="22"/>
          <w:szCs w:val="22"/>
          <w:lang w:val="sr-Cyrl-RS" w:eastAsia="en-US"/>
        </w:rPr>
        <w:t>.</w:t>
      </w:r>
      <w:r w:rsidRPr="00D25841">
        <w:rPr>
          <w:rFonts w:ascii="Arial" w:hAnsi="Arial" w:cs="Arial"/>
          <w:sz w:val="22"/>
          <w:szCs w:val="22"/>
          <w:lang w:eastAsia="en-US"/>
        </w:rPr>
        <w:t xml:space="preserve"> 201</w:t>
      </w:r>
      <w:r w:rsidRPr="00D25841">
        <w:rPr>
          <w:rFonts w:ascii="Arial" w:hAnsi="Arial" w:cs="Arial"/>
          <w:sz w:val="22"/>
          <w:szCs w:val="22"/>
          <w:lang w:val="sr-Cyrl-RS" w:eastAsia="en-US"/>
        </w:rPr>
        <w:t>6.</w:t>
      </w:r>
      <w:r w:rsidRPr="00D25841">
        <w:rPr>
          <w:rFonts w:ascii="Arial" w:hAnsi="Arial" w:cs="Arial"/>
          <w:sz w:val="22"/>
          <w:szCs w:val="22"/>
          <w:lang w:val="en-US" w:eastAsia="en-US"/>
        </w:rPr>
        <w:t>године.</w:t>
      </w:r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>ОБИМ  ИСПОРУКЕ</w:t>
      </w:r>
    </w:p>
    <w:p w:rsidR="00D25841" w:rsidRPr="00D25841" w:rsidRDefault="00D25841" w:rsidP="00D25841">
      <w:pPr>
        <w:suppressAutoHyphens w:val="0"/>
        <w:spacing w:after="120" w:line="216" w:lineRule="auto"/>
        <w:ind w:right="40" w:firstLine="567"/>
        <w:jc w:val="center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3.</w:t>
      </w:r>
    </w:p>
    <w:p w:rsid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 xml:space="preserve">Продавац се обавезује да изврши испоруку добара из чл. 2. овог уговора у обиму наведеном у прихваћеној понуди означеној у члану 1. уговора. 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Лежајеви</w:t>
      </w:r>
      <w:r w:rsidRPr="00D25841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чауре и кућишта морају бити неупотребљавани и правилно складиштени.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D25841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Сваки лежај, чаура и кућиште лежаја мора бити упакован у оригиналну, јединичну амбалажу произвођача, на којој су видљиви: назив произвођача, ознака производа и земља порекла.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D25841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Наручилац захтева да Продавац обезбеди техничку подршку у року од два дана, од позива Наручиоца, уколико се појаве проблеми у експлоатацији купљених добара. 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D25841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Уколико Продавац нуди робу страног порекла, приликом испоруке робе, уз отпремни документ, мора доставити фотокопију JCI, која служи као доказ да је земља порекла наведена у понуди, идентична земљи порекла испоручене робе. 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line="216" w:lineRule="auto"/>
        <w:jc w:val="both"/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</w:pPr>
      <w:proofErr w:type="gramStart"/>
      <w:r w:rsidRPr="00D25841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Наручилац може након закључења уговора о јавној набавци без спровођења поступка јавне набавке повећати обим предмета набавке</w:t>
      </w:r>
      <w:r w:rsidRPr="00D25841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</w:t>
      </w:r>
      <w:r w:rsidRPr="00D25841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до 5% од укупне вредности првобитно закљученог уговора</w:t>
      </w:r>
      <w:r w:rsidRPr="00D25841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по јединичним ценама из првобитно закљученог уговора.</w:t>
      </w:r>
      <w:proofErr w:type="gramEnd"/>
    </w:p>
    <w:p w:rsidR="00D25841" w:rsidRPr="00D25841" w:rsidRDefault="00D25841" w:rsidP="00D25841">
      <w:pPr>
        <w:suppressAutoHyphens w:val="0"/>
        <w:spacing w:line="216" w:lineRule="auto"/>
        <w:jc w:val="both"/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25841">
        <w:rPr>
          <w:rFonts w:ascii="Arial" w:hAnsi="Arial" w:cs="Arial"/>
          <w:sz w:val="22"/>
          <w:szCs w:val="22"/>
          <w:lang w:val="en-US" w:eastAsia="en-US"/>
        </w:rPr>
        <w:t>O</w:t>
      </w:r>
      <w:r w:rsidRPr="00D25841">
        <w:rPr>
          <w:rFonts w:ascii="Arial" w:hAnsi="Arial" w:cs="Arial"/>
          <w:sz w:val="22"/>
          <w:szCs w:val="22"/>
          <w:lang w:val="sr-Cyrl-RS" w:eastAsia="en-US"/>
        </w:rPr>
        <w:t xml:space="preserve">бавезе које доспевају у наредној години, односно у наредним годинама биће реализоване највише до износа средстава, која ће за ту намену бити одобрена </w:t>
      </w:r>
      <w:proofErr w:type="gramStart"/>
      <w:r w:rsidRPr="00D25841">
        <w:rPr>
          <w:rFonts w:ascii="Arial" w:hAnsi="Arial" w:cs="Arial"/>
          <w:sz w:val="22"/>
          <w:szCs w:val="22"/>
          <w:lang w:val="sr-Cyrl-RS" w:eastAsia="en-US"/>
        </w:rPr>
        <w:t xml:space="preserve">у  </w:t>
      </w:r>
      <w:r w:rsidRPr="00D25841">
        <w:rPr>
          <w:rFonts w:ascii="Arial" w:hAnsi="Arial" w:cs="Arial"/>
          <w:sz w:val="22"/>
          <w:szCs w:val="22"/>
          <w:lang w:val="ru-RU" w:eastAsia="en-US"/>
        </w:rPr>
        <w:t>ГПП</w:t>
      </w:r>
      <w:proofErr w:type="gramEnd"/>
      <w:r w:rsidRPr="00D25841">
        <w:rPr>
          <w:rFonts w:ascii="Arial" w:hAnsi="Arial" w:cs="Arial"/>
          <w:sz w:val="22"/>
          <w:szCs w:val="22"/>
          <w:lang w:val="ru-RU" w:eastAsia="en-US"/>
        </w:rPr>
        <w:t xml:space="preserve"> ЈП ЕПС </w:t>
      </w:r>
      <w:r w:rsidRPr="00D25841">
        <w:rPr>
          <w:rFonts w:ascii="Arial" w:hAnsi="Arial" w:cs="Arial"/>
          <w:sz w:val="22"/>
          <w:szCs w:val="22"/>
          <w:lang w:val="sr-Cyrl-RS" w:eastAsia="en-US"/>
        </w:rPr>
        <w:t>за године у којима ће се плаћати уговорене обавезе.</w:t>
      </w:r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>ЦЕНА</w:t>
      </w:r>
    </w:p>
    <w:p w:rsidR="00D25841" w:rsidRPr="00D25841" w:rsidRDefault="00D25841" w:rsidP="00D25841">
      <w:pPr>
        <w:suppressAutoHyphens w:val="0"/>
        <w:spacing w:after="120" w:line="216" w:lineRule="auto"/>
        <w:ind w:right="40" w:firstLine="567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4.</w:t>
      </w:r>
    </w:p>
    <w:p w:rsidR="00D25841" w:rsidRPr="00D25841" w:rsidRDefault="00D25841" w:rsidP="00D25841">
      <w:pPr>
        <w:suppressAutoHyphens w:val="0"/>
        <w:spacing w:after="80" w:line="216" w:lineRule="auto"/>
        <w:ind w:right="30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Купац се обавезује да Продавцу на име цене за испоручена добра која су предмет овог уговора плати износ од _____________ динара. Порез на додату вредност (20%) износи ___________ динара. Укупна вредност уговора износи ____________ динара.</w:t>
      </w:r>
    </w:p>
    <w:p w:rsidR="00D25841" w:rsidRPr="00D25841" w:rsidRDefault="00D25841" w:rsidP="00D25841">
      <w:pPr>
        <w:suppressAutoHyphens w:val="0"/>
        <w:spacing w:after="200" w:line="276" w:lineRule="auto"/>
        <w:ind w:right="-9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5841">
        <w:rPr>
          <w:rFonts w:ascii="Arial" w:eastAsia="Calibri" w:hAnsi="Arial" w:cs="Arial"/>
          <w:sz w:val="22"/>
          <w:szCs w:val="22"/>
          <w:lang w:val="sr-Latn-CS" w:eastAsia="en-US"/>
        </w:rPr>
        <w:t xml:space="preserve">Уговорена цена подразумева паритет </w:t>
      </w:r>
      <w:r w:rsidRPr="00D25841">
        <w:rPr>
          <w:rFonts w:ascii="Arial" w:eastAsia="Calibri" w:hAnsi="Arial" w:cs="Arial"/>
          <w:sz w:val="22"/>
          <w:szCs w:val="22"/>
          <w:lang w:val="en-US" w:eastAsia="en-US"/>
        </w:rPr>
        <w:t>франко магацин ТЕНТ Б.</w:t>
      </w:r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>НАЧИН</w:t>
      </w:r>
      <w:r w:rsidRPr="00D25841">
        <w:rPr>
          <w:rFonts w:ascii="Arial" w:hAnsi="Arial" w:cs="Arial"/>
          <w:b/>
          <w:sz w:val="22"/>
          <w:szCs w:val="22"/>
          <w:lang w:val="en-US" w:eastAsia="en-US"/>
        </w:rPr>
        <w:t xml:space="preserve"> ФАКТУРИСАЊА</w:t>
      </w:r>
    </w:p>
    <w:p w:rsidR="00D25841" w:rsidRPr="00D25841" w:rsidRDefault="00D25841" w:rsidP="00D25841">
      <w:pPr>
        <w:suppressAutoHyphens w:val="0"/>
        <w:spacing w:after="120" w:line="216" w:lineRule="auto"/>
        <w:ind w:right="40" w:firstLine="567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Члан 5.</w:t>
      </w:r>
      <w:proofErr w:type="gramEnd"/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Код испостављања рачуна Продавац се позива на број Уговора. Рачун у свему мора одговарати захтевима Закона о порезу на додату вредност датим у члану 42.</w:t>
      </w:r>
      <w:proofErr w:type="gramEnd"/>
      <w:r w:rsidRPr="00D2584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Рачуни који нису испостављени у смислу овог члана неће бити оверени од стране Купца и биће враћени Продавцу на исправку у року од 3 дана од дана пријема.</w:t>
      </w:r>
      <w:proofErr w:type="gramEnd"/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D25841">
        <w:rPr>
          <w:rFonts w:ascii="Arial" w:hAnsi="Arial" w:cs="Arial"/>
          <w:b/>
          <w:sz w:val="22"/>
          <w:szCs w:val="22"/>
          <w:lang w:val="en-US" w:eastAsia="en-US"/>
        </w:rPr>
        <w:t>НАЧИН</w:t>
      </w:r>
      <w:r w:rsidRPr="00D25841">
        <w:rPr>
          <w:rFonts w:ascii="Arial" w:hAnsi="Arial" w:cs="Arial"/>
          <w:b/>
          <w:sz w:val="22"/>
          <w:szCs w:val="22"/>
          <w:lang w:eastAsia="en-US"/>
        </w:rPr>
        <w:t xml:space="preserve">  И</w:t>
      </w:r>
      <w:proofErr w:type="gramEnd"/>
      <w:r w:rsidRPr="00D25841">
        <w:rPr>
          <w:rFonts w:ascii="Arial" w:hAnsi="Arial" w:cs="Arial"/>
          <w:b/>
          <w:sz w:val="22"/>
          <w:szCs w:val="22"/>
          <w:lang w:eastAsia="en-US"/>
        </w:rPr>
        <w:t xml:space="preserve"> РОК  ПЛАЋАЊА</w:t>
      </w:r>
    </w:p>
    <w:p w:rsidR="00D25841" w:rsidRPr="00D25841" w:rsidRDefault="00D25841" w:rsidP="00D25841">
      <w:pPr>
        <w:suppressAutoHyphens w:val="0"/>
        <w:spacing w:after="120" w:line="216" w:lineRule="auto"/>
        <w:ind w:right="40" w:firstLine="567"/>
        <w:jc w:val="center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6.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 xml:space="preserve">Купац се обавезује да цену из чл. 4. овог уговора плати у року до 45 дана. 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Рок за измирење новчаних обавеза почиње да тече првог наредног дана од дана када је дужник-Купац примио фактуру, односно други захтев за плаћање од повериоца-Продавца који је испунио своју уговорну обавезу.</w:t>
      </w:r>
      <w:proofErr w:type="gramEnd"/>
      <w:r w:rsidRPr="00D25841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25841">
        <w:rPr>
          <w:rFonts w:ascii="Arial" w:hAnsi="Arial" w:cs="Arial"/>
          <w:sz w:val="22"/>
          <w:szCs w:val="22"/>
          <w:lang w:val="en-US" w:eastAsia="en-US"/>
        </w:rPr>
        <w:t>Уколико није могуће утврдити дан пријема фактуре или другог одговарајућег захтева за исплату, рок за измирење новчаних обавеза је 45 дана и почиње да тече првог наредног дана од дана када је поверилац-Продавац испунио своју обавезу, као и уколико је дужник–Купац примио фактуру или други одговарајући захтев за исплату пре него што је поверилац-Продавац испунио своју уговорну обавезу.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val="en-US" w:eastAsia="en-US"/>
        </w:rPr>
        <w:t xml:space="preserve">У случају да постоји потреба прегледа предмета обавезе, ако је уговором или законом предвиђени одређен рок за такав преглед, а дужник-Купац је примио фактуру или други одговарајући захтев за исплату пре истека тог рока, у складу са уговором, рок за преглед обавеза не може бити дужи од 30 дана од дана пријема робе, изузев уколико је у изузетно оправданим случајевима уговорен дужи рок. </w:t>
      </w: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У овом случају рок измирења новчаних обавеза је 45 дана и почиње да тече првог наредног дана од дана истека рока за преглед предмета обавезе.</w:t>
      </w:r>
      <w:proofErr w:type="gramEnd"/>
    </w:p>
    <w:p w:rsid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За кашњење у плаћању Продавац има право на законску затезну камату.</w:t>
      </w:r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 xml:space="preserve">РОК И МЕСТО ИЗВРШЕЊА - ИСПОРУКЕ </w:t>
      </w:r>
      <w:r w:rsidRPr="00D25841">
        <w:rPr>
          <w:rFonts w:ascii="Arial" w:hAnsi="Arial" w:cs="Arial"/>
          <w:b/>
          <w:sz w:val="22"/>
          <w:szCs w:val="22"/>
          <w:lang w:val="en-US" w:eastAsia="en-US"/>
        </w:rPr>
        <w:t>И НАЧИН ИЗВРШЕЊА УГОВОРА</w:t>
      </w:r>
    </w:p>
    <w:p w:rsidR="00D25841" w:rsidRPr="00D25841" w:rsidRDefault="00D25841" w:rsidP="00D25841">
      <w:pPr>
        <w:suppressAutoHyphens w:val="0"/>
        <w:spacing w:after="120" w:line="216" w:lineRule="auto"/>
        <w:ind w:right="40" w:firstLine="567"/>
        <w:jc w:val="center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7.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hr-HR"/>
        </w:rPr>
        <w:t>Продавац се обавезује да  предмет овог уговора испоручи најдаље у року од ________ дана од дана потписивања овог уговора</w:t>
      </w:r>
      <w:r w:rsidRPr="00D25841">
        <w:rPr>
          <w:rFonts w:ascii="Arial" w:hAnsi="Arial" w:cs="Arial"/>
          <w:sz w:val="22"/>
          <w:szCs w:val="22"/>
          <w:lang w:eastAsia="en-US"/>
        </w:rPr>
        <w:t>.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Место испоруке је магацин ТЕНТ Б.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D25841">
        <w:rPr>
          <w:rFonts w:ascii="Arial" w:hAnsi="Arial" w:cs="Arial"/>
          <w:bCs/>
          <w:sz w:val="22"/>
          <w:szCs w:val="22"/>
          <w:lang w:val="en-US" w:eastAsia="en-US"/>
        </w:rPr>
        <w:t>Испорука добара из члана 1.</w:t>
      </w:r>
      <w:proofErr w:type="gramEnd"/>
      <w:r w:rsidRPr="00D25841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gramStart"/>
      <w:r w:rsidRPr="00D25841">
        <w:rPr>
          <w:rFonts w:ascii="Arial" w:hAnsi="Arial" w:cs="Arial"/>
          <w:bCs/>
          <w:sz w:val="22"/>
          <w:szCs w:val="22"/>
          <w:lang w:val="en-US" w:eastAsia="en-US"/>
        </w:rPr>
        <w:t>и</w:t>
      </w:r>
      <w:proofErr w:type="gramEnd"/>
      <w:r w:rsidRPr="00D25841">
        <w:rPr>
          <w:rFonts w:ascii="Arial" w:hAnsi="Arial" w:cs="Arial"/>
          <w:bCs/>
          <w:sz w:val="22"/>
          <w:szCs w:val="22"/>
          <w:lang w:val="en-US" w:eastAsia="en-US"/>
        </w:rPr>
        <w:t xml:space="preserve"> члана 2. </w:t>
      </w:r>
      <w:proofErr w:type="gramStart"/>
      <w:r w:rsidRPr="00D25841">
        <w:rPr>
          <w:rFonts w:ascii="Arial" w:hAnsi="Arial" w:cs="Arial"/>
          <w:bCs/>
          <w:sz w:val="22"/>
          <w:szCs w:val="22"/>
          <w:lang w:val="en-US" w:eastAsia="en-US"/>
        </w:rPr>
        <w:t>овога</w:t>
      </w:r>
      <w:proofErr w:type="gramEnd"/>
      <w:r w:rsidRPr="00D25841">
        <w:rPr>
          <w:rFonts w:ascii="Arial" w:hAnsi="Arial" w:cs="Arial"/>
          <w:bCs/>
          <w:sz w:val="22"/>
          <w:szCs w:val="22"/>
          <w:lang w:val="en-US" w:eastAsia="en-US"/>
        </w:rPr>
        <w:t xml:space="preserve"> уговора извршиће са на следећи начин: </w:t>
      </w:r>
    </w:p>
    <w:p w:rsidR="00D25841" w:rsidRPr="00D25841" w:rsidRDefault="00D25841" w:rsidP="00D25841">
      <w:pPr>
        <w:suppressAutoHyphens w:val="0"/>
        <w:ind w:left="567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а)  </w:t>
      </w:r>
      <w:proofErr w:type="gramStart"/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самостално</w:t>
      </w:r>
      <w:proofErr w:type="gramEnd"/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.</w:t>
      </w:r>
    </w:p>
    <w:p w:rsidR="00D25841" w:rsidRPr="00D25841" w:rsidRDefault="00D25841" w:rsidP="00D25841">
      <w:pPr>
        <w:suppressAutoHyphens w:val="0"/>
        <w:ind w:left="567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б)  </w:t>
      </w:r>
      <w:proofErr w:type="gramStart"/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са</w:t>
      </w:r>
      <w:proofErr w:type="gramEnd"/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следећим понуђачима _____________________</w:t>
      </w:r>
      <w:r w:rsidRPr="00D25841">
        <w:rPr>
          <w:rFonts w:ascii="Arial" w:eastAsia="Calibri" w:hAnsi="Arial" w:cs="Arial"/>
          <w:bCs/>
          <w:sz w:val="22"/>
          <w:szCs w:val="22"/>
          <w:lang w:val="sr-Cyrl-RS" w:eastAsia="en-US"/>
        </w:rPr>
        <w:t>________</w:t>
      </w:r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_________________</w:t>
      </w:r>
    </w:p>
    <w:p w:rsidR="00D25841" w:rsidRPr="00D25841" w:rsidRDefault="00D25841" w:rsidP="00D25841">
      <w:pPr>
        <w:suppressAutoHyphens w:val="0"/>
        <w:ind w:left="567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_____________________________________________________</w:t>
      </w:r>
      <w:r w:rsidRPr="00D25841">
        <w:rPr>
          <w:rFonts w:ascii="Arial" w:eastAsia="Calibri" w:hAnsi="Arial" w:cs="Arial"/>
          <w:bCs/>
          <w:sz w:val="22"/>
          <w:szCs w:val="22"/>
          <w:lang w:val="sr-Cyrl-RS" w:eastAsia="en-US"/>
        </w:rPr>
        <w:t>________</w:t>
      </w:r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_________.</w:t>
      </w:r>
    </w:p>
    <w:p w:rsidR="00D25841" w:rsidRPr="00D25841" w:rsidRDefault="00D25841" w:rsidP="00D25841">
      <w:pPr>
        <w:suppressAutoHyphens w:val="0"/>
        <w:ind w:left="567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ind w:left="567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в)  </w:t>
      </w:r>
      <w:proofErr w:type="gramStart"/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са</w:t>
      </w:r>
      <w:proofErr w:type="gramEnd"/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следећим подизвођачима ____________________________</w:t>
      </w:r>
      <w:r w:rsidRPr="00D25841">
        <w:rPr>
          <w:rFonts w:ascii="Arial" w:eastAsia="Calibri" w:hAnsi="Arial" w:cs="Arial"/>
          <w:bCs/>
          <w:sz w:val="22"/>
          <w:szCs w:val="22"/>
          <w:lang w:val="sr-Cyrl-RS" w:eastAsia="en-US"/>
        </w:rPr>
        <w:t>_________</w:t>
      </w:r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______</w:t>
      </w:r>
    </w:p>
    <w:p w:rsidR="00D25841" w:rsidRPr="00D25841" w:rsidRDefault="00D25841" w:rsidP="00D25841">
      <w:pPr>
        <w:suppressAutoHyphens w:val="0"/>
        <w:ind w:left="567"/>
        <w:rPr>
          <w:rFonts w:ascii="Arial" w:hAnsi="Arial" w:cs="Arial"/>
          <w:i/>
          <w:sz w:val="22"/>
          <w:szCs w:val="22"/>
          <w:lang w:val="en-US" w:eastAsia="en-US"/>
        </w:rPr>
      </w:pPr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______________________________________________________</w:t>
      </w:r>
      <w:r w:rsidRPr="00D25841">
        <w:rPr>
          <w:rFonts w:ascii="Arial" w:eastAsia="Calibri" w:hAnsi="Arial" w:cs="Arial"/>
          <w:bCs/>
          <w:sz w:val="22"/>
          <w:szCs w:val="22"/>
          <w:lang w:val="sr-Cyrl-RS" w:eastAsia="en-US"/>
        </w:rPr>
        <w:t>________</w:t>
      </w:r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________.</w:t>
      </w:r>
    </w:p>
    <w:p w:rsidR="00D25841" w:rsidRPr="00D25841" w:rsidRDefault="00D25841" w:rsidP="00D25841">
      <w:pPr>
        <w:suppressAutoHyphens w:val="0"/>
        <w:spacing w:after="80" w:line="216" w:lineRule="auto"/>
        <w:ind w:right="-22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>КВАНТИТАТИВНИ И КВАЛИТАТИВНИ ПРИЈЕМ</w:t>
      </w:r>
    </w:p>
    <w:p w:rsidR="00D25841" w:rsidRPr="00D25841" w:rsidRDefault="00D25841" w:rsidP="00D25841">
      <w:pPr>
        <w:suppressAutoHyphens w:val="0"/>
        <w:spacing w:after="120" w:line="216" w:lineRule="auto"/>
        <w:ind w:right="40" w:firstLine="567"/>
        <w:jc w:val="center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8.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Продавац се обавезује да сноси потпуну одговорност за квалитет предмета уговарања, без обзира да ли Купац врши или не пријемно контролисање и испитивање. Продавац се обавезује да надокнади све трошкове које би Купац директно или индиректно имао због неодговарајућег квалитета предмета уговарања.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Квалитативни и квантитативни пријем се врши у складу са процедуром Купца.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D25841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Наручилац задржава право провере аутентичности и начина обележавања понуђене робе у Регионалном представништву произвођача, чија је роба понуђена.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D25841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Наручилац задржава право провере, да ли лежајеви, чауре и кућишта лежаја испуњавају прописане норме, испитивањем референтних узорака у овлашћеној установи за испитивање лежајева.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D25841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У случају било каквог одступања од понуде приликом испоруке сва неодговарајућа роба се враћа Продавцу при чему Продавац у потпуности сноси све трошкове настале услед неодговарајуће испоруке.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D25841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Продавац</w:t>
      </w:r>
      <w:r w:rsidRPr="00D25841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је дужан да поступи по свим примедбама Наручиоца констатованим при прегледу</w:t>
      </w:r>
      <w:r w:rsidRPr="00D25841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 xml:space="preserve"> </w:t>
      </w:r>
      <w:r w:rsidRPr="00D25841">
        <w:rPr>
          <w:rFonts w:ascii="Arial" w:eastAsia="TimesNewRomanPSMT" w:hAnsi="Arial" w:cs="Arial"/>
          <w:iCs/>
          <w:sz w:val="22"/>
          <w:szCs w:val="22"/>
          <w:lang w:val="en-US" w:eastAsia="en-US"/>
        </w:rPr>
        <w:t>робе, одмах, а најкасније у року од 3 (три) дана од дана прегледа.</w:t>
      </w:r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>ГАРАНТНИ ПЕРИОД</w:t>
      </w:r>
    </w:p>
    <w:p w:rsidR="00D25841" w:rsidRPr="00D25841" w:rsidRDefault="00D25841" w:rsidP="00D25841">
      <w:pPr>
        <w:suppressAutoHyphens w:val="0"/>
        <w:spacing w:after="120" w:line="216" w:lineRule="auto"/>
        <w:ind w:right="40" w:firstLine="567"/>
        <w:jc w:val="center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9.</w:t>
      </w:r>
    </w:p>
    <w:p w:rsidR="00D25841" w:rsidRPr="00D25841" w:rsidRDefault="00D25841" w:rsidP="00D258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eastAsia="Calibri" w:hAnsi="Arial" w:cs="Arial"/>
          <w:sz w:val="22"/>
          <w:szCs w:val="22"/>
          <w:lang w:eastAsia="en-US"/>
        </w:rPr>
        <w:t>Продавац гарантује квалитет испоручених добара за период од _______месеци/а од дана испоруке</w:t>
      </w:r>
      <w:r w:rsidRPr="00D25841">
        <w:rPr>
          <w:rFonts w:ascii="Arial" w:hAnsi="Arial" w:cs="Arial"/>
          <w:sz w:val="22"/>
          <w:szCs w:val="22"/>
          <w:lang w:eastAsia="en-US"/>
        </w:rPr>
        <w:t>.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Гаранција важи под условима предвиђеним у прихваћеној понуди означеној у члану 1. уговора.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У случају рекламације на испорученим добрима, као и евентуалних недостатака након пријема добара (скривених недостатака) примењиваће се одредбе ЗОО који регилишу ту област.</w:t>
      </w:r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>СРЕДСТВО ФИНАНСИЈСКОГ ОБЕЗБЕЂЕЊА</w:t>
      </w:r>
    </w:p>
    <w:p w:rsidR="00D25841" w:rsidRPr="00D25841" w:rsidRDefault="00D25841" w:rsidP="00D25841">
      <w:pPr>
        <w:suppressAutoHyphens w:val="0"/>
        <w:spacing w:after="120" w:line="216" w:lineRule="auto"/>
        <w:ind w:right="40" w:firstLine="567"/>
        <w:jc w:val="center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10.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</w:pPr>
      <w:r w:rsidRPr="00D25841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Продавац</w:t>
      </w:r>
      <w:r w:rsidRPr="00D25841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се обавезује да у року од </w:t>
      </w:r>
      <w:r w:rsidRPr="00D25841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15</w:t>
      </w:r>
      <w:r w:rsidRPr="00D25841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дана од дана закључења уговора  преда наручиоцу банкарску гаранцију за добро извршење посла, која ће бити са клаузулама: неопозива, безусловна, наплатива на први позив и без права на приговор. Банкарска гаранција за </w:t>
      </w:r>
      <w:r w:rsidRPr="00D25841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lastRenderedPageBreak/>
        <w:t xml:space="preserve">добро извршење посла издаје се у висини од 10% 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25841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укупне вредности уговора без ПДВ, са роком важности који је 30 (тридесет) дана дужи од истека рока за коначно извршење посла.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D25841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</w:p>
    <w:p w:rsidR="00D25841" w:rsidRPr="00D25841" w:rsidRDefault="00D25841" w:rsidP="00D25841">
      <w:pPr>
        <w:suppressAutoHyphens w:val="0"/>
        <w:spacing w:after="120"/>
        <w:ind w:right="38"/>
        <w:jc w:val="both"/>
        <w:rPr>
          <w:rFonts w:ascii="Arial" w:hAnsi="Arial" w:cs="Arial"/>
          <w:sz w:val="22"/>
          <w:szCs w:val="22"/>
          <w:lang w:eastAsia="hr-HR"/>
        </w:rPr>
      </w:pPr>
      <w:r w:rsidRPr="00D25841">
        <w:rPr>
          <w:rFonts w:ascii="Arial" w:hAnsi="Arial" w:cs="Arial"/>
          <w:sz w:val="22"/>
          <w:szCs w:val="22"/>
          <w:lang w:eastAsia="hr-HR"/>
        </w:rPr>
        <w:t>Продавац је сагласан да Наручилац реализује дату Б</w:t>
      </w:r>
      <w:r w:rsidRPr="00D25841">
        <w:rPr>
          <w:rFonts w:ascii="Arial" w:hAnsi="Arial" w:cs="Arial"/>
          <w:bCs/>
          <w:sz w:val="22"/>
          <w:szCs w:val="22"/>
          <w:lang w:eastAsia="hr-HR"/>
        </w:rPr>
        <w:t>анкарску гаранцију за</w:t>
      </w:r>
      <w:r w:rsidRPr="00D25841">
        <w:rPr>
          <w:rFonts w:ascii="Arial" w:hAnsi="Arial" w:cs="Arial"/>
          <w:bCs/>
          <w:sz w:val="22"/>
          <w:szCs w:val="22"/>
          <w:lang w:val="ru-RU" w:eastAsia="hr-HR"/>
        </w:rPr>
        <w:t xml:space="preserve"> </w:t>
      </w:r>
      <w:r w:rsidRPr="00D25841">
        <w:rPr>
          <w:rFonts w:ascii="Arial" w:hAnsi="Arial" w:cs="Arial"/>
          <w:bCs/>
          <w:sz w:val="22"/>
          <w:szCs w:val="22"/>
          <w:lang w:eastAsia="hr-HR"/>
        </w:rPr>
        <w:t>д</w:t>
      </w:r>
      <w:r w:rsidRPr="00D25841">
        <w:rPr>
          <w:rFonts w:ascii="Arial" w:hAnsi="Arial" w:cs="Arial"/>
          <w:bCs/>
          <w:sz w:val="22"/>
          <w:szCs w:val="22"/>
          <w:lang w:val="ru-RU" w:eastAsia="hr-HR"/>
        </w:rPr>
        <w:t>обро извршење посла</w:t>
      </w:r>
      <w:r w:rsidRPr="00D25841">
        <w:rPr>
          <w:rFonts w:ascii="Arial" w:hAnsi="Arial" w:cs="Arial"/>
          <w:sz w:val="22"/>
          <w:szCs w:val="22"/>
          <w:lang w:eastAsia="hr-HR"/>
        </w:rPr>
        <w:t xml:space="preserve"> којим Извршилац обезбеђује испуњење својих обавеза у висини од 10% </w:t>
      </w:r>
      <w:r w:rsidRPr="00D25841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25841">
        <w:rPr>
          <w:rFonts w:ascii="Arial" w:hAnsi="Arial" w:cs="Arial"/>
          <w:sz w:val="22"/>
          <w:szCs w:val="22"/>
          <w:lang w:eastAsia="hr-HR"/>
        </w:rPr>
        <w:t>од уговорене вредности, а у случају да не дође до извршења овог уговора кривицом Продавца.</w:t>
      </w:r>
    </w:p>
    <w:p w:rsidR="00D25841" w:rsidRPr="00D25841" w:rsidRDefault="00D25841" w:rsidP="00D25841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D25841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Извршилац може</w:t>
      </w:r>
      <w:r w:rsidRPr="00D25841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поднети гаранције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D25841" w:rsidRPr="00D25841" w:rsidRDefault="00D25841" w:rsidP="00D25841">
      <w:pPr>
        <w:suppressAutoHyphens w:val="0"/>
        <w:spacing w:after="120"/>
        <w:ind w:right="38"/>
        <w:jc w:val="both"/>
        <w:rPr>
          <w:rFonts w:ascii="Arial" w:hAnsi="Arial" w:cs="Arial"/>
          <w:sz w:val="22"/>
          <w:szCs w:val="22"/>
          <w:lang w:eastAsia="hr-HR"/>
        </w:rPr>
      </w:pPr>
      <w:r w:rsidRPr="00D25841"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  <w:t xml:space="preserve">Уколико </w:t>
      </w:r>
      <w:r w:rsidRPr="00D25841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продавац</w:t>
      </w:r>
      <w:r w:rsidRPr="00D25841"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  <w:t xml:space="preserve"> не </w:t>
      </w:r>
      <w:r w:rsidRPr="00D25841">
        <w:rPr>
          <w:rFonts w:ascii="Arial" w:eastAsia="Calibri" w:hAnsi="Arial" w:cs="Arial"/>
          <w:b/>
          <w:bCs/>
          <w:iCs/>
          <w:sz w:val="22"/>
          <w:szCs w:val="22"/>
          <w:lang w:val="sr-Latn-RS" w:eastAsia="en-US"/>
        </w:rPr>
        <w:t xml:space="preserve">обезбеди </w:t>
      </w:r>
      <w:r w:rsidRPr="00D25841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>банкарску гаранцију</w:t>
      </w:r>
      <w:r w:rsidRPr="00D25841">
        <w:rPr>
          <w:rFonts w:ascii="Arial" w:eastAsia="Calibri" w:hAnsi="Arial" w:cs="Arial"/>
          <w:b/>
          <w:bCs/>
          <w:iCs/>
          <w:sz w:val="22"/>
          <w:szCs w:val="22"/>
          <w:lang w:val="sr-Latn-RS" w:eastAsia="en-US"/>
        </w:rPr>
        <w:t>,</w:t>
      </w:r>
      <w:r w:rsidRPr="00D25841"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  <w:t xml:space="preserve"> уговор неће имати правно дејство и сматраће се као да није закључен</w:t>
      </w:r>
      <w:r w:rsidRPr="00D25841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</w:p>
    <w:p w:rsidR="00D25841" w:rsidRPr="00D25841" w:rsidRDefault="00D25841" w:rsidP="00D25841">
      <w:pPr>
        <w:suppressAutoHyphens w:val="0"/>
        <w:spacing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 xml:space="preserve">УГОВОРНА КАЗНА  </w:t>
      </w:r>
    </w:p>
    <w:p w:rsidR="00D25841" w:rsidRPr="00D25841" w:rsidRDefault="00D25841" w:rsidP="00D25841">
      <w:pPr>
        <w:suppressAutoHyphens w:val="0"/>
        <w:spacing w:line="216" w:lineRule="auto"/>
        <w:ind w:right="40" w:firstLine="567"/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</w:t>
      </w:r>
      <w:r w:rsidRPr="00D25841">
        <w:rPr>
          <w:rFonts w:ascii="Arial" w:hAnsi="Arial" w:cs="Arial"/>
          <w:bCs/>
          <w:sz w:val="22"/>
          <w:szCs w:val="22"/>
          <w:lang w:eastAsia="en-US"/>
        </w:rPr>
        <w:t xml:space="preserve"> 11.</w:t>
      </w:r>
    </w:p>
    <w:p w:rsidR="00D25841" w:rsidRPr="00D25841" w:rsidRDefault="00D25841" w:rsidP="00D25841">
      <w:pPr>
        <w:suppressAutoHyphens w:val="0"/>
        <w:spacing w:after="80" w:line="216" w:lineRule="auto"/>
        <w:ind w:right="-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25841">
        <w:rPr>
          <w:rFonts w:ascii="Arial" w:hAnsi="Arial" w:cs="Arial"/>
          <w:sz w:val="22"/>
          <w:szCs w:val="22"/>
          <w:lang w:val="en-US" w:eastAsia="en-US"/>
        </w:rPr>
        <w:t xml:space="preserve">Купац има право да захтева накнаду штете у целости, уколико </w:t>
      </w: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Продавац  причини</w:t>
      </w:r>
      <w:proofErr w:type="gramEnd"/>
      <w:r w:rsidRPr="00D25841">
        <w:rPr>
          <w:rFonts w:ascii="Arial" w:hAnsi="Arial" w:cs="Arial"/>
          <w:sz w:val="22"/>
          <w:szCs w:val="22"/>
          <w:lang w:val="en-US" w:eastAsia="en-US"/>
        </w:rPr>
        <w:t xml:space="preserve"> штету Купцу због неблаговременe испоруке добара из члана 3. </w:t>
      </w: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Уговора, као и штету коју учини из других разлога везаних за реализацију предметне набавке.</w:t>
      </w:r>
      <w:proofErr w:type="gramEnd"/>
    </w:p>
    <w:p w:rsidR="00D25841" w:rsidRPr="00D25841" w:rsidRDefault="00D25841" w:rsidP="00D25841">
      <w:pPr>
        <w:suppressAutoHyphens w:val="0"/>
        <w:spacing w:after="80" w:line="216" w:lineRule="auto"/>
        <w:ind w:right="-1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У случају да Продавац не изврши своју обавезу ни у року од 7 (седам) дана од истека рока из члана 7.</w:t>
      </w:r>
      <w:proofErr w:type="gramEnd"/>
      <w:r w:rsidRPr="00D2584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D25841">
        <w:rPr>
          <w:rFonts w:ascii="Arial" w:hAnsi="Arial" w:cs="Arial"/>
          <w:sz w:val="22"/>
          <w:szCs w:val="22"/>
          <w:lang w:val="en-US" w:eastAsia="en-US"/>
        </w:rPr>
        <w:t xml:space="preserve"> уговора, Купац ће зарачунати уговорну казну у висини 5% вредности уговора а да до тога није дошло кривицом Купца нити услед дејства више силе.  </w:t>
      </w: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Уколико Продавац по позиву Купца не плати износ уговорене казне, Купац ће наплатити уговорну казну пиликом примопредаје испоручених добара међусобним пребијањем дуговања и потраживања.</w:t>
      </w:r>
      <w:proofErr w:type="gramEnd"/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>РАСКИД УГОВОРА</w:t>
      </w:r>
    </w:p>
    <w:p w:rsidR="00D25841" w:rsidRDefault="00D25841" w:rsidP="00D25841">
      <w:pPr>
        <w:suppressAutoHyphens w:val="0"/>
        <w:spacing w:line="216" w:lineRule="auto"/>
        <w:ind w:right="40" w:firstLine="567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12.</w:t>
      </w:r>
    </w:p>
    <w:p w:rsidR="00D25841" w:rsidRPr="00D25841" w:rsidRDefault="00D25841" w:rsidP="00D25841">
      <w:pPr>
        <w:suppressAutoHyphens w:val="0"/>
        <w:spacing w:line="216" w:lineRule="auto"/>
        <w:ind w:right="40" w:firstLine="567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after="80" w:line="216" w:lineRule="auto"/>
        <w:ind w:right="-1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25841">
        <w:rPr>
          <w:rFonts w:ascii="Arial" w:hAnsi="Arial" w:cs="Arial"/>
          <w:sz w:val="22"/>
          <w:szCs w:val="22"/>
          <w:lang w:val="en-US" w:eastAsia="en-US"/>
        </w:rPr>
        <w:t>У случају да и поред уговорне казне понашање Продавца буде такво да угрожава даље активности Купца за које је закључен уговор, Купац задржава право раскида уговора и наплате банкарске гаранције-менице која је дата за добро извршење посла.</w:t>
      </w:r>
      <w:proofErr w:type="gramEnd"/>
    </w:p>
    <w:p w:rsidR="00D25841" w:rsidRPr="00D25841" w:rsidRDefault="00D25841" w:rsidP="00D25841">
      <w:pPr>
        <w:suppressAutoHyphens w:val="0"/>
        <w:spacing w:after="80" w:line="21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Уговор ће се раскинути, ако Продавац није у могућности да испоручи добра која су предмет овога уговора, као и ако из његовог понашања произилази да не би изршио испоруку добара који су предмет овог уговора ни у накнадном року.</w:t>
      </w:r>
    </w:p>
    <w:p w:rsidR="00D25841" w:rsidRPr="00D25841" w:rsidRDefault="00D25841" w:rsidP="00D25841">
      <w:pPr>
        <w:suppressAutoHyphens w:val="0"/>
        <w:spacing w:after="80" w:line="21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 xml:space="preserve">У том случају Купац ће тражити надокнаду штете, сходно члану 11. став 1. овога уговора. </w:t>
      </w:r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>РЕШАВАЊЕ СПОРА</w:t>
      </w:r>
    </w:p>
    <w:p w:rsidR="00D25841" w:rsidRDefault="00D25841" w:rsidP="00D25841">
      <w:pPr>
        <w:suppressAutoHyphens w:val="0"/>
        <w:spacing w:line="216" w:lineRule="auto"/>
        <w:ind w:right="40" w:firstLine="567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13.</w:t>
      </w:r>
    </w:p>
    <w:p w:rsidR="00D25841" w:rsidRPr="00D25841" w:rsidRDefault="00D25841" w:rsidP="00D25841">
      <w:pPr>
        <w:suppressAutoHyphens w:val="0"/>
        <w:spacing w:line="216" w:lineRule="auto"/>
        <w:ind w:right="40" w:firstLine="567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документација.</w:t>
      </w: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Уколико се спор не реши на начин из става 1 овог члана уговорне стране признају надлежност Привредног суда у Београду.</w:t>
      </w:r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25841">
        <w:rPr>
          <w:rFonts w:ascii="Arial" w:hAnsi="Arial" w:cs="Arial"/>
          <w:b/>
          <w:sz w:val="22"/>
          <w:szCs w:val="22"/>
          <w:lang w:eastAsia="en-US"/>
        </w:rPr>
        <w:t>ОСТАЛЕ</w:t>
      </w:r>
      <w:r w:rsidRPr="00D25841">
        <w:rPr>
          <w:rFonts w:ascii="Arial" w:hAnsi="Arial" w:cs="Arial"/>
          <w:b/>
          <w:sz w:val="22"/>
          <w:szCs w:val="22"/>
          <w:lang w:val="en-US" w:eastAsia="en-US"/>
        </w:rPr>
        <w:t xml:space="preserve"> ОДРЕДБЕ</w:t>
      </w:r>
    </w:p>
    <w:p w:rsidR="00D25841" w:rsidRPr="00D25841" w:rsidRDefault="00D25841" w:rsidP="00D25841">
      <w:pPr>
        <w:suppressAutoHyphens w:val="0"/>
        <w:spacing w:line="216" w:lineRule="auto"/>
        <w:ind w:right="40" w:firstLine="567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</w:t>
      </w:r>
      <w:r w:rsidRPr="00D25841">
        <w:rPr>
          <w:rFonts w:ascii="Arial" w:hAnsi="Arial" w:cs="Arial"/>
          <w:sz w:val="22"/>
          <w:szCs w:val="22"/>
          <w:lang w:val="en-US" w:eastAsia="en-US"/>
        </w:rPr>
        <w:t xml:space="preserve"> 14.</w:t>
      </w:r>
    </w:p>
    <w:p w:rsidR="00D25841" w:rsidRPr="00D25841" w:rsidRDefault="00D25841" w:rsidP="00D25841">
      <w:pPr>
        <w:suppressAutoHyphens w:val="0"/>
        <w:spacing w:after="80" w:line="216" w:lineRule="auto"/>
        <w:ind w:right="-1149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25841">
        <w:rPr>
          <w:rFonts w:ascii="Arial" w:hAnsi="Arial" w:cs="Arial"/>
          <w:sz w:val="22"/>
          <w:szCs w:val="22"/>
          <w:lang w:val="en-US" w:eastAsia="en-US"/>
        </w:rPr>
        <w:t>Саставни део овог Уговора су:</w:t>
      </w:r>
    </w:p>
    <w:p w:rsidR="00D25841" w:rsidRPr="00D25841" w:rsidRDefault="00D25841" w:rsidP="00D25841">
      <w:pPr>
        <w:numPr>
          <w:ilvl w:val="0"/>
          <w:numId w:val="14"/>
        </w:numPr>
        <w:tabs>
          <w:tab w:val="num" w:pos="720"/>
        </w:tabs>
        <w:suppressAutoHyphens w:val="0"/>
        <w:spacing w:after="200" w:line="276" w:lineRule="auto"/>
        <w:ind w:right="-1149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D25841">
        <w:rPr>
          <w:rFonts w:ascii="Arial" w:hAnsi="Arial" w:cs="Arial"/>
          <w:sz w:val="22"/>
          <w:szCs w:val="22"/>
          <w:lang w:val="en-US" w:eastAsia="en-US"/>
        </w:rPr>
        <w:t>Понуда бр.</w:t>
      </w:r>
      <w:r w:rsidRPr="00D25841">
        <w:rPr>
          <w:rFonts w:ascii="Arial" w:hAnsi="Arial" w:cs="Arial"/>
          <w:bCs/>
          <w:sz w:val="22"/>
          <w:szCs w:val="22"/>
          <w:lang w:val="en-US" w:eastAsia="en-US"/>
        </w:rPr>
        <w:t xml:space="preserve"> __</w:t>
      </w:r>
      <w:r w:rsidRPr="00D25841">
        <w:rPr>
          <w:rFonts w:ascii="Arial" w:hAnsi="Arial" w:cs="Arial"/>
          <w:bCs/>
          <w:sz w:val="22"/>
          <w:szCs w:val="22"/>
          <w:lang w:val="sr-Cyrl-RS" w:eastAsia="en-US"/>
        </w:rPr>
        <w:t>______________</w:t>
      </w:r>
      <w:r w:rsidRPr="00D25841">
        <w:rPr>
          <w:rFonts w:ascii="Arial" w:hAnsi="Arial" w:cs="Arial"/>
          <w:bCs/>
          <w:sz w:val="22"/>
          <w:szCs w:val="22"/>
          <w:lang w:val="en-US" w:eastAsia="en-US"/>
        </w:rPr>
        <w:t xml:space="preserve">____ </w:t>
      </w:r>
      <w:proofErr w:type="gramStart"/>
      <w:r w:rsidRPr="00D25841">
        <w:rPr>
          <w:rFonts w:ascii="Arial" w:hAnsi="Arial" w:cs="Arial"/>
          <w:bCs/>
          <w:sz w:val="22"/>
          <w:szCs w:val="22"/>
          <w:lang w:val="en-US" w:eastAsia="en-US"/>
        </w:rPr>
        <w:t>од</w:t>
      </w:r>
      <w:proofErr w:type="gramEnd"/>
      <w:r w:rsidRPr="00D25841">
        <w:rPr>
          <w:rFonts w:ascii="Arial" w:hAnsi="Arial" w:cs="Arial"/>
          <w:bCs/>
          <w:sz w:val="22"/>
          <w:szCs w:val="22"/>
          <w:lang w:val="en-US" w:eastAsia="en-US"/>
        </w:rPr>
        <w:t xml:space="preserve"> __.__. 201</w:t>
      </w:r>
      <w:r w:rsidRPr="00D25841">
        <w:rPr>
          <w:rFonts w:ascii="Arial" w:hAnsi="Arial" w:cs="Arial"/>
          <w:bCs/>
          <w:sz w:val="22"/>
          <w:szCs w:val="22"/>
          <w:lang w:val="sr-Cyrl-RS" w:eastAsia="en-US"/>
        </w:rPr>
        <w:t>6.</w:t>
      </w:r>
      <w:r w:rsidRPr="00D25841">
        <w:rPr>
          <w:rFonts w:ascii="Arial" w:hAnsi="Arial" w:cs="Arial"/>
          <w:bCs/>
          <w:sz w:val="22"/>
          <w:szCs w:val="22"/>
          <w:lang w:val="en-US" w:eastAsia="en-US"/>
        </w:rPr>
        <w:t xml:space="preserve"> године;</w:t>
      </w:r>
    </w:p>
    <w:p w:rsidR="00D25841" w:rsidRPr="00D25841" w:rsidRDefault="00D25841" w:rsidP="00D25841">
      <w:pPr>
        <w:numPr>
          <w:ilvl w:val="0"/>
          <w:numId w:val="14"/>
        </w:numPr>
        <w:tabs>
          <w:tab w:val="num" w:pos="720"/>
        </w:tabs>
        <w:suppressAutoHyphens w:val="0"/>
        <w:spacing w:after="200" w:line="276" w:lineRule="auto"/>
        <w:ind w:right="-1149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D25841">
        <w:rPr>
          <w:rFonts w:ascii="Arial" w:hAnsi="Arial" w:cs="Arial"/>
          <w:bCs/>
          <w:sz w:val="22"/>
          <w:szCs w:val="22"/>
          <w:lang w:val="sr-Cyrl-RS" w:eastAsia="en-US"/>
        </w:rPr>
        <w:t>Банкарска гаранција</w:t>
      </w:r>
      <w:r w:rsidRPr="00D25841">
        <w:rPr>
          <w:rFonts w:ascii="Arial" w:hAnsi="Arial" w:cs="Arial"/>
          <w:bCs/>
          <w:sz w:val="22"/>
          <w:szCs w:val="22"/>
          <w:lang w:val="en-US" w:eastAsia="en-US"/>
        </w:rPr>
        <w:t>.</w:t>
      </w:r>
    </w:p>
    <w:p w:rsidR="00D25841" w:rsidRPr="00D25841" w:rsidRDefault="00D25841" w:rsidP="00D25841">
      <w:pPr>
        <w:numPr>
          <w:ilvl w:val="0"/>
          <w:numId w:val="14"/>
        </w:numPr>
        <w:tabs>
          <w:tab w:val="num" w:pos="720"/>
        </w:tabs>
        <w:suppressAutoHyphens w:val="0"/>
        <w:spacing w:after="200" w:line="276" w:lineRule="auto"/>
        <w:ind w:right="-23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D25841">
        <w:rPr>
          <w:rFonts w:ascii="Arial" w:eastAsia="Calibri" w:hAnsi="Arial" w:cs="Arial"/>
          <w:bCs/>
          <w:sz w:val="22"/>
          <w:szCs w:val="22"/>
          <w:lang w:val="en-US" w:eastAsia="en-US"/>
        </w:rPr>
        <w:t>Споразум којим се понуђачи из групе међусобно и према наручиоцу обавезују на извршење јавне набавке (у случају подношења заједничке понуде)</w:t>
      </w:r>
      <w:r w:rsidRPr="00D25841">
        <w:rPr>
          <w:rFonts w:ascii="Arial" w:eastAsia="Calibri" w:hAnsi="Arial" w:cs="Arial"/>
          <w:bCs/>
          <w:sz w:val="22"/>
          <w:szCs w:val="22"/>
          <w:lang w:val="sr-Cyrl-RS" w:eastAsia="en-US"/>
        </w:rPr>
        <w:t>.</w:t>
      </w:r>
    </w:p>
    <w:p w:rsid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before="240"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25841">
        <w:rPr>
          <w:rFonts w:ascii="Arial" w:hAnsi="Arial" w:cs="Arial"/>
          <w:b/>
          <w:sz w:val="22"/>
          <w:szCs w:val="22"/>
          <w:lang w:val="en-US" w:eastAsia="en-US"/>
        </w:rPr>
        <w:t>ЗАВРШНЕ</w:t>
      </w:r>
      <w:r w:rsidRPr="00D25841">
        <w:rPr>
          <w:rFonts w:ascii="Arial" w:hAnsi="Arial" w:cs="Arial"/>
          <w:b/>
          <w:sz w:val="22"/>
          <w:szCs w:val="22"/>
          <w:lang w:eastAsia="en-US"/>
        </w:rPr>
        <w:t xml:space="preserve"> ОДРЕДБЕ</w:t>
      </w:r>
    </w:p>
    <w:p w:rsidR="00D25841" w:rsidRPr="00D25841" w:rsidRDefault="00D25841" w:rsidP="00D25841">
      <w:pPr>
        <w:suppressAutoHyphens w:val="0"/>
        <w:spacing w:line="216" w:lineRule="auto"/>
        <w:ind w:right="40" w:firstLine="567"/>
        <w:jc w:val="center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15.</w:t>
      </w:r>
    </w:p>
    <w:p w:rsid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За све што овим уговором није предвиђено примениће се непосредно одговарајући законски прописи који ову област регулишу.</w:t>
      </w:r>
    </w:p>
    <w:p w:rsidR="00D25841" w:rsidRPr="00D25841" w:rsidRDefault="00D25841" w:rsidP="00D25841">
      <w:pPr>
        <w:suppressAutoHyphens w:val="0"/>
        <w:spacing w:after="80" w:line="21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D25841" w:rsidRDefault="00D25841" w:rsidP="00D25841">
      <w:pPr>
        <w:suppressAutoHyphens w:val="0"/>
        <w:spacing w:line="216" w:lineRule="auto"/>
        <w:ind w:right="40" w:firstLine="567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Члан 16.</w:t>
      </w:r>
    </w:p>
    <w:p w:rsidR="00D25841" w:rsidRPr="00D25841" w:rsidRDefault="00D25841" w:rsidP="00D25841">
      <w:pPr>
        <w:suppressAutoHyphens w:val="0"/>
        <w:spacing w:line="216" w:lineRule="auto"/>
        <w:ind w:right="40" w:firstLine="567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D25841" w:rsidRPr="00D25841" w:rsidRDefault="00D25841" w:rsidP="00D25841">
      <w:pPr>
        <w:suppressAutoHyphens w:val="0"/>
        <w:spacing w:after="80" w:line="21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841">
        <w:rPr>
          <w:rFonts w:ascii="Arial" w:hAnsi="Arial" w:cs="Arial"/>
          <w:sz w:val="22"/>
          <w:szCs w:val="22"/>
          <w:lang w:eastAsia="en-US"/>
        </w:rPr>
        <w:t>Овај уговор је сачињен у 6 (шест) истоветних примерака од којих свака уговорна страна задржава по 3 (три) примерка за своје потребе.</w:t>
      </w:r>
    </w:p>
    <w:p w:rsidR="00D25841" w:rsidRPr="00D25841" w:rsidRDefault="00D25841" w:rsidP="00D25841">
      <w:pPr>
        <w:suppressAutoHyphens w:val="0"/>
        <w:spacing w:after="80" w:line="216" w:lineRule="auto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4077"/>
        <w:gridCol w:w="1701"/>
        <w:gridCol w:w="3600"/>
      </w:tblGrid>
      <w:tr w:rsidR="00D25841" w:rsidRPr="00D25841" w:rsidTr="00157172">
        <w:tc>
          <w:tcPr>
            <w:tcW w:w="4077" w:type="dxa"/>
            <w:tcBorders>
              <w:bottom w:val="single" w:sz="4" w:space="0" w:color="auto"/>
            </w:tcBorders>
          </w:tcPr>
          <w:p w:rsidR="00D25841" w:rsidRPr="00D25841" w:rsidRDefault="00D25841" w:rsidP="00D25841">
            <w:pPr>
              <w:tabs>
                <w:tab w:val="left" w:pos="9356"/>
                <w:tab w:val="left" w:pos="9781"/>
              </w:tabs>
              <w:suppressAutoHyphens w:val="0"/>
              <w:spacing w:after="200" w:line="276" w:lineRule="auto"/>
              <w:ind w:right="-3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5841">
              <w:rPr>
                <w:rFonts w:ascii="Arial" w:hAnsi="Arial" w:cs="Arial"/>
                <w:sz w:val="22"/>
                <w:szCs w:val="22"/>
                <w:lang w:eastAsia="hr-HR"/>
              </w:rPr>
              <w:t>ЗА ПРОДАВЦА</w:t>
            </w:r>
          </w:p>
        </w:tc>
        <w:tc>
          <w:tcPr>
            <w:tcW w:w="1701" w:type="dxa"/>
          </w:tcPr>
          <w:p w:rsidR="00D25841" w:rsidRPr="00D25841" w:rsidRDefault="00D25841" w:rsidP="00D25841">
            <w:pPr>
              <w:tabs>
                <w:tab w:val="left" w:pos="9356"/>
                <w:tab w:val="left" w:pos="9781"/>
              </w:tabs>
              <w:suppressAutoHyphens w:val="0"/>
              <w:spacing w:after="200" w:line="276" w:lineRule="auto"/>
              <w:ind w:right="-3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25841" w:rsidRPr="00D25841" w:rsidRDefault="00D25841" w:rsidP="00D25841">
            <w:pPr>
              <w:tabs>
                <w:tab w:val="left" w:pos="9356"/>
                <w:tab w:val="left" w:pos="9781"/>
              </w:tabs>
              <w:suppressAutoHyphens w:val="0"/>
              <w:spacing w:line="276" w:lineRule="auto"/>
              <w:ind w:right="-3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258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ЗА </w:t>
            </w:r>
            <w:r w:rsidRPr="00D2584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КУПЦА</w:t>
            </w:r>
          </w:p>
          <w:p w:rsidR="00D25841" w:rsidRPr="00D25841" w:rsidRDefault="00D25841" w:rsidP="00D25841">
            <w:pPr>
              <w:tabs>
                <w:tab w:val="left" w:pos="9356"/>
                <w:tab w:val="left" w:pos="9781"/>
              </w:tabs>
              <w:suppressAutoHyphens w:val="0"/>
              <w:spacing w:line="276" w:lineRule="auto"/>
              <w:ind w:right="-3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2584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ЈП ЕПС Београд</w:t>
            </w:r>
          </w:p>
          <w:p w:rsidR="00D25841" w:rsidRPr="00D25841" w:rsidRDefault="00D25841" w:rsidP="00D25841">
            <w:pPr>
              <w:tabs>
                <w:tab w:val="left" w:pos="9356"/>
                <w:tab w:val="left" w:pos="9781"/>
              </w:tabs>
              <w:suppressAutoHyphens w:val="0"/>
              <w:spacing w:after="200" w:line="276" w:lineRule="auto"/>
              <w:ind w:right="-3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2584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ФИНАНСИЈСКИ ДИРЕКТОР ОГРАНКА ТЕНТ, БЕОГРАД- ОБРЕНОВАЦ  </w:t>
            </w:r>
          </w:p>
          <w:p w:rsidR="00D25841" w:rsidRPr="00D25841" w:rsidRDefault="00D25841" w:rsidP="00D25841">
            <w:pPr>
              <w:tabs>
                <w:tab w:val="left" w:pos="9356"/>
                <w:tab w:val="left" w:pos="9781"/>
              </w:tabs>
              <w:suppressAutoHyphens w:val="0"/>
              <w:spacing w:after="200" w:line="276" w:lineRule="auto"/>
              <w:ind w:right="-3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5841" w:rsidRPr="00D25841" w:rsidTr="00157172">
        <w:tc>
          <w:tcPr>
            <w:tcW w:w="4077" w:type="dxa"/>
            <w:tcBorders>
              <w:top w:val="single" w:sz="4" w:space="0" w:color="auto"/>
            </w:tcBorders>
          </w:tcPr>
          <w:p w:rsidR="00D25841" w:rsidRPr="00D25841" w:rsidRDefault="00D25841" w:rsidP="00D25841">
            <w:pPr>
              <w:tabs>
                <w:tab w:val="left" w:pos="9356"/>
                <w:tab w:val="left" w:pos="9781"/>
              </w:tabs>
              <w:suppressAutoHyphens w:val="0"/>
              <w:spacing w:after="200" w:line="276" w:lineRule="auto"/>
              <w:ind w:right="-3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25841" w:rsidRPr="00D25841" w:rsidRDefault="00D25841" w:rsidP="00D25841">
            <w:pPr>
              <w:tabs>
                <w:tab w:val="left" w:pos="9356"/>
                <w:tab w:val="left" w:pos="9781"/>
              </w:tabs>
              <w:suppressAutoHyphens w:val="0"/>
              <w:spacing w:after="200" w:line="276" w:lineRule="auto"/>
              <w:ind w:right="-3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25841" w:rsidRPr="00D25841" w:rsidRDefault="00D25841" w:rsidP="00D25841">
            <w:pPr>
              <w:tabs>
                <w:tab w:val="left" w:pos="9356"/>
                <w:tab w:val="left" w:pos="9781"/>
              </w:tabs>
              <w:suppressAutoHyphens w:val="0"/>
              <w:spacing w:line="276" w:lineRule="auto"/>
              <w:ind w:right="-3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25841">
              <w:rPr>
                <w:rFonts w:ascii="Arial" w:hAnsi="Arial" w:cs="Arial"/>
                <w:sz w:val="22"/>
                <w:szCs w:val="22"/>
                <w:lang w:eastAsia="hr-HR"/>
              </w:rPr>
              <w:t>Милан Урошевић, дипл.екон</w:t>
            </w:r>
          </w:p>
        </w:tc>
      </w:tr>
    </w:tbl>
    <w:p w:rsidR="00C6690C" w:rsidRPr="00295D8C" w:rsidRDefault="00C6690C" w:rsidP="00D25841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935A4">
      <w:headerReference w:type="default" r:id="rId8"/>
      <w:footerReference w:type="even" r:id="rId9"/>
      <w:footerReference w:type="default" r:id="rId10"/>
      <w:pgSz w:w="11909" w:h="16834" w:code="9"/>
      <w:pgMar w:top="1134" w:right="851" w:bottom="851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74" w:rsidRDefault="009A1774" w:rsidP="00F717AF">
      <w:r>
        <w:separator/>
      </w:r>
    </w:p>
  </w:endnote>
  <w:endnote w:type="continuationSeparator" w:id="0">
    <w:p w:rsidR="009A1774" w:rsidRDefault="009A177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1935A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  <w:r w:rsidRPr="001935A4">
      <w:rPr>
        <w:rFonts w:ascii="Arial" w:hAnsi="Arial" w:cs="Arial"/>
        <w:i/>
        <w:sz w:val="22"/>
        <w:szCs w:val="22"/>
      </w:rPr>
      <w:t xml:space="preserve">ЈН  број </w:t>
    </w:r>
    <w:r w:rsidR="00D25841">
      <w:rPr>
        <w:rFonts w:ascii="Arial" w:hAnsi="Arial" w:cs="Arial"/>
        <w:sz w:val="22"/>
        <w:szCs w:val="22"/>
        <w:lang w:val="sr-Latn-RS"/>
      </w:rPr>
      <w:t>3000/2036/2015 (102542/201</w:t>
    </w:r>
    <w:r w:rsidR="00D25841">
      <w:rPr>
        <w:rFonts w:ascii="Arial" w:hAnsi="Arial" w:cs="Arial"/>
        <w:sz w:val="22"/>
        <w:szCs w:val="22"/>
        <w:lang w:val="sr-Cyrl-RS"/>
      </w:rPr>
      <w:t>5</w:t>
    </w:r>
    <w:r w:rsidR="0095213D" w:rsidRPr="001935A4">
      <w:rPr>
        <w:rFonts w:ascii="Arial" w:hAnsi="Arial" w:cs="Arial"/>
        <w:sz w:val="22"/>
        <w:szCs w:val="22"/>
        <w:lang w:val="sr-Latn-RS"/>
      </w:rPr>
      <w:t>)</w:t>
    </w:r>
    <w:r w:rsidRPr="001935A4">
      <w:rPr>
        <w:rFonts w:ascii="Arial" w:hAnsi="Arial" w:cs="Arial"/>
        <w:i/>
        <w:sz w:val="22"/>
        <w:szCs w:val="22"/>
      </w:rPr>
      <w:t xml:space="preserve"> Прва измена конкурсне документације </w:t>
    </w:r>
    <w:r w:rsidR="001935A4">
      <w:rPr>
        <w:rFonts w:ascii="Arial" w:hAnsi="Arial" w:cs="Arial"/>
        <w:i/>
        <w:sz w:val="22"/>
        <w:szCs w:val="22"/>
        <w:lang w:val="sr-Cyrl-RS"/>
      </w:rPr>
      <w:t xml:space="preserve"> </w:t>
    </w:r>
    <w:r w:rsidRPr="001935A4">
      <w:rPr>
        <w:rFonts w:ascii="Arial" w:hAnsi="Arial" w:cs="Arial"/>
        <w:i/>
        <w:sz w:val="22"/>
        <w:szCs w:val="22"/>
      </w:rPr>
      <w:t xml:space="preserve">   </w:t>
    </w:r>
    <w:r w:rsidR="00D25841">
      <w:rPr>
        <w:rFonts w:ascii="Arial" w:hAnsi="Arial" w:cs="Arial"/>
        <w:i/>
        <w:sz w:val="22"/>
        <w:szCs w:val="22"/>
        <w:lang w:val="sr-Cyrl-RS"/>
      </w:rPr>
      <w:t xml:space="preserve">      </w:t>
    </w:r>
    <w:r w:rsidRPr="001935A4">
      <w:rPr>
        <w:rFonts w:ascii="Arial" w:hAnsi="Arial" w:cs="Arial"/>
        <w:i/>
        <w:sz w:val="22"/>
        <w:szCs w:val="22"/>
      </w:rPr>
      <w:t xml:space="preserve"> </w:t>
    </w:r>
    <w:r w:rsidRPr="001935A4">
      <w:rPr>
        <w:rFonts w:ascii="Arial" w:hAnsi="Arial" w:cs="Arial"/>
        <w:i/>
        <w:sz w:val="22"/>
        <w:szCs w:val="22"/>
      </w:rPr>
      <w:fldChar w:fldCharType="begin"/>
    </w:r>
    <w:r w:rsidRPr="001935A4">
      <w:rPr>
        <w:rFonts w:ascii="Arial" w:hAnsi="Arial" w:cs="Arial"/>
        <w:i/>
        <w:sz w:val="22"/>
        <w:szCs w:val="22"/>
      </w:rPr>
      <w:instrText xml:space="preserve"> PAGE </w:instrText>
    </w:r>
    <w:r w:rsidRPr="001935A4">
      <w:rPr>
        <w:rFonts w:ascii="Arial" w:hAnsi="Arial" w:cs="Arial"/>
        <w:i/>
        <w:sz w:val="22"/>
        <w:szCs w:val="22"/>
      </w:rPr>
      <w:fldChar w:fldCharType="separate"/>
    </w:r>
    <w:r w:rsidR="0071252E">
      <w:rPr>
        <w:rFonts w:ascii="Arial" w:hAnsi="Arial" w:cs="Arial"/>
        <w:i/>
        <w:noProof/>
        <w:sz w:val="22"/>
        <w:szCs w:val="22"/>
      </w:rPr>
      <w:t>4</w:t>
    </w:r>
    <w:r w:rsidRPr="001935A4">
      <w:rPr>
        <w:rFonts w:ascii="Arial" w:hAnsi="Arial" w:cs="Arial"/>
        <w:i/>
        <w:sz w:val="22"/>
        <w:szCs w:val="22"/>
      </w:rPr>
      <w:fldChar w:fldCharType="end"/>
    </w:r>
    <w:r w:rsidRPr="001935A4">
      <w:rPr>
        <w:rFonts w:ascii="Arial" w:hAnsi="Arial" w:cs="Arial"/>
        <w:i/>
        <w:sz w:val="22"/>
        <w:szCs w:val="22"/>
      </w:rPr>
      <w:t>/</w:t>
    </w:r>
    <w:r w:rsidRPr="001935A4">
      <w:rPr>
        <w:rFonts w:ascii="Arial" w:hAnsi="Arial" w:cs="Arial"/>
        <w:i/>
        <w:sz w:val="22"/>
        <w:szCs w:val="22"/>
      </w:rPr>
      <w:fldChar w:fldCharType="begin"/>
    </w:r>
    <w:r w:rsidRPr="001935A4">
      <w:rPr>
        <w:rFonts w:ascii="Arial" w:hAnsi="Arial" w:cs="Arial"/>
        <w:i/>
        <w:sz w:val="22"/>
        <w:szCs w:val="22"/>
      </w:rPr>
      <w:instrText xml:space="preserve"> NUMPAGES </w:instrText>
    </w:r>
    <w:r w:rsidRPr="001935A4">
      <w:rPr>
        <w:rFonts w:ascii="Arial" w:hAnsi="Arial" w:cs="Arial"/>
        <w:i/>
        <w:sz w:val="22"/>
        <w:szCs w:val="22"/>
      </w:rPr>
      <w:fldChar w:fldCharType="separate"/>
    </w:r>
    <w:r w:rsidR="0071252E">
      <w:rPr>
        <w:rFonts w:ascii="Arial" w:hAnsi="Arial" w:cs="Arial"/>
        <w:i/>
        <w:noProof/>
        <w:sz w:val="22"/>
        <w:szCs w:val="22"/>
      </w:rPr>
      <w:t>12</w:t>
    </w:r>
    <w:r w:rsidRPr="001935A4">
      <w:rPr>
        <w:rFonts w:ascii="Arial" w:hAnsi="Arial" w:cs="Arial"/>
        <w:i/>
        <w:sz w:val="22"/>
        <w:szCs w:val="22"/>
      </w:rPr>
      <w:fldChar w:fldCharType="end"/>
    </w:r>
  </w:p>
  <w:p w:rsidR="001935A4" w:rsidRDefault="001935A4" w:rsidP="001935A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</w:p>
  <w:p w:rsidR="001935A4" w:rsidRPr="001935A4" w:rsidRDefault="001935A4" w:rsidP="001935A4">
    <w:pPr>
      <w:pStyle w:val="Footer"/>
      <w:tabs>
        <w:tab w:val="left" w:pos="3431"/>
        <w:tab w:val="right" w:pos="9074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74" w:rsidRDefault="009A1774" w:rsidP="00F717AF">
      <w:r>
        <w:separator/>
      </w:r>
    </w:p>
  </w:footnote>
  <w:footnote w:type="continuationSeparator" w:id="0">
    <w:p w:rsidR="009A1774" w:rsidRDefault="009A177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2"/>
      <w:gridCol w:w="3755"/>
      <w:gridCol w:w="1652"/>
      <w:gridCol w:w="1953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2584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BB4D74A" wp14:editId="03B3FA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1252E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1252E">
            <w:rPr>
              <w:rFonts w:cs="Arial"/>
              <w:b/>
              <w:noProof/>
            </w:rPr>
            <w:t>12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CA6FB8"/>
    <w:multiLevelType w:val="hybridMultilevel"/>
    <w:tmpl w:val="84263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3CA7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5A4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7764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E5D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3E41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52E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13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1774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841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0151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21A0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3</cp:revision>
  <cp:lastPrinted>2016-02-10T12:26:00Z</cp:lastPrinted>
  <dcterms:created xsi:type="dcterms:W3CDTF">2016-02-10T13:03:00Z</dcterms:created>
  <dcterms:modified xsi:type="dcterms:W3CDTF">2016-02-10T13:03:00Z</dcterms:modified>
</cp:coreProperties>
</file>