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0" w:rsidRDefault="001E2E70" w:rsidP="001E2E70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1E2E70" w:rsidRDefault="001E2E70" w:rsidP="001E2E70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1E2E70" w:rsidRPr="00BC4CC5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lang w:val="sr-Cyrl-CS"/>
        </w:rPr>
        <w:t xml:space="preserve"> </w:t>
      </w:r>
      <w:bookmarkStart w:id="0" w:name="_GoBack"/>
      <w:r>
        <w:rPr>
          <w:rFonts w:ascii="Arial" w:eastAsia="Times New Roman" w:hAnsi="Arial" w:cs="Arial"/>
          <w:sz w:val="22"/>
          <w:szCs w:val="22"/>
          <w:lang w:val="sr-Latn-RS"/>
        </w:rPr>
        <w:t>105</w:t>
      </w:r>
      <w:r>
        <w:rPr>
          <w:rFonts w:ascii="Arial" w:eastAsia="Times New Roman" w:hAnsi="Arial" w:cs="Arial"/>
          <w:sz w:val="22"/>
          <w:szCs w:val="22"/>
          <w:lang w:val="sr-Cyrl-RS"/>
        </w:rPr>
        <w:t>-Е-</w:t>
      </w:r>
      <w:r>
        <w:rPr>
          <w:rFonts w:ascii="Arial" w:eastAsia="Times New Roman" w:hAnsi="Arial" w:cs="Arial"/>
          <w:sz w:val="22"/>
          <w:szCs w:val="22"/>
          <w:lang w:val="sr-Latn-RS"/>
        </w:rPr>
        <w:t>.03.01-</w:t>
      </w:r>
      <w:r>
        <w:rPr>
          <w:rFonts w:ascii="Arial" w:eastAsia="Times New Roman" w:hAnsi="Arial" w:cs="Arial"/>
          <w:sz w:val="22"/>
          <w:szCs w:val="22"/>
          <w:lang w:val="sr-Cyrl-RS"/>
        </w:rPr>
        <w:t>61136</w:t>
      </w:r>
      <w:r>
        <w:rPr>
          <w:rFonts w:ascii="Arial" w:eastAsia="Times New Roman" w:hAnsi="Arial" w:cs="Arial"/>
          <w:sz w:val="22"/>
          <w:szCs w:val="22"/>
          <w:lang w:val="sr-Latn-RS"/>
        </w:rPr>
        <w:t>/</w:t>
      </w:r>
      <w:r w:rsidR="00E47E61">
        <w:rPr>
          <w:rFonts w:ascii="Arial" w:eastAsia="Times New Roman" w:hAnsi="Arial" w:cs="Arial"/>
          <w:sz w:val="22"/>
          <w:szCs w:val="22"/>
          <w:lang w:val="sr-Latn-RS"/>
        </w:rPr>
        <w:t>2</w:t>
      </w:r>
      <w:r>
        <w:rPr>
          <w:rFonts w:ascii="Arial" w:eastAsia="Times New Roman" w:hAnsi="Arial" w:cs="Arial"/>
          <w:sz w:val="22"/>
          <w:szCs w:val="22"/>
          <w:lang w:val="sr-Latn-RS"/>
        </w:rPr>
        <w:t>-2016 o</w:t>
      </w:r>
      <w:r>
        <w:rPr>
          <w:rFonts w:ascii="Arial" w:eastAsia="Times New Roman" w:hAnsi="Arial" w:cs="Arial"/>
          <w:sz w:val="22"/>
          <w:szCs w:val="22"/>
          <w:lang w:val="sr-Cyrl-RS"/>
        </w:rPr>
        <w:t>д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E47E61">
        <w:rPr>
          <w:rFonts w:ascii="Arial" w:eastAsia="Times New Roman" w:hAnsi="Arial" w:cs="Arial"/>
          <w:sz w:val="22"/>
          <w:szCs w:val="22"/>
          <w:lang w:val="sr-Latn-RS"/>
        </w:rPr>
        <w:t>16.08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 2016.</w:t>
      </w:r>
      <w:bookmarkEnd w:id="0"/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E2E70">
        <w:rPr>
          <w:rFonts w:ascii="Arial" w:hAnsi="Arial" w:cs="Arial"/>
          <w:b/>
          <w:sz w:val="22"/>
          <w:szCs w:val="22"/>
          <w:lang w:val="sr-Cyrl-CS"/>
        </w:rPr>
        <w:t>ПРЕГОВАРАЧКИ ПОСТУПАК БЕЗ ОБЈАВЉИВАЊА ПОЗИВА ЗА ПОДНОШЕЊЕ ПОНУДА ПРИМЕНОМ ЧЛАНА 36. СТАВ 1. ТАЧКА 2). ЗЈН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ЈАВНА НАБАВКА бр. 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>бр. 3000/</w:t>
      </w:r>
      <w:r w:rsidR="00EC7127">
        <w:rPr>
          <w:rFonts w:ascii="Arial" w:hAnsi="Arial" w:cs="Arial"/>
          <w:b/>
          <w:sz w:val="22"/>
          <w:szCs w:val="22"/>
          <w:lang w:val="sr-Cyrl-CS"/>
        </w:rPr>
        <w:t>2043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>/2015(</w:t>
      </w:r>
      <w:r w:rsidR="00EC7127">
        <w:rPr>
          <w:rFonts w:ascii="Arial" w:hAnsi="Arial" w:cs="Arial"/>
          <w:b/>
          <w:sz w:val="22"/>
          <w:szCs w:val="22"/>
          <w:lang w:val="sr-Cyrl-CS"/>
        </w:rPr>
        <w:t>102541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>/2015)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E2E70" w:rsidRDefault="001E2E70" w:rsidP="001E2E70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1E2E70" w:rsidRPr="00BC4CC5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BC4CC5">
        <w:rPr>
          <w:rFonts w:ascii="Arial" w:hAnsi="Arial" w:cs="Arial"/>
          <w:sz w:val="22"/>
          <w:szCs w:val="22"/>
          <w:lang w:val="sr-Latn-RS"/>
        </w:rPr>
        <w:t>oтвoрeни пoступaк</w:t>
      </w:r>
      <w:r w:rsidRPr="00BC4CC5">
        <w:rPr>
          <w:rFonts w:ascii="Arial" w:hAnsi="Arial" w:cs="Arial"/>
          <w:sz w:val="22"/>
          <w:szCs w:val="22"/>
          <w:lang w:val="sr-Cyrl-CS"/>
        </w:rPr>
        <w:t>у складу са чланом 32. ЗЈН</w:t>
      </w:r>
    </w:p>
    <w:p w:rsidR="001E2E70" w:rsidRDefault="001E2E70" w:rsidP="001E2E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CS"/>
        </w:rPr>
        <w:t>П</w:t>
      </w:r>
      <w:r w:rsidRPr="00BC4CC5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C4CC5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C4CC5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C4CC5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C4CC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E2E70">
        <w:rPr>
          <w:rFonts w:ascii="Arial" w:hAnsi="Arial" w:cs="Arial"/>
          <w:sz w:val="22"/>
          <w:szCs w:val="22"/>
          <w:lang w:val="sr-Cyrl-CS"/>
        </w:rPr>
        <w:t xml:space="preserve">«Делови за турбоагрегат» 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E2E70" w:rsidRDefault="001E2E70" w:rsidP="001E2E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1E2E70">
        <w:rPr>
          <w:rFonts w:ascii="Arial" w:hAnsi="Arial" w:cs="Arial"/>
          <w:b/>
          <w:sz w:val="22"/>
          <w:szCs w:val="22"/>
          <w:lang w:val="sr-Cyrl-CS"/>
        </w:rPr>
        <w:t xml:space="preserve"> Назив и ознака из Општег речника набавке</w:t>
      </w:r>
      <w:r w:rsidRPr="001E2E70">
        <w:rPr>
          <w:rFonts w:ascii="Arial" w:hAnsi="Arial" w:cs="Arial"/>
          <w:sz w:val="22"/>
          <w:szCs w:val="22"/>
          <w:lang w:val="sr-Cyrl-CS"/>
        </w:rPr>
        <w:t xml:space="preserve"> 42113100 Делови турбине на пару.</w:t>
      </w:r>
    </w:p>
    <w:p w:rsidR="001E2E70" w:rsidRPr="00BC4CC5" w:rsidRDefault="001E2E70" w:rsidP="001E2E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RS"/>
        </w:rPr>
        <w:t>Уговорена вредност:</w:t>
      </w:r>
      <w:r w:rsidRPr="00BC4CC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E2E70">
        <w:rPr>
          <w:rFonts w:ascii="Arial" w:hAnsi="Arial" w:cs="Arial"/>
          <w:sz w:val="22"/>
          <w:szCs w:val="22"/>
          <w:lang w:val="sr-Cyrl-RS"/>
        </w:rPr>
        <w:t xml:space="preserve">6.900.620,65 </w:t>
      </w:r>
      <w:r w:rsidRPr="00BC4CC5">
        <w:rPr>
          <w:rFonts w:ascii="Arial" w:hAnsi="Arial" w:cs="Arial"/>
          <w:sz w:val="22"/>
          <w:szCs w:val="22"/>
          <w:lang w:val="sr-Cyrl-RS"/>
        </w:rPr>
        <w:t>динара без ПДВ.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>једна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E2E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6.900.620,65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E2E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6.900.620,65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</w:tr>
    </w:tbl>
    <w:p w:rsidR="001E2E70" w:rsidRDefault="001E2E70" w:rsidP="001E2E70">
      <w:pPr>
        <w:ind w:left="360" w:right="0" w:firstLine="0"/>
        <w:jc w:val="center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E2E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6.900.620,65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E2E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6.900.620,65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</w:tr>
    </w:tbl>
    <w:p w:rsidR="001E2E70" w:rsidRDefault="001E2E70" w:rsidP="001E2E70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 /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20.07.2016.године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12.08.2016.године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18"/>
        <w:gridCol w:w="2021"/>
        <w:gridCol w:w="1712"/>
      </w:tblGrid>
      <w:tr w:rsidR="001E2E70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E2E70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Pr="001E2E70" w:rsidRDefault="001E2E70" w:rsidP="001E2E70">
            <w:pPr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E2E70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GE Power Ag Mannheim,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Pr="001E2E70" w:rsidRDefault="001E2E70" w:rsidP="001E2E70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E2E70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Mannheim, Boveristrasse 22, Nemačka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 w:rsidRPr="001E2E70">
              <w:rPr>
                <w:rFonts w:ascii="Arial" w:hAnsi="Arial" w:cs="Arial"/>
                <w:sz w:val="22"/>
                <w:szCs w:val="22"/>
                <w:lang w:val="sr-Cyrl-RS"/>
              </w:rPr>
              <w:t xml:space="preserve">HRB8660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 w:rsidRPr="001E2E70">
              <w:rPr>
                <w:rFonts w:ascii="Arial" w:hAnsi="Arial" w:cs="Arial"/>
                <w:sz w:val="22"/>
                <w:szCs w:val="22"/>
                <w:lang w:val="sr-Cyrl-RS"/>
              </w:rPr>
              <w:t>DE154661309</w:t>
            </w:r>
          </w:p>
        </w:tc>
      </w:tr>
    </w:tbl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до окончања гарантног периода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сходно одредбама ЗЈН</w:t>
      </w:r>
    </w:p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>КОМИСИЈА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 xml:space="preserve"> ......................................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</w:p>
    <w:p w:rsidR="001E2E70" w:rsidRPr="00BC4CC5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Latn-R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>.......................................</w:t>
      </w:r>
    </w:p>
    <w:p w:rsidR="002E4E9A" w:rsidRDefault="002E4E9A"/>
    <w:sectPr w:rsidR="002E4E9A" w:rsidSect="00BC4C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373EBC02"/>
    <w:lvl w:ilvl="0" w:tplc="0CF2F5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1"/>
    <w:rsid w:val="001E2E70"/>
    <w:rsid w:val="002E4E9A"/>
    <w:rsid w:val="00E47E61"/>
    <w:rsid w:val="00EC7127"/>
    <w:rsid w:val="00F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6</cp:revision>
  <cp:lastPrinted>2016-08-16T06:54:00Z</cp:lastPrinted>
  <dcterms:created xsi:type="dcterms:W3CDTF">2016-08-16T06:33:00Z</dcterms:created>
  <dcterms:modified xsi:type="dcterms:W3CDTF">2016-08-16T11:34:00Z</dcterms:modified>
</cp:coreProperties>
</file>