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E95" w:rsidRPr="00FD5DA5" w:rsidRDefault="00001E95" w:rsidP="00FD5DA5">
      <w:pPr>
        <w:spacing w:after="0" w:line="240" w:lineRule="auto"/>
        <w:rPr>
          <w:rFonts w:ascii="Arial" w:hAnsi="Arial" w:cs="Arial"/>
          <w:bCs/>
          <w:sz w:val="24"/>
          <w:szCs w:val="24"/>
          <w:lang w:val="sr-Latn-CS"/>
        </w:rPr>
      </w:pPr>
      <w:r w:rsidRPr="00FD5DA5">
        <w:rPr>
          <w:rFonts w:ascii="Arial" w:hAnsi="Arial" w:cs="Arial"/>
          <w:bCs/>
          <w:sz w:val="24"/>
          <w:szCs w:val="24"/>
          <w:lang w:val="sr-Latn-CS"/>
        </w:rPr>
        <w:t>ЈП "ЕЛЕКТРОПРИВРЕДА СРБИЈЕ" БЕОГРАД</w:t>
      </w:r>
    </w:p>
    <w:p w:rsidR="00001E95" w:rsidRPr="00FD5DA5" w:rsidRDefault="00001E95" w:rsidP="00FD5DA5">
      <w:pPr>
        <w:keepNext/>
        <w:spacing w:after="0" w:line="240" w:lineRule="auto"/>
        <w:outlineLvl w:val="1"/>
        <w:rPr>
          <w:rFonts w:ascii="Arial" w:hAnsi="Arial" w:cs="Arial"/>
          <w:bCs/>
          <w:sz w:val="24"/>
          <w:szCs w:val="24"/>
          <w:lang w:val="sr-Cyrl-CS" w:eastAsia="hr-HR"/>
        </w:rPr>
      </w:pPr>
      <w:r w:rsidRPr="00FD5DA5">
        <w:rPr>
          <w:rFonts w:ascii="Arial" w:hAnsi="Arial" w:cs="Arial"/>
          <w:bCs/>
          <w:sz w:val="24"/>
          <w:szCs w:val="24"/>
          <w:lang w:val="hr-HR" w:eastAsia="hr-HR"/>
        </w:rPr>
        <w:t>Привредно друштво "ТЕРМОЕЛЕКТРАНЕ НИКОЛА ТЕСЛА" д.о.о ОБРЕНОВАЦ</w:t>
      </w:r>
    </w:p>
    <w:p w:rsidR="00001E95" w:rsidRPr="00FD5DA5" w:rsidRDefault="00001E95" w:rsidP="00FD5DA5">
      <w:pPr>
        <w:spacing w:after="0" w:line="240" w:lineRule="auto"/>
        <w:rPr>
          <w:rFonts w:ascii="Arial" w:hAnsi="Arial" w:cs="Arial"/>
          <w:sz w:val="24"/>
          <w:szCs w:val="24"/>
          <w:lang w:val="sr-Cyrl-CS" w:eastAsia="hr-HR"/>
        </w:rPr>
      </w:pPr>
      <w:r w:rsidRPr="00FD5DA5">
        <w:rPr>
          <w:rFonts w:ascii="Arial" w:hAnsi="Arial" w:cs="Arial"/>
          <w:sz w:val="24"/>
          <w:szCs w:val="24"/>
          <w:lang w:val="sr-Cyrl-CS" w:eastAsia="hr-HR"/>
        </w:rPr>
        <w:t>Обреновац, ул. Богољуба Урошевића Црног 44</w:t>
      </w:r>
    </w:p>
    <w:p w:rsidR="00001E95" w:rsidRPr="00FD5DA5" w:rsidRDefault="00001E95" w:rsidP="00FD5DA5">
      <w:pPr>
        <w:spacing w:after="0" w:line="240" w:lineRule="auto"/>
        <w:rPr>
          <w:rFonts w:ascii="Arial" w:hAnsi="Arial" w:cs="Arial"/>
          <w:sz w:val="24"/>
          <w:szCs w:val="24"/>
          <w:lang w:val="ru-RU"/>
        </w:rPr>
      </w:pPr>
      <w:r w:rsidRPr="00FD5DA5">
        <w:rPr>
          <w:rFonts w:ascii="Arial" w:hAnsi="Arial" w:cs="Arial"/>
          <w:sz w:val="24"/>
          <w:szCs w:val="24"/>
          <w:lang w:val="ru-RU"/>
        </w:rPr>
        <w:t>Врста наручиоца: Државно јавно предузеће</w:t>
      </w:r>
    </w:p>
    <w:p w:rsidR="00001E95" w:rsidRPr="00ED2121" w:rsidRDefault="00001E95" w:rsidP="00FD5DA5">
      <w:pPr>
        <w:keepNext/>
        <w:spacing w:after="0" w:line="240" w:lineRule="auto"/>
        <w:outlineLvl w:val="1"/>
        <w:rPr>
          <w:rFonts w:ascii="Arial" w:hAnsi="Arial" w:cs="Arial"/>
          <w:bCs/>
          <w:sz w:val="24"/>
          <w:szCs w:val="24"/>
          <w:lang w:val="sr-Cyrl-RS"/>
        </w:rPr>
      </w:pPr>
      <w:r w:rsidRPr="00FD5DA5">
        <w:rPr>
          <w:rFonts w:ascii="Arial" w:hAnsi="Arial" w:cs="Arial"/>
          <w:bCs/>
          <w:sz w:val="24"/>
          <w:szCs w:val="24"/>
          <w:lang w:val="hr-HR" w:eastAsia="hr-HR"/>
        </w:rPr>
        <w:t>ОГРАНАК ДРУШТВА:</w:t>
      </w:r>
      <w:r w:rsidRPr="00FD5DA5">
        <w:rPr>
          <w:rFonts w:ascii="Arial" w:hAnsi="Arial" w:cs="Arial"/>
          <w:bCs/>
          <w:sz w:val="24"/>
          <w:szCs w:val="24"/>
          <w:lang w:val="sr-Cyrl-CS" w:eastAsia="hr-HR"/>
        </w:rPr>
        <w:t xml:space="preserve"> </w:t>
      </w:r>
      <w:r w:rsidRPr="00FD5DA5">
        <w:rPr>
          <w:rFonts w:ascii="Arial" w:hAnsi="Arial" w:cs="Arial"/>
          <w:bCs/>
          <w:sz w:val="24"/>
          <w:szCs w:val="24"/>
          <w:lang w:eastAsia="hr-HR"/>
        </w:rPr>
        <w:t>TE</w:t>
      </w:r>
      <w:r w:rsidR="00ED2121">
        <w:rPr>
          <w:rFonts w:ascii="Arial" w:hAnsi="Arial" w:cs="Arial"/>
          <w:bCs/>
          <w:sz w:val="24"/>
          <w:szCs w:val="24"/>
          <w:lang w:val="sr-Cyrl-RS" w:eastAsia="hr-HR"/>
        </w:rPr>
        <w:t xml:space="preserve"> </w:t>
      </w:r>
      <w:r w:rsidRPr="00FD5DA5">
        <w:rPr>
          <w:rFonts w:ascii="Arial" w:hAnsi="Arial" w:cs="Arial"/>
          <w:bCs/>
          <w:sz w:val="24"/>
          <w:szCs w:val="24"/>
          <w:lang w:eastAsia="hr-HR"/>
        </w:rPr>
        <w:t>K</w:t>
      </w:r>
      <w:r w:rsidR="00ED2121">
        <w:rPr>
          <w:rFonts w:ascii="Arial" w:hAnsi="Arial" w:cs="Arial"/>
          <w:bCs/>
          <w:sz w:val="24"/>
          <w:szCs w:val="24"/>
          <w:lang w:val="sr-Cyrl-RS" w:eastAsia="hr-HR"/>
        </w:rPr>
        <w:t>олубара, Велики Црљени</w:t>
      </w:r>
    </w:p>
    <w:p w:rsidR="00001E95" w:rsidRPr="00B965FC" w:rsidRDefault="00001E95" w:rsidP="00FD5DA5">
      <w:pPr>
        <w:spacing w:after="0" w:line="240" w:lineRule="auto"/>
        <w:rPr>
          <w:rFonts w:ascii="Arial" w:hAnsi="Arial" w:cs="Arial"/>
          <w:sz w:val="24"/>
          <w:szCs w:val="24"/>
          <w:lang w:val="ru-RU"/>
        </w:rPr>
      </w:pPr>
      <w:r w:rsidRPr="00FD5DA5">
        <w:rPr>
          <w:rFonts w:ascii="Arial" w:hAnsi="Arial" w:cs="Arial"/>
          <w:sz w:val="24"/>
          <w:szCs w:val="24"/>
          <w:lang w:val="ru-RU"/>
        </w:rPr>
        <w:t>ДАТУМ:</w:t>
      </w:r>
    </w:p>
    <w:p w:rsidR="00001E95" w:rsidRPr="00FD5DA5" w:rsidRDefault="00001E95" w:rsidP="00FD5DA5">
      <w:pPr>
        <w:spacing w:after="0" w:line="240" w:lineRule="auto"/>
        <w:rPr>
          <w:rFonts w:ascii="Arial" w:hAnsi="Arial" w:cs="Arial"/>
          <w:bCs/>
          <w:sz w:val="24"/>
          <w:szCs w:val="24"/>
          <w:lang w:val="ru-RU"/>
        </w:rPr>
      </w:pPr>
      <w:r w:rsidRPr="00FD5DA5">
        <w:rPr>
          <w:rFonts w:ascii="Arial" w:hAnsi="Arial" w:cs="Arial"/>
          <w:bCs/>
          <w:sz w:val="24"/>
          <w:szCs w:val="24"/>
          <w:lang w:val="sr-Latn-CS"/>
        </w:rPr>
        <w:t>ЈН</w:t>
      </w:r>
      <w:r w:rsidRPr="00FD5DA5">
        <w:rPr>
          <w:rFonts w:ascii="Arial" w:hAnsi="Arial" w:cs="Arial"/>
          <w:bCs/>
          <w:i/>
          <w:sz w:val="24"/>
          <w:szCs w:val="24"/>
          <w:lang w:val="sr-Latn-CS"/>
        </w:rPr>
        <w:t xml:space="preserve"> </w:t>
      </w:r>
      <w:r w:rsidRPr="00FD5DA5">
        <w:rPr>
          <w:rFonts w:ascii="Arial" w:hAnsi="Arial" w:cs="Arial"/>
          <w:bCs/>
          <w:sz w:val="24"/>
          <w:szCs w:val="24"/>
          <w:lang w:val="sr-Latn-CS"/>
        </w:rPr>
        <w:t>БРОЈ:</w:t>
      </w:r>
      <w:r w:rsidRPr="00FD5DA5">
        <w:rPr>
          <w:rFonts w:ascii="Arial" w:hAnsi="Arial" w:cs="Arial"/>
          <w:bCs/>
          <w:sz w:val="24"/>
          <w:szCs w:val="24"/>
          <w:lang w:val="ru-RU"/>
        </w:rPr>
        <w:t xml:space="preserve"> </w:t>
      </w:r>
      <w:r w:rsidRPr="00B965FC">
        <w:rPr>
          <w:rFonts w:ascii="Arial" w:hAnsi="Arial" w:cs="Arial"/>
          <w:bCs/>
          <w:sz w:val="24"/>
          <w:szCs w:val="24"/>
          <w:lang w:val="ru-RU"/>
        </w:rPr>
        <w:t>03651/12</w:t>
      </w:r>
    </w:p>
    <w:p w:rsidR="00001E95" w:rsidRDefault="00001E95" w:rsidP="00FD5DA5">
      <w:pPr>
        <w:spacing w:after="0" w:line="240" w:lineRule="auto"/>
        <w:rPr>
          <w:rFonts w:ascii="Times New Roman" w:hAnsi="Times New Roman"/>
          <w:sz w:val="24"/>
          <w:szCs w:val="24"/>
          <w:lang w:val="sr-Cyrl-CS"/>
        </w:rPr>
      </w:pPr>
    </w:p>
    <w:p w:rsidR="00ED2121" w:rsidRPr="00FD5DA5" w:rsidRDefault="00ED2121" w:rsidP="00FD5DA5">
      <w:pPr>
        <w:spacing w:after="0" w:line="240" w:lineRule="auto"/>
        <w:rPr>
          <w:rFonts w:ascii="Times New Roman" w:hAnsi="Times New Roman"/>
          <w:sz w:val="24"/>
          <w:szCs w:val="24"/>
          <w:lang w:val="sr-Cyrl-CS"/>
        </w:rPr>
      </w:pPr>
    </w:p>
    <w:p w:rsidR="00001E95" w:rsidRPr="00FD5DA5" w:rsidRDefault="00001E95" w:rsidP="00FD5DA5">
      <w:pPr>
        <w:spacing w:after="0" w:line="240" w:lineRule="auto"/>
        <w:rPr>
          <w:rFonts w:ascii="Arial" w:hAnsi="Arial" w:cs="Arial"/>
          <w:sz w:val="24"/>
          <w:szCs w:val="24"/>
          <w:lang w:val="sr-Cyrl-CS"/>
        </w:rPr>
      </w:pPr>
      <w:r w:rsidRPr="00FD5DA5">
        <w:rPr>
          <w:rFonts w:ascii="Arial" w:hAnsi="Arial" w:cs="Arial"/>
          <w:sz w:val="24"/>
          <w:szCs w:val="24"/>
          <w:lang w:val="ru-RU"/>
        </w:rPr>
        <w:t xml:space="preserve">На основу члана </w:t>
      </w:r>
      <w:r w:rsidRPr="00B965FC">
        <w:rPr>
          <w:rFonts w:ascii="Arial" w:hAnsi="Arial" w:cs="Arial"/>
          <w:sz w:val="24"/>
          <w:szCs w:val="24"/>
          <w:lang w:val="ru-RU"/>
        </w:rPr>
        <w:t>115.</w:t>
      </w:r>
      <w:r w:rsidRPr="00FD5DA5">
        <w:rPr>
          <w:rFonts w:ascii="Arial" w:hAnsi="Arial" w:cs="Arial"/>
          <w:sz w:val="24"/>
          <w:szCs w:val="24"/>
          <w:lang w:val="ru-RU"/>
        </w:rPr>
        <w:t xml:space="preserve"> Закона о јавним набавкама и Прилога 3 Л Закона о јавним набавкама (Службени гласник РС </w:t>
      </w:r>
      <w:r w:rsidRPr="00B965FC">
        <w:rPr>
          <w:rFonts w:ascii="Arial" w:hAnsi="Arial" w:cs="Arial"/>
          <w:sz w:val="24"/>
          <w:szCs w:val="24"/>
          <w:lang w:val="ru-RU"/>
        </w:rPr>
        <w:t>124/2012</w:t>
      </w:r>
      <w:r w:rsidRPr="00FD5DA5">
        <w:rPr>
          <w:rFonts w:ascii="Arial" w:hAnsi="Arial" w:cs="Arial"/>
          <w:sz w:val="24"/>
          <w:szCs w:val="24"/>
          <w:lang w:val="ru-RU"/>
        </w:rPr>
        <w:t>)</w:t>
      </w:r>
      <w:r w:rsidRPr="00B965FC">
        <w:rPr>
          <w:rFonts w:ascii="Arial" w:hAnsi="Arial" w:cs="Arial"/>
          <w:sz w:val="24"/>
          <w:szCs w:val="24"/>
          <w:lang w:val="ru-RU"/>
        </w:rPr>
        <w:t xml:space="preserve">, </w:t>
      </w:r>
      <w:r w:rsidRPr="00FD5DA5">
        <w:rPr>
          <w:rFonts w:ascii="Arial" w:hAnsi="Arial" w:cs="Arial"/>
          <w:sz w:val="24"/>
          <w:szCs w:val="24"/>
          <w:lang w:val="sr-Cyrl-CS"/>
        </w:rPr>
        <w:t>доносим</w:t>
      </w:r>
    </w:p>
    <w:p w:rsidR="00001E95" w:rsidRDefault="00001E95" w:rsidP="00FD5DA5">
      <w:pPr>
        <w:spacing w:after="0" w:line="240" w:lineRule="auto"/>
        <w:rPr>
          <w:rFonts w:ascii="Arial" w:hAnsi="Arial" w:cs="Arial"/>
          <w:sz w:val="24"/>
          <w:szCs w:val="24"/>
          <w:lang w:val="sr-Cyrl-CS"/>
        </w:rPr>
      </w:pPr>
    </w:p>
    <w:p w:rsidR="00ED2121" w:rsidRDefault="00ED2121" w:rsidP="00FD5DA5">
      <w:pPr>
        <w:spacing w:after="0" w:line="240" w:lineRule="auto"/>
        <w:rPr>
          <w:rFonts w:ascii="Arial" w:hAnsi="Arial" w:cs="Arial"/>
          <w:sz w:val="24"/>
          <w:szCs w:val="24"/>
          <w:lang w:val="sr-Cyrl-CS"/>
        </w:rPr>
      </w:pPr>
    </w:p>
    <w:p w:rsidR="00A43870" w:rsidRPr="00FD5DA5" w:rsidRDefault="00A43870" w:rsidP="00FD5DA5">
      <w:pPr>
        <w:spacing w:after="0" w:line="240" w:lineRule="auto"/>
        <w:rPr>
          <w:rFonts w:ascii="Arial" w:hAnsi="Arial" w:cs="Arial"/>
          <w:sz w:val="24"/>
          <w:szCs w:val="24"/>
          <w:lang w:val="sr-Cyrl-CS"/>
        </w:rPr>
      </w:pPr>
    </w:p>
    <w:p w:rsidR="00001E95" w:rsidRPr="00FD5DA5" w:rsidRDefault="00001E95" w:rsidP="00FD5DA5">
      <w:pPr>
        <w:spacing w:after="0" w:line="240" w:lineRule="auto"/>
        <w:jc w:val="center"/>
        <w:rPr>
          <w:rFonts w:ascii="Arial" w:hAnsi="Arial" w:cs="Arial"/>
          <w:b/>
          <w:sz w:val="24"/>
          <w:szCs w:val="24"/>
          <w:lang w:val="sr-Cyrl-CS"/>
        </w:rPr>
      </w:pPr>
      <w:r w:rsidRPr="00FD5DA5">
        <w:rPr>
          <w:rFonts w:ascii="Arial" w:hAnsi="Arial" w:cs="Arial"/>
          <w:b/>
          <w:sz w:val="24"/>
          <w:szCs w:val="24"/>
          <w:lang w:val="sr-Cyrl-CS"/>
        </w:rPr>
        <w:t>О  Д  Л  У  К  У</w:t>
      </w:r>
    </w:p>
    <w:p w:rsidR="00001E95" w:rsidRPr="00FD5DA5" w:rsidRDefault="00001E95" w:rsidP="00FD5DA5">
      <w:pPr>
        <w:spacing w:after="0" w:line="240" w:lineRule="auto"/>
        <w:jc w:val="center"/>
        <w:rPr>
          <w:rFonts w:ascii="Arial" w:hAnsi="Arial" w:cs="Arial"/>
          <w:b/>
          <w:sz w:val="24"/>
          <w:szCs w:val="24"/>
          <w:lang w:val="sr-Cyrl-CS"/>
        </w:rPr>
      </w:pPr>
      <w:r w:rsidRPr="00FD5DA5">
        <w:rPr>
          <w:rFonts w:ascii="Arial" w:hAnsi="Arial" w:cs="Arial"/>
          <w:b/>
          <w:sz w:val="24"/>
          <w:szCs w:val="24"/>
          <w:lang w:val="sr-Cyrl-CS"/>
        </w:rPr>
        <w:t>о измени уговора</w:t>
      </w:r>
    </w:p>
    <w:p w:rsidR="00001E95" w:rsidRDefault="00001E95" w:rsidP="00FD5DA5">
      <w:pPr>
        <w:spacing w:after="0" w:line="240" w:lineRule="auto"/>
        <w:rPr>
          <w:rFonts w:ascii="Arial" w:hAnsi="Arial" w:cs="Arial"/>
          <w:sz w:val="24"/>
          <w:szCs w:val="24"/>
          <w:lang w:val="sr-Cyrl-CS"/>
        </w:rPr>
      </w:pPr>
    </w:p>
    <w:p w:rsidR="00A43870" w:rsidRDefault="00A43870" w:rsidP="00FD5DA5">
      <w:pPr>
        <w:spacing w:after="0" w:line="240" w:lineRule="auto"/>
        <w:rPr>
          <w:rFonts w:ascii="Arial" w:hAnsi="Arial" w:cs="Arial"/>
          <w:sz w:val="24"/>
          <w:szCs w:val="24"/>
          <w:lang w:val="sr-Cyrl-CS"/>
        </w:rPr>
      </w:pPr>
    </w:p>
    <w:p w:rsidR="00995E90" w:rsidRPr="00AC2CCD" w:rsidRDefault="00001E95" w:rsidP="00AC2CCD">
      <w:pPr>
        <w:pStyle w:val="ListParagraph"/>
        <w:numPr>
          <w:ilvl w:val="0"/>
          <w:numId w:val="1"/>
        </w:numPr>
        <w:jc w:val="both"/>
        <w:rPr>
          <w:rFonts w:ascii="Arial" w:hAnsi="Arial" w:cs="Arial"/>
          <w:sz w:val="24"/>
          <w:szCs w:val="24"/>
          <w:lang w:val="sr-Cyrl-CS"/>
        </w:rPr>
      </w:pPr>
      <w:r w:rsidRPr="00AC2CCD">
        <w:rPr>
          <w:rFonts w:ascii="Arial" w:hAnsi="Arial" w:cs="Arial"/>
          <w:sz w:val="24"/>
          <w:szCs w:val="24"/>
          <w:lang w:val="sr-Cyrl-CS"/>
        </w:rPr>
        <w:t xml:space="preserve">Мења се </w:t>
      </w:r>
      <w:r w:rsidR="00AC2CCD" w:rsidRPr="00AC2CCD">
        <w:rPr>
          <w:rFonts w:ascii="Arial" w:hAnsi="Arial" w:cs="Arial"/>
          <w:sz w:val="24"/>
          <w:szCs w:val="24"/>
          <w:lang w:val="sr-Cyrl-CS"/>
        </w:rPr>
        <w:t>Уговор о извођењу радова закључен између: ЈП ЕПС Београд, Привредно друштво "Термоелектране Никола Тесла" д.о.о, Богољуба Урошевића Црног 44, Обреновац, матични број 7802161, ПИБ 101217456 (Наручилац) и PETROPROCESS д.о.о., Булевар цара Лазара 40, 21000 Нови Сад, са седиштем у Новом Саду, матични број 08803773, ПИБ 103177251 (у даљем тексту: Извршилац), заводни број 25090, закључен дана 18.07.2013. године и заведено код извођача број 94-2013 дана 09.07.2013. године и Анекс I уговора 25090/I од 31.12.2013. године - заведено код извођача број 1-2014 дана 08.01.2014. године.</w:t>
      </w:r>
    </w:p>
    <w:p w:rsidR="00001E95" w:rsidRPr="00B965FC" w:rsidRDefault="00001E95" w:rsidP="00FD5DA5">
      <w:pPr>
        <w:numPr>
          <w:ilvl w:val="0"/>
          <w:numId w:val="1"/>
        </w:numPr>
        <w:spacing w:after="0" w:line="240" w:lineRule="auto"/>
        <w:jc w:val="both"/>
        <w:rPr>
          <w:rFonts w:ascii="Arial" w:hAnsi="Arial" w:cs="Arial"/>
          <w:bCs/>
          <w:iCs/>
          <w:sz w:val="24"/>
          <w:szCs w:val="24"/>
          <w:lang w:val="ru-RU"/>
        </w:rPr>
      </w:pPr>
      <w:r w:rsidRPr="00FD5DA5">
        <w:rPr>
          <w:rFonts w:ascii="Arial" w:hAnsi="Arial" w:cs="Arial"/>
          <w:sz w:val="24"/>
          <w:szCs w:val="24"/>
          <w:lang w:val="sr-Cyrl-CS"/>
        </w:rPr>
        <w:t>Предмет набавке – Израда Главног пројекта, испорука, уградња, пуштање у рад и баждарење опреме за континуална мерења емисије у ТЕ „Колубара“ А3 и А5</w:t>
      </w:r>
    </w:p>
    <w:p w:rsidR="00001E95" w:rsidRPr="00B965FC" w:rsidRDefault="00001E95" w:rsidP="00FD5DA5">
      <w:pPr>
        <w:spacing w:after="0" w:line="240" w:lineRule="auto"/>
        <w:ind w:left="360"/>
        <w:jc w:val="both"/>
        <w:rPr>
          <w:rFonts w:ascii="Times New Roman" w:hAnsi="Times New Roman"/>
          <w:sz w:val="24"/>
          <w:szCs w:val="24"/>
          <w:lang w:val="ru-RU"/>
        </w:rPr>
      </w:pPr>
      <w:r w:rsidRPr="00FD5DA5">
        <w:rPr>
          <w:rFonts w:ascii="Arial" w:hAnsi="Arial" w:cs="Arial"/>
          <w:sz w:val="24"/>
          <w:szCs w:val="24"/>
          <w:lang w:val="sr-Cyrl-CS"/>
        </w:rPr>
        <w:t>Шифра из општег речника набавки је:</w:t>
      </w:r>
      <w:r w:rsidRPr="00FD5DA5">
        <w:rPr>
          <w:rFonts w:ascii="Times New Roman" w:hAnsi="Times New Roman"/>
          <w:sz w:val="24"/>
          <w:szCs w:val="24"/>
          <w:lang w:val="sr-Cyrl-CS"/>
        </w:rPr>
        <w:t xml:space="preserve"> </w:t>
      </w:r>
      <w:r w:rsidRPr="00B965FC">
        <w:rPr>
          <w:rFonts w:ascii="Arial" w:hAnsi="Arial" w:cs="Arial"/>
          <w:sz w:val="24"/>
          <w:szCs w:val="24"/>
          <w:lang w:val="ru-RU"/>
        </w:rPr>
        <w:t>90731000 – Услуге у вези са загађењем ваздуха.</w:t>
      </w:r>
    </w:p>
    <w:p w:rsidR="00001E95" w:rsidRPr="00FD5DA5" w:rsidRDefault="00001E95" w:rsidP="00FD5DA5">
      <w:pPr>
        <w:tabs>
          <w:tab w:val="left" w:pos="5475"/>
        </w:tabs>
        <w:spacing w:after="0" w:line="240" w:lineRule="auto"/>
        <w:ind w:left="360"/>
        <w:jc w:val="both"/>
        <w:rPr>
          <w:rFonts w:ascii="Arial" w:hAnsi="Arial" w:cs="Arial"/>
          <w:sz w:val="24"/>
          <w:szCs w:val="24"/>
          <w:lang w:val="sr-Cyrl-CS"/>
        </w:rPr>
      </w:pPr>
    </w:p>
    <w:p w:rsidR="00001E95" w:rsidRPr="00FD5DA5" w:rsidRDefault="00001E95" w:rsidP="006F69A2">
      <w:pPr>
        <w:numPr>
          <w:ilvl w:val="0"/>
          <w:numId w:val="1"/>
        </w:numPr>
        <w:spacing w:after="0" w:line="240" w:lineRule="auto"/>
        <w:jc w:val="both"/>
        <w:rPr>
          <w:rFonts w:ascii="Arial" w:hAnsi="Arial" w:cs="Arial"/>
          <w:sz w:val="24"/>
          <w:szCs w:val="24"/>
          <w:lang w:val="sr-Cyrl-CS"/>
        </w:rPr>
      </w:pPr>
      <w:r w:rsidRPr="00FD5DA5">
        <w:rPr>
          <w:rFonts w:ascii="Arial" w:hAnsi="Arial" w:cs="Arial"/>
          <w:sz w:val="24"/>
          <w:szCs w:val="24"/>
          <w:lang w:val="sr-Cyrl-CS"/>
        </w:rPr>
        <w:t xml:space="preserve">Првобитни рок извршења је 150 календарских дана од дана ступања уговора на снагу. </w:t>
      </w:r>
      <w:r w:rsidR="00995E90">
        <w:rPr>
          <w:rFonts w:ascii="Arial" w:hAnsi="Arial" w:cs="Arial"/>
          <w:sz w:val="24"/>
          <w:szCs w:val="24"/>
          <w:lang w:val="sr-Cyrl-CS"/>
        </w:rPr>
        <w:t>Анексом</w:t>
      </w:r>
      <w:r w:rsidR="00995E90" w:rsidRPr="00995E90">
        <w:rPr>
          <w:rFonts w:ascii="Arial" w:hAnsi="Arial" w:cs="Arial"/>
          <w:sz w:val="24"/>
          <w:szCs w:val="24"/>
          <w:lang w:val="sr-Cyrl-CS"/>
        </w:rPr>
        <w:t xml:space="preserve"> I уговора </w:t>
      </w:r>
      <w:r w:rsidRPr="00FD5DA5">
        <w:rPr>
          <w:rFonts w:ascii="Arial" w:hAnsi="Arial" w:cs="Arial"/>
          <w:sz w:val="24"/>
          <w:szCs w:val="24"/>
          <w:lang w:val="sr-Cyrl-CS"/>
        </w:rPr>
        <w:t>рок извршења је 31.03.2014.</w:t>
      </w:r>
      <w:r w:rsidRPr="00FD5DA5">
        <w:rPr>
          <w:rFonts w:ascii="Arial" w:hAnsi="Arial" w:cs="Arial"/>
          <w:sz w:val="24"/>
          <w:szCs w:val="24"/>
        </w:rPr>
        <w:t xml:space="preserve"> </w:t>
      </w:r>
      <w:proofErr w:type="spellStart"/>
      <w:proofErr w:type="gramStart"/>
      <w:r w:rsidRPr="00FD5DA5">
        <w:rPr>
          <w:rFonts w:ascii="Arial" w:hAnsi="Arial" w:cs="Arial"/>
          <w:sz w:val="24"/>
          <w:szCs w:val="24"/>
        </w:rPr>
        <w:t>године</w:t>
      </w:r>
      <w:proofErr w:type="spellEnd"/>
      <w:proofErr w:type="gramEnd"/>
      <w:r w:rsidR="006F69A2">
        <w:rPr>
          <w:rFonts w:ascii="Arial" w:hAnsi="Arial" w:cs="Arial"/>
          <w:sz w:val="24"/>
          <w:szCs w:val="24"/>
          <w:lang w:val="sr-Cyrl-RS"/>
        </w:rPr>
        <w:t xml:space="preserve">. </w:t>
      </w:r>
      <w:r w:rsidR="006F69A2" w:rsidRPr="006F69A2">
        <w:rPr>
          <w:rFonts w:ascii="Arial" w:hAnsi="Arial" w:cs="Arial"/>
          <w:sz w:val="24"/>
          <w:szCs w:val="24"/>
          <w:lang w:val="sr-Cyrl-RS"/>
        </w:rPr>
        <w:t>Нови рок извршења је 31.07.2014. године</w:t>
      </w:r>
    </w:p>
    <w:p w:rsidR="00001E95" w:rsidRPr="00FD5DA5" w:rsidRDefault="00001E95" w:rsidP="006E0F3A">
      <w:pPr>
        <w:spacing w:after="0" w:line="240" w:lineRule="auto"/>
        <w:ind w:left="426"/>
        <w:rPr>
          <w:rFonts w:ascii="Arial" w:hAnsi="Arial" w:cs="Arial"/>
          <w:sz w:val="24"/>
          <w:szCs w:val="24"/>
          <w:lang w:val="sr-Cyrl-CS"/>
        </w:rPr>
      </w:pPr>
    </w:p>
    <w:p w:rsidR="00001E95" w:rsidRPr="00FD5DA5" w:rsidRDefault="00001E95" w:rsidP="00FD5DA5">
      <w:pPr>
        <w:numPr>
          <w:ilvl w:val="0"/>
          <w:numId w:val="1"/>
        </w:numPr>
        <w:spacing w:after="0" w:line="240" w:lineRule="auto"/>
        <w:jc w:val="both"/>
        <w:rPr>
          <w:rFonts w:ascii="Arial" w:hAnsi="Arial" w:cs="Arial"/>
          <w:sz w:val="24"/>
          <w:szCs w:val="24"/>
          <w:lang w:val="sr-Cyrl-CS"/>
        </w:rPr>
      </w:pPr>
      <w:r w:rsidRPr="00FD5DA5">
        <w:rPr>
          <w:rFonts w:ascii="Arial" w:hAnsi="Arial" w:cs="Arial"/>
          <w:sz w:val="24"/>
          <w:szCs w:val="24"/>
          <w:lang w:val="sr-Cyrl-CS"/>
        </w:rPr>
        <w:t xml:space="preserve">Првобитна вредност уговора остаје непромењена и износи 334.600,00 евра што </w:t>
      </w:r>
      <w:r w:rsidRPr="00B965FC">
        <w:rPr>
          <w:rFonts w:ascii="Arial" w:hAnsi="Arial" w:cs="Arial"/>
          <w:sz w:val="24"/>
          <w:szCs w:val="24"/>
          <w:lang w:val="ru-RU"/>
        </w:rPr>
        <w:t>у</w:t>
      </w:r>
      <w:r w:rsidRPr="00FD5DA5">
        <w:rPr>
          <w:rFonts w:ascii="Arial" w:hAnsi="Arial" w:cs="Arial"/>
          <w:sz w:val="24"/>
          <w:szCs w:val="24"/>
          <w:lang w:val="sr-Cyrl-CS"/>
        </w:rPr>
        <w:t xml:space="preserve"> динарској противвредности износи 38.654.899,22 динара без ПДВ-а (словима: тридесетосаммилионашестстотинапедесетчетирихиљадеосамстотинадеведесетдеветдинара и 22/100).</w:t>
      </w:r>
    </w:p>
    <w:p w:rsidR="00001E95" w:rsidRPr="00FD5DA5" w:rsidRDefault="00001E95" w:rsidP="00FD5DA5">
      <w:pPr>
        <w:tabs>
          <w:tab w:val="left" w:pos="3090"/>
        </w:tabs>
        <w:spacing w:after="0" w:line="240" w:lineRule="auto"/>
        <w:ind w:left="708"/>
        <w:rPr>
          <w:rFonts w:ascii="Arial" w:hAnsi="Arial" w:cs="Arial"/>
          <w:sz w:val="24"/>
          <w:szCs w:val="24"/>
          <w:lang w:val="sr-Cyrl-CS"/>
        </w:rPr>
      </w:pPr>
    </w:p>
    <w:p w:rsidR="00001E95" w:rsidRPr="00B965FC" w:rsidRDefault="00001E95" w:rsidP="00FD5DA5">
      <w:pPr>
        <w:spacing w:after="0" w:line="240" w:lineRule="auto"/>
        <w:ind w:left="360"/>
        <w:jc w:val="both"/>
        <w:rPr>
          <w:rFonts w:ascii="Arial" w:hAnsi="Arial" w:cs="Arial"/>
          <w:sz w:val="24"/>
          <w:szCs w:val="24"/>
          <w:lang w:val="ru-RU"/>
        </w:rPr>
      </w:pPr>
      <w:r w:rsidRPr="00B965FC">
        <w:rPr>
          <w:rFonts w:ascii="Arial" w:hAnsi="Arial" w:cs="Arial"/>
          <w:sz w:val="24"/>
          <w:szCs w:val="24"/>
          <w:lang w:val="ru-RU"/>
        </w:rPr>
        <w:t>У случају да извођач преостале радове не изведе у новом уговореном року губи право на усклађивање цене дефинисано у члану 4. Основног уговора, а наручилац задржава право да наплати средства финансијског обезбеђења.</w:t>
      </w:r>
    </w:p>
    <w:p w:rsidR="00001E95" w:rsidRDefault="00001E95" w:rsidP="00FD5DA5">
      <w:pPr>
        <w:spacing w:after="0" w:line="240" w:lineRule="auto"/>
        <w:rPr>
          <w:rFonts w:ascii="Arial" w:hAnsi="Arial" w:cs="Arial"/>
          <w:b/>
          <w:sz w:val="24"/>
          <w:szCs w:val="24"/>
          <w:lang w:val="ru-RU"/>
        </w:rPr>
      </w:pPr>
    </w:p>
    <w:p w:rsidR="00001E95" w:rsidRPr="00FD5DA5" w:rsidRDefault="00001E95" w:rsidP="00FD5DA5">
      <w:pPr>
        <w:spacing w:after="0" w:line="240" w:lineRule="auto"/>
        <w:jc w:val="center"/>
        <w:rPr>
          <w:rFonts w:ascii="Arial" w:hAnsi="Arial" w:cs="Arial"/>
          <w:b/>
          <w:sz w:val="24"/>
          <w:szCs w:val="24"/>
          <w:lang w:val="sr-Cyrl-CS"/>
        </w:rPr>
      </w:pPr>
      <w:bookmarkStart w:id="0" w:name="_GoBack"/>
      <w:bookmarkEnd w:id="0"/>
      <w:r w:rsidRPr="00FD5DA5">
        <w:rPr>
          <w:rFonts w:ascii="Arial" w:hAnsi="Arial" w:cs="Arial"/>
          <w:b/>
          <w:sz w:val="24"/>
          <w:szCs w:val="24"/>
          <w:lang w:val="sr-Cyrl-CS"/>
        </w:rPr>
        <w:lastRenderedPageBreak/>
        <w:t>О  б  р  а  з  л  о  ж  е  њ  е</w:t>
      </w:r>
    </w:p>
    <w:p w:rsidR="00ED2121" w:rsidRPr="00B965FC" w:rsidRDefault="00ED2121" w:rsidP="00FD5DA5">
      <w:pPr>
        <w:spacing w:after="0" w:line="240" w:lineRule="auto"/>
        <w:jc w:val="both"/>
        <w:rPr>
          <w:rFonts w:ascii="Arial" w:hAnsi="Arial" w:cs="Arial"/>
          <w:noProof/>
          <w:sz w:val="24"/>
          <w:szCs w:val="24"/>
          <w:lang w:val="ru-RU"/>
        </w:rPr>
      </w:pPr>
    </w:p>
    <w:p w:rsidR="00001E95" w:rsidRDefault="00001E95" w:rsidP="00FD5DA5">
      <w:pPr>
        <w:spacing w:after="0" w:line="240" w:lineRule="auto"/>
        <w:jc w:val="both"/>
        <w:rPr>
          <w:rFonts w:ascii="Arial" w:hAnsi="Arial" w:cs="Arial"/>
          <w:b/>
          <w:noProof/>
          <w:sz w:val="24"/>
          <w:szCs w:val="24"/>
          <w:lang w:val="ru-RU"/>
        </w:rPr>
      </w:pPr>
      <w:r w:rsidRPr="00B965FC">
        <w:rPr>
          <w:rFonts w:ascii="Arial" w:hAnsi="Arial" w:cs="Arial"/>
          <w:b/>
          <w:noProof/>
          <w:sz w:val="24"/>
          <w:szCs w:val="24"/>
          <w:lang w:val="ru-RU"/>
        </w:rPr>
        <w:t>Објективни разлози за измену уговора:</w:t>
      </w:r>
    </w:p>
    <w:p w:rsidR="00A43870" w:rsidRPr="00B965FC" w:rsidRDefault="00A43870" w:rsidP="00FD5DA5">
      <w:pPr>
        <w:spacing w:after="0" w:line="240" w:lineRule="auto"/>
        <w:jc w:val="both"/>
        <w:rPr>
          <w:rFonts w:ascii="Arial" w:hAnsi="Arial" w:cs="Arial"/>
          <w:b/>
          <w:noProof/>
          <w:sz w:val="24"/>
          <w:szCs w:val="24"/>
          <w:lang w:val="ru-RU"/>
        </w:rPr>
      </w:pPr>
    </w:p>
    <w:p w:rsidR="00001E95" w:rsidRPr="00D13369" w:rsidRDefault="00001E95" w:rsidP="0098029F">
      <w:pPr>
        <w:spacing w:after="0" w:line="240" w:lineRule="auto"/>
        <w:jc w:val="both"/>
        <w:rPr>
          <w:rFonts w:ascii="Arial" w:hAnsi="Arial" w:cs="Arial"/>
          <w:color w:val="000000"/>
          <w:sz w:val="24"/>
          <w:szCs w:val="24"/>
        </w:rPr>
      </w:pPr>
      <w:r w:rsidRPr="00B965FC">
        <w:rPr>
          <w:rFonts w:ascii="Arial" w:hAnsi="Arial" w:cs="Arial"/>
          <w:noProof/>
          <w:sz w:val="24"/>
          <w:szCs w:val="24"/>
          <w:lang w:val="ru-RU"/>
        </w:rPr>
        <w:t xml:space="preserve">Уговор </w:t>
      </w:r>
      <w:r w:rsidR="002A105B" w:rsidRPr="002A105B">
        <w:rPr>
          <w:rFonts w:ascii="Arial" w:hAnsi="Arial" w:cs="Arial"/>
          <w:noProof/>
          <w:sz w:val="24"/>
          <w:szCs w:val="24"/>
          <w:lang w:val="ru-RU"/>
        </w:rPr>
        <w:t>- заводни број 25090, закључен дана 18.07.2013. године, заведено код извођача број 94-2013 дана 09.07.2013. године, и Анекс I уговора 25090/I од 31.12.2013. године - заведено код извођача број 1-2014 дана 08.01.2014. године, закључен са – PETROPROCESS д.о.о., Булевар цара Лазара 40, 21000 Нови Сад, са седиштем у Новом Саду</w:t>
      </w:r>
      <w:r w:rsidR="00BE2D81">
        <w:rPr>
          <w:rFonts w:ascii="Arial" w:hAnsi="Arial" w:cs="Arial"/>
          <w:noProof/>
          <w:sz w:val="24"/>
          <w:szCs w:val="24"/>
          <w:lang w:val="ru-RU"/>
        </w:rPr>
        <w:t>.</w:t>
      </w:r>
      <w:r w:rsidR="002A105B" w:rsidRPr="002A105B">
        <w:rPr>
          <w:rFonts w:ascii="Arial" w:hAnsi="Arial" w:cs="Arial"/>
          <w:noProof/>
          <w:sz w:val="24"/>
          <w:szCs w:val="24"/>
          <w:lang w:val="ru-RU"/>
        </w:rPr>
        <w:t xml:space="preserve"> </w:t>
      </w:r>
      <w:r w:rsidRPr="0098029F">
        <w:rPr>
          <w:rFonts w:ascii="Arial" w:hAnsi="Arial" w:cs="Arial"/>
          <w:color w:val="000000"/>
          <w:sz w:val="24"/>
          <w:szCs w:val="24"/>
          <w:lang w:val="ru-RU"/>
        </w:rPr>
        <w:t>Уговором</w:t>
      </w:r>
      <w:r w:rsidRPr="00B965FC">
        <w:rPr>
          <w:rFonts w:ascii="Arial" w:hAnsi="Arial" w:cs="Arial"/>
          <w:color w:val="000000"/>
          <w:sz w:val="24"/>
          <w:szCs w:val="24"/>
          <w:lang w:val="ru-RU"/>
        </w:rPr>
        <w:t xml:space="preserve"> је предвиђен рок за извршење посла у трајању од 150 календарских дана од дана ступања уговора на снагу. </w:t>
      </w:r>
      <w:r w:rsidRPr="000F4E04">
        <w:rPr>
          <w:rFonts w:ascii="Arial" w:hAnsi="Arial" w:cs="Arial"/>
          <w:color w:val="000000"/>
          <w:sz w:val="24"/>
          <w:szCs w:val="24"/>
          <w:lang w:val="ru-RU"/>
        </w:rPr>
        <w:t xml:space="preserve">Према </w:t>
      </w:r>
      <w:r w:rsidR="00744398">
        <w:rPr>
          <w:rFonts w:ascii="Arial" w:hAnsi="Arial" w:cs="Arial"/>
          <w:color w:val="000000"/>
          <w:sz w:val="24"/>
          <w:szCs w:val="24"/>
          <w:lang w:val="ru-RU"/>
        </w:rPr>
        <w:t>Анексу</w:t>
      </w:r>
      <w:r w:rsidR="00744398" w:rsidRPr="00744398">
        <w:rPr>
          <w:rFonts w:ascii="Arial" w:hAnsi="Arial" w:cs="Arial"/>
          <w:color w:val="000000"/>
          <w:sz w:val="24"/>
          <w:szCs w:val="24"/>
          <w:lang w:val="ru-RU"/>
        </w:rPr>
        <w:t xml:space="preserve"> 25090</w:t>
      </w:r>
      <w:r w:rsidR="00744398">
        <w:rPr>
          <w:rFonts w:ascii="Arial" w:hAnsi="Arial" w:cs="Arial"/>
          <w:color w:val="000000"/>
          <w:sz w:val="24"/>
          <w:szCs w:val="24"/>
          <w:lang w:val="ru-RU"/>
        </w:rPr>
        <w:t>/</w:t>
      </w:r>
      <w:r w:rsidR="00744398" w:rsidRPr="00744398">
        <w:rPr>
          <w:rFonts w:ascii="Arial" w:hAnsi="Arial" w:cs="Arial"/>
          <w:color w:val="000000"/>
          <w:sz w:val="24"/>
          <w:szCs w:val="24"/>
          <w:lang w:val="ru-RU"/>
        </w:rPr>
        <w:t xml:space="preserve">I </w:t>
      </w:r>
      <w:r w:rsidR="00744398">
        <w:rPr>
          <w:rFonts w:ascii="Arial" w:hAnsi="Arial" w:cs="Arial"/>
          <w:color w:val="000000"/>
          <w:sz w:val="24"/>
          <w:szCs w:val="24"/>
          <w:lang w:val="ru-RU"/>
        </w:rPr>
        <w:t xml:space="preserve">од 31.12.2013. године, </w:t>
      </w:r>
      <w:r w:rsidR="00744398" w:rsidRPr="00744398">
        <w:rPr>
          <w:rFonts w:ascii="Arial" w:hAnsi="Arial" w:cs="Arial"/>
          <w:color w:val="000000"/>
          <w:sz w:val="24"/>
          <w:szCs w:val="24"/>
          <w:lang w:val="ru-RU"/>
        </w:rPr>
        <w:t>рок извршења је 31.03.2014. године.</w:t>
      </w:r>
    </w:p>
    <w:p w:rsidR="00001E95" w:rsidRPr="000F4E04" w:rsidRDefault="00001E95" w:rsidP="00FD5DA5">
      <w:pPr>
        <w:spacing w:after="0" w:line="240" w:lineRule="auto"/>
        <w:jc w:val="both"/>
        <w:rPr>
          <w:rFonts w:ascii="Arial" w:hAnsi="Arial" w:cs="Arial"/>
          <w:color w:val="000000"/>
          <w:sz w:val="24"/>
          <w:szCs w:val="24"/>
          <w:highlight w:val="yellow"/>
          <w:lang w:val="ru-RU"/>
        </w:rPr>
      </w:pPr>
    </w:p>
    <w:p w:rsidR="00744398" w:rsidRDefault="00001E95" w:rsidP="00FD5DA5">
      <w:pPr>
        <w:autoSpaceDE w:val="0"/>
        <w:autoSpaceDN w:val="0"/>
        <w:adjustRightInd w:val="0"/>
        <w:spacing w:after="0" w:line="240" w:lineRule="auto"/>
        <w:ind w:left="284" w:hanging="284"/>
        <w:jc w:val="both"/>
        <w:rPr>
          <w:rFonts w:ascii="Arial" w:hAnsi="Arial" w:cs="Arial"/>
          <w:sz w:val="24"/>
          <w:szCs w:val="24"/>
          <w:lang w:val="ru-RU"/>
        </w:rPr>
      </w:pPr>
      <w:r w:rsidRPr="00B965FC">
        <w:rPr>
          <w:rFonts w:ascii="Arial" w:hAnsi="Arial" w:cs="Arial"/>
          <w:sz w:val="24"/>
          <w:szCs w:val="24"/>
          <w:lang w:val="ru-RU"/>
        </w:rPr>
        <w:t>-</w:t>
      </w:r>
      <w:r w:rsidRPr="00B965FC">
        <w:rPr>
          <w:rFonts w:ascii="Arial" w:hAnsi="Arial" w:cs="Arial"/>
          <w:sz w:val="24"/>
          <w:szCs w:val="24"/>
          <w:lang w:val="ru-RU"/>
        </w:rPr>
        <w:tab/>
        <w:t xml:space="preserve">Радови по предметном уговору </w:t>
      </w:r>
      <w:r w:rsidR="00BE2D81">
        <w:rPr>
          <w:rFonts w:ascii="Arial" w:hAnsi="Arial" w:cs="Arial"/>
          <w:sz w:val="24"/>
          <w:szCs w:val="24"/>
          <w:lang w:val="sr-Cyrl-RS"/>
        </w:rPr>
        <w:t xml:space="preserve">који </w:t>
      </w:r>
      <w:r w:rsidR="00D13369">
        <w:rPr>
          <w:rFonts w:ascii="Arial" w:hAnsi="Arial" w:cs="Arial"/>
          <w:sz w:val="24"/>
          <w:szCs w:val="24"/>
          <w:lang w:val="sr-Cyrl-RS"/>
        </w:rPr>
        <w:t xml:space="preserve">нису извршени </w:t>
      </w:r>
      <w:r w:rsidRPr="00B965FC">
        <w:rPr>
          <w:rFonts w:ascii="Arial" w:hAnsi="Arial" w:cs="Arial"/>
          <w:sz w:val="24"/>
          <w:szCs w:val="24"/>
          <w:lang w:val="ru-RU"/>
        </w:rPr>
        <w:t xml:space="preserve">су </w:t>
      </w:r>
      <w:r w:rsidR="00D13369">
        <w:rPr>
          <w:rFonts w:ascii="Arial" w:hAnsi="Arial" w:cs="Arial"/>
          <w:sz w:val="24"/>
          <w:szCs w:val="24"/>
          <w:lang w:val="ru-RU"/>
        </w:rPr>
        <w:t xml:space="preserve">везани за тачку 4. Техничке спецификације преметног уговора </w:t>
      </w:r>
      <w:r w:rsidR="009634B4">
        <w:rPr>
          <w:rFonts w:ascii="Arial" w:hAnsi="Arial" w:cs="Arial"/>
          <w:sz w:val="24"/>
          <w:szCs w:val="24"/>
          <w:lang w:val="ru-RU"/>
        </w:rPr>
        <w:t>–</w:t>
      </w:r>
      <w:r w:rsidR="00D13369">
        <w:rPr>
          <w:rFonts w:ascii="Arial" w:hAnsi="Arial" w:cs="Arial"/>
          <w:sz w:val="24"/>
          <w:szCs w:val="24"/>
          <w:lang w:val="ru-RU"/>
        </w:rPr>
        <w:t xml:space="preserve"> Баждарење</w:t>
      </w:r>
      <w:r w:rsidR="009634B4">
        <w:rPr>
          <w:rFonts w:ascii="Arial" w:hAnsi="Arial" w:cs="Arial"/>
          <w:sz w:val="24"/>
          <w:szCs w:val="24"/>
          <w:lang w:val="ru-RU"/>
        </w:rPr>
        <w:t xml:space="preserve"> опреме за континуална мерења емисије </w:t>
      </w:r>
      <w:r w:rsidR="00744398">
        <w:rPr>
          <w:rFonts w:ascii="Arial" w:hAnsi="Arial" w:cs="Arial"/>
          <w:sz w:val="24"/>
          <w:szCs w:val="24"/>
          <w:lang w:val="ru-RU"/>
        </w:rPr>
        <w:t>загађујућих материја у ваздух из димњака број 2 ТЕ Колубара, Велики Црљени.</w:t>
      </w:r>
    </w:p>
    <w:p w:rsidR="00447AE7" w:rsidRDefault="00744398" w:rsidP="00FD5DA5">
      <w:pPr>
        <w:autoSpaceDE w:val="0"/>
        <w:autoSpaceDN w:val="0"/>
        <w:adjustRightInd w:val="0"/>
        <w:spacing w:after="0" w:line="240" w:lineRule="auto"/>
        <w:ind w:left="284" w:hanging="284"/>
        <w:jc w:val="both"/>
        <w:rPr>
          <w:rFonts w:ascii="Arial" w:hAnsi="Arial" w:cs="Arial"/>
          <w:sz w:val="24"/>
          <w:szCs w:val="24"/>
          <w:lang w:val="ru-RU"/>
        </w:rPr>
      </w:pPr>
      <w:r>
        <w:rPr>
          <w:rFonts w:ascii="Arial" w:hAnsi="Arial" w:cs="Arial"/>
          <w:sz w:val="24"/>
          <w:szCs w:val="24"/>
          <w:lang w:val="ru-RU"/>
        </w:rPr>
        <w:t>-</w:t>
      </w:r>
      <w:r>
        <w:rPr>
          <w:rFonts w:ascii="Arial" w:hAnsi="Arial" w:cs="Arial"/>
          <w:sz w:val="24"/>
          <w:szCs w:val="24"/>
          <w:lang w:val="ru-RU"/>
        </w:rPr>
        <w:tab/>
        <w:t>Наведени радови</w:t>
      </w:r>
      <w:r w:rsidR="00447AE7">
        <w:rPr>
          <w:rFonts w:ascii="Arial" w:hAnsi="Arial" w:cs="Arial"/>
          <w:sz w:val="24"/>
          <w:szCs w:val="24"/>
          <w:lang w:val="ru-RU"/>
        </w:rPr>
        <w:t xml:space="preserve"> на баждарењу опреме су започети у уговореном року, али су обустављени из разлога неповољних временских услова и безбедности извршилаца. Из тих разлога је </w:t>
      </w:r>
      <w:r w:rsidR="00BE2D81">
        <w:rPr>
          <w:rFonts w:ascii="Arial" w:hAnsi="Arial" w:cs="Arial"/>
          <w:sz w:val="24"/>
          <w:szCs w:val="24"/>
          <w:lang w:val="ru-RU"/>
        </w:rPr>
        <w:t>закључен</w:t>
      </w:r>
      <w:r w:rsidR="00447AE7">
        <w:rPr>
          <w:rFonts w:ascii="Arial" w:hAnsi="Arial" w:cs="Arial"/>
          <w:sz w:val="24"/>
          <w:szCs w:val="24"/>
          <w:lang w:val="ru-RU"/>
        </w:rPr>
        <w:t xml:space="preserve"> Анекс </w:t>
      </w:r>
      <w:r w:rsidR="00447AE7" w:rsidRPr="00447AE7">
        <w:rPr>
          <w:rFonts w:ascii="Arial" w:hAnsi="Arial" w:cs="Arial"/>
          <w:sz w:val="24"/>
          <w:szCs w:val="24"/>
          <w:lang w:val="ru-RU"/>
        </w:rPr>
        <w:t>25090/I од 31.12.2013</w:t>
      </w:r>
      <w:r w:rsidR="00447AE7">
        <w:rPr>
          <w:rFonts w:ascii="Arial" w:hAnsi="Arial" w:cs="Arial"/>
          <w:sz w:val="24"/>
          <w:szCs w:val="24"/>
          <w:lang w:val="ru-RU"/>
        </w:rPr>
        <w:t>. којим је рок продужен до 31.03.2013. године.</w:t>
      </w:r>
    </w:p>
    <w:p w:rsidR="00DE3549" w:rsidRDefault="00447AE7" w:rsidP="00FD5DA5">
      <w:pPr>
        <w:autoSpaceDE w:val="0"/>
        <w:autoSpaceDN w:val="0"/>
        <w:adjustRightInd w:val="0"/>
        <w:spacing w:after="0" w:line="240" w:lineRule="auto"/>
        <w:ind w:left="284" w:hanging="284"/>
        <w:jc w:val="both"/>
        <w:rPr>
          <w:rFonts w:ascii="Arial" w:hAnsi="Arial" w:cs="Arial"/>
          <w:sz w:val="24"/>
          <w:szCs w:val="24"/>
          <w:lang w:val="sr-Cyrl-RS"/>
        </w:rPr>
      </w:pPr>
      <w:r>
        <w:rPr>
          <w:rFonts w:ascii="Arial" w:hAnsi="Arial" w:cs="Arial"/>
          <w:sz w:val="24"/>
          <w:szCs w:val="24"/>
          <w:lang w:val="ru-RU"/>
        </w:rPr>
        <w:t>-</w:t>
      </w:r>
      <w:r>
        <w:rPr>
          <w:rFonts w:ascii="Arial" w:hAnsi="Arial" w:cs="Arial"/>
          <w:sz w:val="24"/>
          <w:szCs w:val="24"/>
          <w:lang w:val="ru-RU"/>
        </w:rPr>
        <w:tab/>
        <w:t xml:space="preserve">Сервисни тим Петропроцеса је 19.03.2014. године извршио комплетан преглед анализаторског система, а затим је 20.03.2014. године Петропроцесов подизвођач Аеролаб д.о.о. приступио спровођењу процедура баждарења АМС – </w:t>
      </w:r>
      <w:r>
        <w:rPr>
          <w:rFonts w:ascii="Arial" w:hAnsi="Arial" w:cs="Arial"/>
          <w:sz w:val="24"/>
          <w:szCs w:val="24"/>
        </w:rPr>
        <w:t>QAL2</w:t>
      </w:r>
      <w:r>
        <w:rPr>
          <w:rFonts w:ascii="Arial" w:hAnsi="Arial" w:cs="Arial"/>
          <w:sz w:val="24"/>
          <w:szCs w:val="24"/>
          <w:lang w:val="sr-Cyrl-RS"/>
        </w:rPr>
        <w:t xml:space="preserve"> према стандарду </w:t>
      </w:r>
      <w:r>
        <w:rPr>
          <w:rFonts w:ascii="Arial" w:hAnsi="Arial" w:cs="Arial"/>
          <w:sz w:val="24"/>
          <w:szCs w:val="24"/>
          <w:lang w:val="sr-Latn-RS"/>
        </w:rPr>
        <w:t xml:space="preserve">SRPS EN 14181. </w:t>
      </w:r>
      <w:r>
        <w:rPr>
          <w:rFonts w:ascii="Arial" w:hAnsi="Arial" w:cs="Arial"/>
          <w:sz w:val="24"/>
          <w:szCs w:val="24"/>
          <w:lang w:val="sr-Cyrl-RS"/>
        </w:rPr>
        <w:t>Извршен је функционални тест система</w:t>
      </w:r>
      <w:r w:rsidR="00DE3549">
        <w:rPr>
          <w:rFonts w:ascii="Arial" w:hAnsi="Arial" w:cs="Arial"/>
          <w:sz w:val="24"/>
          <w:szCs w:val="24"/>
          <w:lang w:val="sr-Cyrl-RS"/>
        </w:rPr>
        <w:t>, регистрован је исправан рад анализатора гасова али је регистрован проблем са епизодама повишених екстинција односно концентрација прашкастих материја.</w:t>
      </w:r>
    </w:p>
    <w:p w:rsidR="00DE3549" w:rsidRDefault="00DE3549" w:rsidP="00FD5DA5">
      <w:pPr>
        <w:autoSpaceDE w:val="0"/>
        <w:autoSpaceDN w:val="0"/>
        <w:adjustRightInd w:val="0"/>
        <w:spacing w:after="0" w:line="240" w:lineRule="auto"/>
        <w:ind w:left="284" w:hanging="284"/>
        <w:jc w:val="both"/>
        <w:rPr>
          <w:rFonts w:ascii="Arial" w:hAnsi="Arial" w:cs="Arial"/>
          <w:sz w:val="24"/>
          <w:szCs w:val="24"/>
          <w:lang w:val="sr-Cyrl-RS"/>
        </w:rPr>
      </w:pPr>
      <w:r>
        <w:rPr>
          <w:rFonts w:ascii="Arial" w:hAnsi="Arial" w:cs="Arial"/>
          <w:sz w:val="24"/>
          <w:szCs w:val="24"/>
          <w:lang w:val="sr-Cyrl-RS"/>
        </w:rPr>
        <w:t>-</w:t>
      </w:r>
      <w:r>
        <w:rPr>
          <w:rFonts w:ascii="Arial" w:hAnsi="Arial" w:cs="Arial"/>
          <w:sz w:val="24"/>
          <w:szCs w:val="24"/>
          <w:lang w:val="sr-Cyrl-RS"/>
        </w:rPr>
        <w:tab/>
        <w:t>Сви покушаји да променом организације ложења на котловима у раду повезаним на димњак 2 (котлови К4 и К5) дође до смањења концентраци</w:t>
      </w:r>
      <w:r w:rsidR="00BE2D81">
        <w:rPr>
          <w:rFonts w:ascii="Arial" w:hAnsi="Arial" w:cs="Arial"/>
          <w:sz w:val="24"/>
          <w:szCs w:val="24"/>
          <w:lang w:val="sr-Cyrl-RS"/>
        </w:rPr>
        <w:t>је прашкастих материја у оквире</w:t>
      </w:r>
      <w:r>
        <w:rPr>
          <w:rFonts w:ascii="Arial" w:hAnsi="Arial" w:cs="Arial"/>
          <w:sz w:val="24"/>
          <w:szCs w:val="24"/>
          <w:lang w:val="sr-Cyrl-RS"/>
        </w:rPr>
        <w:t xml:space="preserve"> који омогућавају спровођење процедуре </w:t>
      </w:r>
      <w:r w:rsidRPr="00DE3549">
        <w:rPr>
          <w:rFonts w:ascii="Arial" w:hAnsi="Arial" w:cs="Arial"/>
          <w:sz w:val="24"/>
          <w:szCs w:val="24"/>
          <w:lang w:val="sr-Cyrl-RS"/>
        </w:rPr>
        <w:t>QAL2</w:t>
      </w:r>
      <w:r>
        <w:rPr>
          <w:rFonts w:ascii="Arial" w:hAnsi="Arial" w:cs="Arial"/>
          <w:sz w:val="24"/>
          <w:szCs w:val="24"/>
          <w:lang w:val="sr-Cyrl-RS"/>
        </w:rPr>
        <w:t xml:space="preserve"> у протеклим данима нису дали резултате.</w:t>
      </w:r>
    </w:p>
    <w:p w:rsidR="00DE3549" w:rsidRDefault="00DE3549" w:rsidP="00FD5DA5">
      <w:pPr>
        <w:autoSpaceDE w:val="0"/>
        <w:autoSpaceDN w:val="0"/>
        <w:adjustRightInd w:val="0"/>
        <w:spacing w:after="0" w:line="240" w:lineRule="auto"/>
        <w:ind w:left="284" w:hanging="284"/>
        <w:jc w:val="both"/>
        <w:rPr>
          <w:rFonts w:ascii="Arial" w:hAnsi="Arial" w:cs="Arial"/>
          <w:sz w:val="24"/>
          <w:szCs w:val="24"/>
          <w:lang w:val="sr-Cyrl-RS"/>
        </w:rPr>
      </w:pPr>
      <w:r>
        <w:rPr>
          <w:rFonts w:ascii="Arial" w:hAnsi="Arial" w:cs="Arial"/>
          <w:sz w:val="24"/>
          <w:szCs w:val="24"/>
          <w:lang w:val="sr-Cyrl-RS"/>
        </w:rPr>
        <w:t>-</w:t>
      </w:r>
      <w:r>
        <w:rPr>
          <w:rFonts w:ascii="Arial" w:hAnsi="Arial" w:cs="Arial"/>
          <w:sz w:val="24"/>
          <w:szCs w:val="24"/>
          <w:lang w:val="sr-Cyrl-RS"/>
        </w:rPr>
        <w:tab/>
        <w:t xml:space="preserve">Предметна мерења треба извести непосредно после ремонта који је планиран у јуну 2014. </w:t>
      </w:r>
      <w:r w:rsidR="00BE2D81">
        <w:rPr>
          <w:rFonts w:ascii="Arial" w:hAnsi="Arial" w:cs="Arial"/>
          <w:sz w:val="24"/>
          <w:szCs w:val="24"/>
          <w:lang w:val="sr-Cyrl-RS"/>
        </w:rPr>
        <w:t>г</w:t>
      </w:r>
      <w:r>
        <w:rPr>
          <w:rFonts w:ascii="Arial" w:hAnsi="Arial" w:cs="Arial"/>
          <w:sz w:val="24"/>
          <w:szCs w:val="24"/>
          <w:lang w:val="sr-Cyrl-RS"/>
        </w:rPr>
        <w:t>одине, када ће Петропроцес извршити преглед, испитивање и функционални тест анализатора прашкастих материја.</w:t>
      </w:r>
    </w:p>
    <w:p w:rsidR="00DE3549" w:rsidRDefault="00DE3549" w:rsidP="00FD5DA5">
      <w:pPr>
        <w:autoSpaceDE w:val="0"/>
        <w:autoSpaceDN w:val="0"/>
        <w:adjustRightInd w:val="0"/>
        <w:spacing w:after="0" w:line="240" w:lineRule="auto"/>
        <w:ind w:left="284" w:hanging="284"/>
        <w:jc w:val="both"/>
        <w:rPr>
          <w:rFonts w:ascii="Arial" w:hAnsi="Arial" w:cs="Arial"/>
          <w:sz w:val="24"/>
          <w:szCs w:val="24"/>
          <w:lang w:val="sr-Cyrl-RS"/>
        </w:rPr>
      </w:pPr>
    </w:p>
    <w:p w:rsidR="00DE3549" w:rsidRDefault="00DE3549" w:rsidP="00ED2121">
      <w:pPr>
        <w:autoSpaceDE w:val="0"/>
        <w:autoSpaceDN w:val="0"/>
        <w:adjustRightInd w:val="0"/>
        <w:spacing w:after="0" w:line="240" w:lineRule="auto"/>
        <w:ind w:firstLine="284"/>
        <w:jc w:val="both"/>
        <w:rPr>
          <w:rFonts w:ascii="Arial" w:hAnsi="Arial" w:cs="Arial"/>
          <w:sz w:val="24"/>
          <w:szCs w:val="24"/>
          <w:lang w:val="sr-Cyrl-RS"/>
        </w:rPr>
      </w:pPr>
      <w:r>
        <w:rPr>
          <w:rFonts w:ascii="Arial" w:hAnsi="Arial" w:cs="Arial"/>
          <w:sz w:val="24"/>
          <w:szCs w:val="24"/>
          <w:lang w:val="sr-Cyrl-RS"/>
        </w:rPr>
        <w:t xml:space="preserve">С обзиром да се мерења у склопу </w:t>
      </w:r>
      <w:r w:rsidRPr="00DE3549">
        <w:rPr>
          <w:rFonts w:ascii="Arial" w:hAnsi="Arial" w:cs="Arial"/>
          <w:sz w:val="24"/>
          <w:szCs w:val="24"/>
          <w:lang w:val="sr-Cyrl-RS"/>
        </w:rPr>
        <w:t>QAL2</w:t>
      </w:r>
      <w:r>
        <w:rPr>
          <w:rFonts w:ascii="Arial" w:hAnsi="Arial" w:cs="Arial"/>
          <w:sz w:val="24"/>
          <w:szCs w:val="24"/>
          <w:lang w:val="sr-Cyrl-RS"/>
        </w:rPr>
        <w:t xml:space="preserve"> спроводе у стабилном режиму рада постројења и стабилним метеоролошким приликама и с обзиром</w:t>
      </w:r>
      <w:r w:rsidR="00ED2121">
        <w:rPr>
          <w:rFonts w:ascii="Arial" w:hAnsi="Arial" w:cs="Arial"/>
          <w:sz w:val="24"/>
          <w:szCs w:val="24"/>
          <w:lang w:val="sr-Cyrl-RS"/>
        </w:rPr>
        <w:t xml:space="preserve"> да ће старт котлова после ремонта бити почетком јула 2014. </w:t>
      </w:r>
      <w:r w:rsidR="00BE2D81">
        <w:rPr>
          <w:rFonts w:ascii="Arial" w:hAnsi="Arial" w:cs="Arial"/>
          <w:sz w:val="24"/>
          <w:szCs w:val="24"/>
          <w:lang w:val="sr-Cyrl-RS"/>
        </w:rPr>
        <w:t>г</w:t>
      </w:r>
      <w:r w:rsidR="00ED2121">
        <w:rPr>
          <w:rFonts w:ascii="Arial" w:hAnsi="Arial" w:cs="Arial"/>
          <w:sz w:val="24"/>
          <w:szCs w:val="24"/>
          <w:lang w:val="sr-Cyrl-RS"/>
        </w:rPr>
        <w:t xml:space="preserve">одине, предлажемо </w:t>
      </w:r>
      <w:r w:rsidR="00BE2D81">
        <w:rPr>
          <w:rFonts w:ascii="Arial" w:hAnsi="Arial" w:cs="Arial"/>
          <w:sz w:val="24"/>
          <w:szCs w:val="24"/>
          <w:lang w:val="sr-Cyrl-RS"/>
        </w:rPr>
        <w:t>а</w:t>
      </w:r>
      <w:r w:rsidR="00ED2121">
        <w:rPr>
          <w:rFonts w:ascii="Arial" w:hAnsi="Arial" w:cs="Arial"/>
          <w:sz w:val="24"/>
          <w:szCs w:val="24"/>
          <w:lang w:val="sr-Cyrl-RS"/>
        </w:rPr>
        <w:t xml:space="preserve">нексирање уговора 25090 и то по члану 6, 7 и 9 основног уговора – рок извршења до 31.07.2014. године, гарантни период и банкарска гаранција за квалитет извршених радова </w:t>
      </w:r>
      <w:r w:rsidR="00BE2D81" w:rsidRPr="00BE2D81">
        <w:rPr>
          <w:rFonts w:ascii="Arial" w:hAnsi="Arial" w:cs="Arial"/>
          <w:sz w:val="24"/>
          <w:szCs w:val="24"/>
          <w:lang w:val="sr-Cyrl-RS"/>
        </w:rPr>
        <w:t xml:space="preserve">уз одговарајуће продужавање гарантног периода и важности банкарске гаранције за добро извршење посла </w:t>
      </w:r>
      <w:r w:rsidR="00ED2121">
        <w:rPr>
          <w:rFonts w:ascii="Arial" w:hAnsi="Arial" w:cs="Arial"/>
          <w:sz w:val="24"/>
          <w:szCs w:val="24"/>
          <w:lang w:val="sr-Cyrl-RS"/>
        </w:rPr>
        <w:t>без покретања питања пенала за продужетак уговореног рока реализације.</w:t>
      </w:r>
    </w:p>
    <w:p w:rsidR="00DE3549" w:rsidRDefault="00DE3549" w:rsidP="00FD5DA5">
      <w:pPr>
        <w:autoSpaceDE w:val="0"/>
        <w:autoSpaceDN w:val="0"/>
        <w:adjustRightInd w:val="0"/>
        <w:spacing w:after="0" w:line="240" w:lineRule="auto"/>
        <w:ind w:left="284" w:hanging="284"/>
        <w:jc w:val="both"/>
        <w:rPr>
          <w:rFonts w:ascii="Arial" w:hAnsi="Arial" w:cs="Arial"/>
          <w:sz w:val="24"/>
          <w:szCs w:val="24"/>
          <w:lang w:val="sr-Cyrl-RS"/>
        </w:rPr>
      </w:pPr>
    </w:p>
    <w:p w:rsidR="00ED2121" w:rsidRDefault="00ED2121" w:rsidP="00FD5DA5">
      <w:pPr>
        <w:autoSpaceDE w:val="0"/>
        <w:autoSpaceDN w:val="0"/>
        <w:adjustRightInd w:val="0"/>
        <w:spacing w:after="0" w:line="240" w:lineRule="auto"/>
        <w:ind w:left="284" w:hanging="284"/>
        <w:jc w:val="both"/>
        <w:rPr>
          <w:rFonts w:ascii="Arial" w:hAnsi="Arial" w:cs="Arial"/>
          <w:sz w:val="24"/>
          <w:szCs w:val="24"/>
          <w:lang w:val="sr-Cyrl-RS"/>
        </w:rPr>
      </w:pPr>
    </w:p>
    <w:p w:rsidR="00001E95" w:rsidRPr="00B965FC" w:rsidRDefault="00001E95" w:rsidP="00FD5DA5">
      <w:pPr>
        <w:spacing w:after="0" w:line="240" w:lineRule="auto"/>
        <w:jc w:val="both"/>
        <w:rPr>
          <w:rFonts w:ascii="Arial" w:hAnsi="Arial" w:cs="Arial"/>
          <w:b/>
          <w:sz w:val="24"/>
          <w:szCs w:val="24"/>
          <w:lang w:val="ru-RU"/>
        </w:rPr>
      </w:pPr>
      <w:r w:rsidRPr="00B965FC">
        <w:rPr>
          <w:rFonts w:ascii="Arial" w:hAnsi="Arial" w:cs="Arial"/>
          <w:b/>
          <w:sz w:val="24"/>
          <w:szCs w:val="24"/>
          <w:lang w:val="ru-RU"/>
        </w:rPr>
        <w:t>Извод из закона у којем се налази основ за измену:</w:t>
      </w:r>
    </w:p>
    <w:p w:rsidR="00001E95" w:rsidRPr="00B965FC" w:rsidRDefault="00001E95" w:rsidP="00FD5DA5">
      <w:pPr>
        <w:spacing w:after="0" w:line="240" w:lineRule="auto"/>
        <w:jc w:val="both"/>
        <w:rPr>
          <w:rFonts w:ascii="Arial" w:hAnsi="Arial" w:cs="Arial"/>
          <w:b/>
          <w:sz w:val="24"/>
          <w:szCs w:val="24"/>
          <w:lang w:val="ru-RU"/>
        </w:rPr>
      </w:pPr>
    </w:p>
    <w:p w:rsidR="00001E95" w:rsidRPr="002A105B" w:rsidRDefault="00001E95" w:rsidP="00FD5DA5">
      <w:pPr>
        <w:spacing w:after="0" w:line="240" w:lineRule="auto"/>
        <w:ind w:right="39"/>
        <w:jc w:val="both"/>
        <w:rPr>
          <w:rFonts w:ascii="Arial" w:hAnsi="Arial" w:cs="Arial"/>
          <w:sz w:val="24"/>
          <w:szCs w:val="24"/>
          <w:lang w:val="sr-Latn-CS"/>
        </w:rPr>
      </w:pPr>
      <w:r w:rsidRPr="002A105B">
        <w:rPr>
          <w:rFonts w:ascii="Arial" w:hAnsi="Arial" w:cs="Arial"/>
          <w:caps/>
          <w:sz w:val="24"/>
          <w:szCs w:val="24"/>
          <w:lang w:val="ru-RU"/>
        </w:rPr>
        <w:t xml:space="preserve">Закон о облигационим односима </w:t>
      </w:r>
      <w:r w:rsidRPr="002A105B">
        <w:rPr>
          <w:rFonts w:ascii="Arial" w:hAnsi="Arial" w:cs="Arial"/>
          <w:sz w:val="24"/>
          <w:szCs w:val="24"/>
          <w:lang w:val="sr-Latn-CS"/>
        </w:rPr>
        <w:t xml:space="preserve">("Сл. лист СФРJ", бр. 29/78, 39/85, 45/89 - oдлукa УСJ и 57/89, "Сл. лист СРJ", бр. 31/93 и "Сл. лист СЦГ", бр. 1/2003 - </w:t>
      </w:r>
      <w:r w:rsidRPr="002A105B">
        <w:rPr>
          <w:rFonts w:ascii="Arial" w:hAnsi="Arial" w:cs="Arial"/>
          <w:sz w:val="24"/>
          <w:szCs w:val="24"/>
          <w:lang w:val="sr-Latn-CS"/>
        </w:rPr>
        <w:lastRenderedPageBreak/>
        <w:t>Устaвнa пoвeљa)</w:t>
      </w:r>
      <w:r w:rsidRPr="002A105B">
        <w:rPr>
          <w:rFonts w:ascii="Arial" w:hAnsi="Arial" w:cs="Arial"/>
          <w:sz w:val="24"/>
          <w:szCs w:val="24"/>
          <w:lang w:val="ru-RU"/>
        </w:rPr>
        <w:t>,</w:t>
      </w:r>
      <w:r w:rsidRPr="002A105B">
        <w:rPr>
          <w:rFonts w:ascii="Arial" w:hAnsi="Arial" w:cs="Arial"/>
          <w:caps/>
          <w:sz w:val="24"/>
          <w:szCs w:val="24"/>
          <w:lang w:val="ru-RU"/>
        </w:rPr>
        <w:t xml:space="preserve"> </w:t>
      </w:r>
      <w:r w:rsidRPr="002A105B">
        <w:rPr>
          <w:rFonts w:ascii="Arial" w:hAnsi="Arial" w:cs="Arial"/>
          <w:caps/>
          <w:sz w:val="24"/>
          <w:szCs w:val="24"/>
          <w:lang w:val="sr-Latn-CS"/>
        </w:rPr>
        <w:t>IV. РAСКИДA</w:t>
      </w:r>
      <w:r w:rsidRPr="002A105B">
        <w:rPr>
          <w:rFonts w:ascii="Arial" w:hAnsi="Arial" w:cs="Arial"/>
          <w:caps/>
          <w:sz w:val="24"/>
          <w:szCs w:val="24"/>
        </w:rPr>
        <w:t>Њ</w:t>
      </w:r>
      <w:r w:rsidRPr="002A105B">
        <w:rPr>
          <w:rFonts w:ascii="Arial" w:hAnsi="Arial" w:cs="Arial"/>
          <w:caps/>
          <w:sz w:val="24"/>
          <w:szCs w:val="24"/>
          <w:lang w:val="sr-Latn-CS"/>
        </w:rPr>
        <w:t>E ИЛИ ИЗMEНA УГOВOРA ЗБOГ ПРOME</w:t>
      </w:r>
      <w:r w:rsidRPr="002A105B">
        <w:rPr>
          <w:rFonts w:ascii="Arial" w:hAnsi="Arial" w:cs="Arial"/>
          <w:caps/>
          <w:sz w:val="24"/>
          <w:szCs w:val="24"/>
        </w:rPr>
        <w:t>Њ</w:t>
      </w:r>
      <w:r w:rsidRPr="002A105B">
        <w:rPr>
          <w:rFonts w:ascii="Arial" w:hAnsi="Arial" w:cs="Arial"/>
          <w:caps/>
          <w:sz w:val="24"/>
          <w:szCs w:val="24"/>
          <w:lang w:val="sr-Latn-CS"/>
        </w:rPr>
        <w:t xml:space="preserve">EНИХ OКOЛНOСTИ, </w:t>
      </w:r>
      <w:r w:rsidRPr="002A105B">
        <w:rPr>
          <w:rFonts w:ascii="Arial" w:hAnsi="Arial" w:cs="Arial"/>
          <w:caps/>
          <w:sz w:val="24"/>
          <w:szCs w:val="24"/>
        </w:rPr>
        <w:t>члан</w:t>
      </w:r>
      <w:r w:rsidRPr="002A105B">
        <w:rPr>
          <w:rFonts w:ascii="Arial" w:hAnsi="Arial" w:cs="Arial"/>
          <w:caps/>
          <w:sz w:val="24"/>
          <w:szCs w:val="24"/>
          <w:lang w:val="sr-Latn-CS"/>
        </w:rPr>
        <w:t xml:space="preserve"> 133.</w:t>
      </w:r>
      <w:r w:rsidRPr="002A105B">
        <w:rPr>
          <w:rFonts w:ascii="Arial" w:hAnsi="Arial" w:cs="Arial"/>
          <w:caps/>
          <w:sz w:val="24"/>
          <w:szCs w:val="24"/>
        </w:rPr>
        <w:t>став</w:t>
      </w:r>
      <w:r w:rsidRPr="002A105B">
        <w:rPr>
          <w:rFonts w:ascii="Arial" w:hAnsi="Arial" w:cs="Arial"/>
          <w:caps/>
          <w:sz w:val="24"/>
          <w:szCs w:val="24"/>
          <w:lang w:val="sr-Latn-CS"/>
        </w:rPr>
        <w:t xml:space="preserve"> 1. </w:t>
      </w:r>
      <w:r w:rsidRPr="002A105B">
        <w:rPr>
          <w:rFonts w:ascii="Arial" w:hAnsi="Arial" w:cs="Arial"/>
          <w:caps/>
          <w:sz w:val="24"/>
          <w:szCs w:val="24"/>
        </w:rPr>
        <w:t>и</w:t>
      </w:r>
      <w:r w:rsidRPr="002A105B">
        <w:rPr>
          <w:rFonts w:ascii="Arial" w:hAnsi="Arial" w:cs="Arial"/>
          <w:caps/>
          <w:sz w:val="24"/>
          <w:szCs w:val="24"/>
          <w:lang w:val="sr-Latn-CS"/>
        </w:rPr>
        <w:t xml:space="preserve"> </w:t>
      </w:r>
      <w:r w:rsidRPr="002A105B">
        <w:rPr>
          <w:rFonts w:ascii="Arial" w:hAnsi="Arial" w:cs="Arial"/>
          <w:caps/>
          <w:sz w:val="24"/>
          <w:szCs w:val="24"/>
        </w:rPr>
        <w:t>став</w:t>
      </w:r>
      <w:r w:rsidRPr="002A105B">
        <w:rPr>
          <w:rFonts w:ascii="Arial" w:hAnsi="Arial" w:cs="Arial"/>
          <w:caps/>
          <w:sz w:val="24"/>
          <w:szCs w:val="24"/>
          <w:lang w:val="sr-Latn-CS"/>
        </w:rPr>
        <w:t xml:space="preserve"> 4:</w:t>
      </w:r>
    </w:p>
    <w:p w:rsidR="00001E95" w:rsidRPr="002A105B" w:rsidRDefault="00001E95" w:rsidP="00FD5DA5">
      <w:pPr>
        <w:spacing w:after="0" w:line="240" w:lineRule="auto"/>
        <w:ind w:right="40" w:firstLine="720"/>
        <w:jc w:val="both"/>
        <w:rPr>
          <w:rFonts w:ascii="Arial" w:hAnsi="Arial" w:cs="Arial"/>
          <w:i/>
          <w:sz w:val="24"/>
          <w:szCs w:val="24"/>
          <w:lang w:val="sr-Latn-CS"/>
        </w:rPr>
      </w:pPr>
    </w:p>
    <w:p w:rsidR="00001E95" w:rsidRPr="002A105B" w:rsidRDefault="00001E95" w:rsidP="00FD5DA5">
      <w:pPr>
        <w:spacing w:after="0" w:line="240" w:lineRule="auto"/>
        <w:ind w:right="40" w:firstLine="720"/>
        <w:jc w:val="both"/>
        <w:rPr>
          <w:rFonts w:ascii="Arial" w:hAnsi="Arial" w:cs="Arial"/>
          <w:i/>
          <w:sz w:val="24"/>
          <w:szCs w:val="24"/>
          <w:lang w:val="sr-Latn-CS"/>
        </w:rPr>
      </w:pPr>
      <w:r w:rsidRPr="002A105B">
        <w:rPr>
          <w:rFonts w:ascii="Arial" w:hAnsi="Arial" w:cs="Arial"/>
          <w:i/>
          <w:sz w:val="24"/>
          <w:szCs w:val="24"/>
          <w:lang w:val="sr-Latn-CS"/>
        </w:rPr>
        <w:t>(1) Aкo пoслe зaкључeњa угoвoрa нaступe oкoлнoсти кoje oтeжaвajу испуњeњe oбaвeзe jeднe стрaнe, или aкo сe збoг њих нe мoжe oствaрити сврхa угoвoрa, a у jeднoм и у другoм случajу у тoj мeри дa je oчиглeднo дa угoвoр вишe нe oдгoвaрa oчeкивaњимa угoвoрних стрaнa и дa би пo oпштeм мишљeњу билo нeпрaвичнo oдржaти гa нa снaзи тaкaв кaкaв je, стрaнa кojoj je oтeжaнo испуњeњe oбaвeзe, oднoснo стрaнa кoja збoг прoмeњeних oкoлнoсти нe мoжe oствaрити сврху угoвoрa мoжe зaхтeвaти дa сe угoвoр рaскинe.</w:t>
      </w:r>
    </w:p>
    <w:p w:rsidR="00001E95" w:rsidRPr="002A105B" w:rsidRDefault="00001E95" w:rsidP="00FD5DA5">
      <w:pPr>
        <w:spacing w:after="0" w:line="240" w:lineRule="auto"/>
        <w:ind w:left="360" w:right="40"/>
        <w:jc w:val="both"/>
        <w:rPr>
          <w:rFonts w:ascii="Arial" w:hAnsi="Arial" w:cs="Arial"/>
          <w:i/>
          <w:sz w:val="24"/>
          <w:szCs w:val="24"/>
          <w:lang w:val="sr-Latn-CS"/>
        </w:rPr>
      </w:pPr>
      <w:r w:rsidRPr="002A105B">
        <w:rPr>
          <w:rFonts w:ascii="Arial" w:hAnsi="Arial" w:cs="Arial"/>
          <w:i/>
          <w:sz w:val="24"/>
          <w:szCs w:val="24"/>
          <w:lang w:val="sr-Latn-CS"/>
        </w:rPr>
        <w:t xml:space="preserve"> (4) Угoвoр сe нeћe рaскинути aкo другa стрaнa пoнуди или пристaнe дa сe oдгoвaрajући услoви угoвoрa прaвичнo измeнe.</w:t>
      </w:r>
    </w:p>
    <w:p w:rsidR="00001E95" w:rsidRPr="00B965FC" w:rsidRDefault="00001E95" w:rsidP="00FD5DA5">
      <w:pPr>
        <w:spacing w:after="0" w:line="240" w:lineRule="auto"/>
        <w:ind w:right="39"/>
        <w:rPr>
          <w:rFonts w:ascii="Arial" w:hAnsi="Arial" w:cs="Arial"/>
          <w:szCs w:val="20"/>
          <w:lang w:val="sr-Latn-CS"/>
        </w:rPr>
      </w:pPr>
    </w:p>
    <w:p w:rsidR="00001E95" w:rsidRPr="00B965FC" w:rsidRDefault="00001E95" w:rsidP="00FD5DA5">
      <w:pPr>
        <w:spacing w:after="0" w:line="240" w:lineRule="auto"/>
        <w:ind w:right="39"/>
        <w:jc w:val="both"/>
        <w:rPr>
          <w:rFonts w:ascii="Arial" w:hAnsi="Arial" w:cs="Arial"/>
          <w:sz w:val="24"/>
          <w:szCs w:val="24"/>
          <w:lang w:val="ru-RU"/>
        </w:rPr>
      </w:pPr>
      <w:r w:rsidRPr="00FD5DA5">
        <w:rPr>
          <w:rFonts w:ascii="Arial" w:hAnsi="Arial" w:cs="Arial"/>
          <w:sz w:val="24"/>
          <w:szCs w:val="24"/>
          <w:lang w:val="sr-Cyrl-CS"/>
        </w:rPr>
        <w:t xml:space="preserve">У конкретном случају Наручилац и Извођач сагласни су да се промени рок извођења и да се у складу са тим изврше све неопходне измене уговора. </w:t>
      </w:r>
    </w:p>
    <w:p w:rsidR="00001E95" w:rsidRPr="00FD5DA5" w:rsidRDefault="00001E95" w:rsidP="00FD5DA5">
      <w:pPr>
        <w:spacing w:after="0" w:line="240" w:lineRule="auto"/>
        <w:rPr>
          <w:rFonts w:ascii="Arial" w:hAnsi="Arial" w:cs="Arial"/>
          <w:sz w:val="24"/>
          <w:szCs w:val="24"/>
          <w:lang w:val="sr-Cyrl-CS"/>
        </w:rPr>
      </w:pPr>
    </w:p>
    <w:sectPr w:rsidR="00001E95" w:rsidRPr="00FD5DA5" w:rsidSect="00E94873">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6A31F4"/>
    <w:multiLevelType w:val="hybridMultilevel"/>
    <w:tmpl w:val="1688D3C0"/>
    <w:lvl w:ilvl="0" w:tplc="241A000F">
      <w:start w:val="1"/>
      <w:numFmt w:val="decimal"/>
      <w:lvlText w:val="%1."/>
      <w:lvlJc w:val="left"/>
      <w:pPr>
        <w:ind w:left="360" w:hanging="360"/>
      </w:pPr>
      <w:rPr>
        <w:rFonts w:cs="Times New Roman"/>
      </w:rPr>
    </w:lvl>
    <w:lvl w:ilvl="1" w:tplc="241A0019">
      <w:start w:val="1"/>
      <w:numFmt w:val="lowerLetter"/>
      <w:lvlText w:val="%2."/>
      <w:lvlJc w:val="left"/>
      <w:pPr>
        <w:ind w:left="1080" w:hanging="360"/>
      </w:pPr>
      <w:rPr>
        <w:rFonts w:cs="Times New Roman"/>
      </w:rPr>
    </w:lvl>
    <w:lvl w:ilvl="2" w:tplc="241A001B">
      <w:start w:val="1"/>
      <w:numFmt w:val="lowerRoman"/>
      <w:lvlText w:val="%3."/>
      <w:lvlJc w:val="right"/>
      <w:pPr>
        <w:ind w:left="1800" w:hanging="180"/>
      </w:pPr>
      <w:rPr>
        <w:rFonts w:cs="Times New Roman"/>
      </w:rPr>
    </w:lvl>
    <w:lvl w:ilvl="3" w:tplc="241A000F">
      <w:start w:val="1"/>
      <w:numFmt w:val="decimal"/>
      <w:lvlText w:val="%4."/>
      <w:lvlJc w:val="left"/>
      <w:pPr>
        <w:ind w:left="2520" w:hanging="360"/>
      </w:pPr>
      <w:rPr>
        <w:rFonts w:cs="Times New Roman"/>
      </w:rPr>
    </w:lvl>
    <w:lvl w:ilvl="4" w:tplc="241A0019">
      <w:start w:val="1"/>
      <w:numFmt w:val="lowerLetter"/>
      <w:lvlText w:val="%5."/>
      <w:lvlJc w:val="left"/>
      <w:pPr>
        <w:ind w:left="3240" w:hanging="360"/>
      </w:pPr>
      <w:rPr>
        <w:rFonts w:cs="Times New Roman"/>
      </w:rPr>
    </w:lvl>
    <w:lvl w:ilvl="5" w:tplc="241A001B">
      <w:start w:val="1"/>
      <w:numFmt w:val="lowerRoman"/>
      <w:lvlText w:val="%6."/>
      <w:lvlJc w:val="right"/>
      <w:pPr>
        <w:ind w:left="3960" w:hanging="180"/>
      </w:pPr>
      <w:rPr>
        <w:rFonts w:cs="Times New Roman"/>
      </w:rPr>
    </w:lvl>
    <w:lvl w:ilvl="6" w:tplc="241A000F">
      <w:start w:val="1"/>
      <w:numFmt w:val="decimal"/>
      <w:lvlText w:val="%7."/>
      <w:lvlJc w:val="left"/>
      <w:pPr>
        <w:ind w:left="4680" w:hanging="360"/>
      </w:pPr>
      <w:rPr>
        <w:rFonts w:cs="Times New Roman"/>
      </w:rPr>
    </w:lvl>
    <w:lvl w:ilvl="7" w:tplc="241A0019">
      <w:start w:val="1"/>
      <w:numFmt w:val="lowerLetter"/>
      <w:lvlText w:val="%8."/>
      <w:lvlJc w:val="left"/>
      <w:pPr>
        <w:ind w:left="5400" w:hanging="360"/>
      </w:pPr>
      <w:rPr>
        <w:rFonts w:cs="Times New Roman"/>
      </w:rPr>
    </w:lvl>
    <w:lvl w:ilvl="8" w:tplc="241A001B">
      <w:start w:val="1"/>
      <w:numFmt w:val="lowerRoman"/>
      <w:lvlText w:val="%9."/>
      <w:lvlJc w:val="right"/>
      <w:pPr>
        <w:ind w:left="612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DA5"/>
    <w:rsid w:val="00001E95"/>
    <w:rsid w:val="000F4E04"/>
    <w:rsid w:val="002A105B"/>
    <w:rsid w:val="003C13F2"/>
    <w:rsid w:val="00447AE7"/>
    <w:rsid w:val="004534C3"/>
    <w:rsid w:val="0054050F"/>
    <w:rsid w:val="00600E42"/>
    <w:rsid w:val="00633A3D"/>
    <w:rsid w:val="006E0F3A"/>
    <w:rsid w:val="006F05AC"/>
    <w:rsid w:val="006F69A2"/>
    <w:rsid w:val="00744398"/>
    <w:rsid w:val="00765541"/>
    <w:rsid w:val="00765950"/>
    <w:rsid w:val="009634B4"/>
    <w:rsid w:val="0098029F"/>
    <w:rsid w:val="00995E90"/>
    <w:rsid w:val="00A43870"/>
    <w:rsid w:val="00AC2CCD"/>
    <w:rsid w:val="00B11B01"/>
    <w:rsid w:val="00B62707"/>
    <w:rsid w:val="00B965FC"/>
    <w:rsid w:val="00BE2D81"/>
    <w:rsid w:val="00CB428A"/>
    <w:rsid w:val="00D13369"/>
    <w:rsid w:val="00DC66A3"/>
    <w:rsid w:val="00DE3549"/>
    <w:rsid w:val="00E24463"/>
    <w:rsid w:val="00E94873"/>
    <w:rsid w:val="00ED2121"/>
    <w:rsid w:val="00F5218E"/>
    <w:rsid w:val="00FD5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6A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11B01"/>
    <w:rPr>
      <w:rFonts w:ascii="Tahoma" w:hAnsi="Tahoma" w:cs="Tahoma"/>
      <w:sz w:val="16"/>
      <w:szCs w:val="16"/>
    </w:rPr>
  </w:style>
  <w:style w:type="character" w:customStyle="1" w:styleId="BalloonTextChar">
    <w:name w:val="Balloon Text Char"/>
    <w:basedOn w:val="DefaultParagraphFont"/>
    <w:link w:val="BalloonText"/>
    <w:uiPriority w:val="99"/>
    <w:semiHidden/>
    <w:rsid w:val="00AB20D4"/>
    <w:rPr>
      <w:rFonts w:ascii="Times New Roman" w:hAnsi="Times New Roman"/>
      <w:sz w:val="0"/>
      <w:szCs w:val="0"/>
    </w:rPr>
  </w:style>
  <w:style w:type="paragraph" w:styleId="ListParagraph">
    <w:name w:val="List Paragraph"/>
    <w:basedOn w:val="Normal"/>
    <w:uiPriority w:val="34"/>
    <w:qFormat/>
    <w:rsid w:val="007443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6A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11B01"/>
    <w:rPr>
      <w:rFonts w:ascii="Tahoma" w:hAnsi="Tahoma" w:cs="Tahoma"/>
      <w:sz w:val="16"/>
      <w:szCs w:val="16"/>
    </w:rPr>
  </w:style>
  <w:style w:type="character" w:customStyle="1" w:styleId="BalloonTextChar">
    <w:name w:val="Balloon Text Char"/>
    <w:basedOn w:val="DefaultParagraphFont"/>
    <w:link w:val="BalloonText"/>
    <w:uiPriority w:val="99"/>
    <w:semiHidden/>
    <w:rsid w:val="00AB20D4"/>
    <w:rPr>
      <w:rFonts w:ascii="Times New Roman" w:hAnsi="Times New Roman"/>
      <w:sz w:val="0"/>
      <w:szCs w:val="0"/>
    </w:rPr>
  </w:style>
  <w:style w:type="paragraph" w:styleId="ListParagraph">
    <w:name w:val="List Paragraph"/>
    <w:basedOn w:val="Normal"/>
    <w:uiPriority w:val="34"/>
    <w:qFormat/>
    <w:rsid w:val="007443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4915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7EB6D-8FC1-45A3-B7A2-1DD6BF9BC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817</Words>
  <Characters>4661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ЈП "ЕЛЕКТРОПРИВРЕДА СРБИЈЕ" БЕОГРАД</vt:lpstr>
    </vt:vector>
  </TitlesOfParts>
  <Company/>
  <LinksUpToDate>false</LinksUpToDate>
  <CharactersWithSpaces>5468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ЈП "ЕЛЕКТРОПРИВРЕДА СРБИЈЕ" БЕОГРАД</dc:title>
  <dc:creator>Nena Kotlajic</dc:creator>
  <cp:lastModifiedBy>Nena Kotlajic</cp:lastModifiedBy>
  <cp:revision>2</cp:revision>
  <cp:lastPrinted>2013-12-25T12:21:00Z</cp:lastPrinted>
  <dcterms:created xsi:type="dcterms:W3CDTF">2014-04-17T09:07:00Z</dcterms:created>
  <dcterms:modified xsi:type="dcterms:W3CDTF">2014-04-17T09:07:00Z</dcterms:modified>
</cp:coreProperties>
</file>