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E352AF" w:rsidP="00246B36">
      <w:pPr>
        <w:jc w:val="center"/>
        <w:rPr>
          <w:rFonts w:ascii="Arial" w:hAnsi="Arial" w:cs="Arial"/>
          <w:b/>
          <w:sz w:val="22"/>
          <w:szCs w:val="22"/>
        </w:rPr>
      </w:pPr>
      <w:r w:rsidRPr="00E352AF">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170E8" w:rsidRDefault="00C6690C" w:rsidP="00A170E8">
      <w:pPr>
        <w:pStyle w:val="BodyText"/>
        <w:jc w:val="center"/>
        <w:rPr>
          <w:rFonts w:ascii="Arial" w:hAnsi="Arial" w:cs="Arial"/>
          <w:sz w:val="22"/>
          <w:szCs w:val="22"/>
          <w:lang w:val="en-US"/>
        </w:rPr>
      </w:pPr>
      <w:r w:rsidRPr="00295D8C">
        <w:rPr>
          <w:rFonts w:ascii="Arial" w:hAnsi="Arial" w:cs="Arial"/>
          <w:sz w:val="22"/>
          <w:szCs w:val="22"/>
        </w:rPr>
        <w:t xml:space="preserve">ЗА ЈАВНУ НАБАВКУ </w:t>
      </w:r>
      <w:r w:rsidRPr="00FC772B">
        <w:rPr>
          <w:rFonts w:ascii="Arial" w:hAnsi="Arial" w:cs="Arial"/>
          <w:sz w:val="22"/>
          <w:szCs w:val="22"/>
        </w:rPr>
        <w:t>УСЛУГА</w:t>
      </w:r>
      <w:r w:rsidRPr="00FC772B">
        <w:rPr>
          <w:rFonts w:ascii="Arial" w:hAnsi="Arial" w:cs="Arial"/>
          <w:sz w:val="22"/>
          <w:szCs w:val="22"/>
          <w:lang w:val="ru-RU"/>
        </w:rPr>
        <w:t xml:space="preserve"> </w:t>
      </w:r>
      <w:r w:rsidR="003B50DA" w:rsidRPr="003B50DA">
        <w:rPr>
          <w:rFonts w:ascii="Arial" w:hAnsi="Arial" w:cs="Arial"/>
          <w:b/>
          <w:szCs w:val="24"/>
          <w:lang w:val="sr-Cyrl-RS"/>
        </w:rPr>
        <w:t>Термоизолатерске, лимарске и скеларске услуге</w:t>
      </w:r>
    </w:p>
    <w:p w:rsidR="00A170E8" w:rsidRDefault="00A170E8" w:rsidP="00A170E8">
      <w:pPr>
        <w:pStyle w:val="BodyText"/>
        <w:jc w:val="center"/>
        <w:rPr>
          <w:rFonts w:ascii="Arial" w:hAnsi="Arial" w:cs="Arial"/>
          <w:sz w:val="22"/>
          <w:szCs w:val="22"/>
          <w:lang w:val="en-US"/>
        </w:rPr>
      </w:pPr>
    </w:p>
    <w:p w:rsidR="003B50DA" w:rsidRPr="003B50DA" w:rsidRDefault="003B50DA" w:rsidP="003B50DA">
      <w:pPr>
        <w:suppressAutoHyphens w:val="0"/>
        <w:ind w:left="-360" w:right="-14"/>
        <w:jc w:val="both"/>
        <w:rPr>
          <w:rFonts w:ascii="Arial" w:hAnsi="Arial" w:cs="Arial"/>
          <w:b/>
          <w:sz w:val="22"/>
          <w:szCs w:val="22"/>
          <w:lang w:val="sr-Cyrl-RS" w:eastAsia="en-US"/>
        </w:rPr>
      </w:pPr>
      <w:r w:rsidRPr="003B50DA">
        <w:rPr>
          <w:rFonts w:ascii="Arial" w:hAnsi="Arial" w:cs="Arial"/>
          <w:b/>
          <w:sz w:val="22"/>
          <w:szCs w:val="22"/>
          <w:lang w:val="sr-Cyrl-RS" w:eastAsia="en-US"/>
        </w:rPr>
        <w:t>Партија 1 – Термоизолатерске, лимарске и скеларске услуге-текуће одржавање</w:t>
      </w:r>
    </w:p>
    <w:p w:rsidR="003B50DA" w:rsidRPr="003B50DA" w:rsidRDefault="003B50DA" w:rsidP="003B50DA">
      <w:pPr>
        <w:suppressAutoHyphens w:val="0"/>
        <w:ind w:left="-360" w:right="-14"/>
        <w:jc w:val="both"/>
        <w:rPr>
          <w:rFonts w:ascii="Arial" w:hAnsi="Arial" w:cs="Arial"/>
          <w:b/>
          <w:sz w:val="22"/>
          <w:szCs w:val="22"/>
          <w:lang w:val="sr-Cyrl-RS" w:eastAsia="en-US"/>
        </w:rPr>
      </w:pPr>
      <w:r w:rsidRPr="003B50DA">
        <w:rPr>
          <w:rFonts w:ascii="Arial" w:hAnsi="Arial" w:cs="Arial"/>
          <w:b/>
          <w:sz w:val="22"/>
          <w:szCs w:val="22"/>
          <w:lang w:val="sr-Cyrl-RS" w:eastAsia="en-US"/>
        </w:rPr>
        <w:t>Партија 2 – Термоизолатерске, лимарске и скеларске услуге-ремонт</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A170E8">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B50DA">
        <w:rPr>
          <w:rFonts w:cs="Arial"/>
          <w:lang w:val="sr-Cyrl-RS"/>
        </w:rPr>
        <w:t>2</w:t>
      </w:r>
      <w:r w:rsidR="003B50DA">
        <w:rPr>
          <w:rFonts w:cs="Arial"/>
          <w:lang w:val="en-US"/>
        </w:rPr>
        <w:t>20</w:t>
      </w:r>
      <w:r w:rsidR="00A170E8" w:rsidRPr="007650A6">
        <w:rPr>
          <w:rFonts w:cs="Arial"/>
          <w:lang w:val="sr-Cyrl-RS"/>
        </w:rPr>
        <w:t>/2016-3000/0</w:t>
      </w:r>
      <w:r w:rsidR="003B50DA">
        <w:rPr>
          <w:rFonts w:cs="Arial"/>
          <w:lang w:val="en-US"/>
        </w:rPr>
        <w:t>659</w:t>
      </w:r>
      <w:r w:rsidR="00A170E8" w:rsidRPr="007650A6">
        <w:rPr>
          <w:rFonts w:cs="Arial"/>
          <w:lang w:val="sr-Cyrl-RS"/>
        </w:rPr>
        <w:t>/2016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B50DA" w:rsidRPr="00A36F67">
        <w:rPr>
          <w:rFonts w:cs="Arial"/>
        </w:rPr>
        <w:t>5365-E.03.04.157535/</w:t>
      </w:r>
      <w:r w:rsidR="00306172">
        <w:rPr>
          <w:rFonts w:cs="Arial"/>
          <w:lang w:val="sr-Cyrl-RS"/>
        </w:rPr>
        <w:t>10</w:t>
      </w:r>
      <w:r w:rsidR="003B50DA" w:rsidRPr="00A36F67">
        <w:rPr>
          <w:rFonts w:cs="Arial"/>
        </w:rPr>
        <w:t>-2016</w:t>
      </w:r>
      <w:r w:rsidR="003B50DA" w:rsidRPr="00E47C2E">
        <w:rPr>
          <w:rFonts w:eastAsia="Arial Unicode MS" w:cs="Arial"/>
          <w:kern w:val="2"/>
          <w:lang w:val="ru-RU"/>
        </w:rPr>
        <w:t xml:space="preserve"> од </w:t>
      </w:r>
      <w:r w:rsidR="00E352AF">
        <w:rPr>
          <w:rFonts w:eastAsia="Arial Unicode MS" w:cs="Arial"/>
          <w:kern w:val="2"/>
          <w:lang w:val="sr-Cyrl-RS"/>
        </w:rPr>
        <w:t>14</w:t>
      </w:r>
      <w:r w:rsidR="003B50DA" w:rsidRPr="00E47C2E">
        <w:rPr>
          <w:rFonts w:eastAsia="Arial Unicode MS" w:cs="Arial"/>
          <w:kern w:val="2"/>
          <w:lang w:val="ru-RU"/>
        </w:rPr>
        <w:t>.</w:t>
      </w:r>
      <w:r w:rsidR="003B50DA">
        <w:rPr>
          <w:rFonts w:eastAsia="Arial Unicode MS" w:cs="Arial"/>
          <w:kern w:val="2"/>
        </w:rPr>
        <w:t>0</w:t>
      </w:r>
      <w:r w:rsidR="003B50DA">
        <w:rPr>
          <w:rFonts w:eastAsia="Arial Unicode MS" w:cs="Arial"/>
          <w:kern w:val="2"/>
          <w:lang w:val="en-US"/>
        </w:rPr>
        <w:t>6</w:t>
      </w:r>
      <w:r w:rsidR="003B50DA" w:rsidRPr="00E47C2E">
        <w:rPr>
          <w:rFonts w:eastAsia="Arial Unicode MS" w:cs="Arial"/>
          <w:kern w:val="2"/>
          <w:lang w:val="ru-RU"/>
        </w:rPr>
        <w:t>.2016.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C772B" w:rsidP="00F717AF">
      <w:pPr>
        <w:jc w:val="center"/>
        <w:rPr>
          <w:rFonts w:ascii="Arial" w:hAnsi="Arial" w:cs="Arial"/>
          <w:i/>
          <w:sz w:val="22"/>
          <w:szCs w:val="22"/>
        </w:rPr>
      </w:pPr>
      <w:r>
        <w:rPr>
          <w:rFonts w:ascii="Arial" w:hAnsi="Arial" w:cs="Arial"/>
          <w:lang w:val="ru-RU"/>
        </w:rPr>
        <w:t xml:space="preserve">Обреновац, </w:t>
      </w:r>
      <w:r w:rsidR="003B50DA">
        <w:rPr>
          <w:rFonts w:ascii="Arial" w:hAnsi="Arial" w:cs="Arial"/>
          <w:lang w:val="sr-Cyrl-RS"/>
        </w:rPr>
        <w:t xml:space="preserve">ЈУН, </w:t>
      </w:r>
      <w:r w:rsidRPr="00FC772B">
        <w:rPr>
          <w:rFonts w:ascii="Arial" w:hAnsi="Arial" w:cs="Arial"/>
          <w:lang w:val="ru-RU"/>
        </w:rPr>
        <w:t xml:space="preserve"> 2016. годи</w:t>
      </w:r>
      <w:r w:rsidRPr="00E47C2E">
        <w:rPr>
          <w:rFonts w:cs="Arial"/>
          <w:lang w:val="ru-RU"/>
        </w:rPr>
        <w:t>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E352AF"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FC772B" w:rsidRPr="00FC772B" w:rsidRDefault="00C6690C" w:rsidP="00FC772B">
      <w:pPr>
        <w:pStyle w:val="BodyText"/>
        <w:jc w:val="center"/>
        <w:rPr>
          <w:rFonts w:ascii="Arial" w:hAnsi="Arial" w:cs="Arial"/>
          <w:sz w:val="22"/>
          <w:szCs w:val="22"/>
          <w:lang w:val="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B50DA" w:rsidRPr="003B50DA">
        <w:rPr>
          <w:rFonts w:ascii="Arial" w:hAnsi="Arial" w:cs="Arial"/>
          <w:b/>
          <w:szCs w:val="24"/>
          <w:lang w:val="sr-Cyrl-RS"/>
        </w:rPr>
        <w:t>Термоизолатерске, лимарске и скеларске услуге</w:t>
      </w:r>
    </w:p>
    <w:p w:rsidR="00A170E8" w:rsidRDefault="00FC772B" w:rsidP="00FC772B">
      <w:pPr>
        <w:pStyle w:val="BodyText"/>
        <w:jc w:val="center"/>
        <w:rPr>
          <w:rFonts w:ascii="Arial" w:eastAsia="Calibri" w:hAnsi="Arial" w:cs="Arial"/>
          <w:b/>
          <w:color w:val="000000"/>
          <w:sz w:val="22"/>
          <w:szCs w:val="22"/>
          <w:lang w:val="en-US" w:eastAsia="sr-Latn-RS"/>
        </w:rPr>
      </w:pPr>
      <w:r w:rsidRPr="00FC772B">
        <w:rPr>
          <w:rFonts w:ascii="Arial" w:eastAsia="Calibri" w:hAnsi="Arial" w:cs="Arial"/>
          <w:b/>
          <w:color w:val="000000"/>
          <w:sz w:val="22"/>
          <w:szCs w:val="22"/>
          <w:lang w:val="en-US" w:eastAsia="sr-Latn-RS"/>
        </w:rPr>
        <w:t xml:space="preserve"> </w:t>
      </w:r>
    </w:p>
    <w:p w:rsidR="003B50DA" w:rsidRDefault="003B50DA" w:rsidP="003B50DA">
      <w:pPr>
        <w:pStyle w:val="BodyText"/>
        <w:jc w:val="center"/>
        <w:rPr>
          <w:rFonts w:ascii="Arial" w:hAnsi="Arial" w:cs="Arial"/>
          <w:sz w:val="22"/>
          <w:szCs w:val="22"/>
          <w:lang w:val="en-US"/>
        </w:rPr>
      </w:pPr>
    </w:p>
    <w:p w:rsidR="003B50DA" w:rsidRPr="003B50DA" w:rsidRDefault="003B50DA" w:rsidP="003B50DA">
      <w:pPr>
        <w:suppressAutoHyphens w:val="0"/>
        <w:ind w:left="-360" w:right="-14"/>
        <w:jc w:val="both"/>
        <w:rPr>
          <w:rFonts w:ascii="Arial" w:hAnsi="Arial" w:cs="Arial"/>
          <w:b/>
          <w:sz w:val="22"/>
          <w:szCs w:val="22"/>
          <w:lang w:val="sr-Cyrl-RS" w:eastAsia="en-US"/>
        </w:rPr>
      </w:pPr>
      <w:r w:rsidRPr="003B50DA">
        <w:rPr>
          <w:rFonts w:ascii="Arial" w:hAnsi="Arial" w:cs="Arial"/>
          <w:b/>
          <w:sz w:val="22"/>
          <w:szCs w:val="22"/>
          <w:lang w:val="sr-Cyrl-RS" w:eastAsia="en-US"/>
        </w:rPr>
        <w:t>Партија 1 – Термоизолатерске, лимарске и скеларске услуге-текуће одржавање</w:t>
      </w:r>
    </w:p>
    <w:p w:rsidR="003B50DA" w:rsidRPr="003B50DA" w:rsidRDefault="003B50DA" w:rsidP="003B50DA">
      <w:pPr>
        <w:suppressAutoHyphens w:val="0"/>
        <w:ind w:left="-360" w:right="-14"/>
        <w:jc w:val="both"/>
        <w:rPr>
          <w:rFonts w:ascii="Arial" w:hAnsi="Arial" w:cs="Arial"/>
          <w:b/>
          <w:sz w:val="22"/>
          <w:szCs w:val="22"/>
          <w:lang w:val="sr-Cyrl-RS" w:eastAsia="en-US"/>
        </w:rPr>
      </w:pPr>
      <w:r w:rsidRPr="003B50DA">
        <w:rPr>
          <w:rFonts w:ascii="Arial" w:hAnsi="Arial" w:cs="Arial"/>
          <w:b/>
          <w:sz w:val="22"/>
          <w:szCs w:val="22"/>
          <w:lang w:val="sr-Cyrl-RS" w:eastAsia="en-US"/>
        </w:rPr>
        <w:t>Партија 2 – Термоизолатерске, лимарске и скеларске услуге-ремонт</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95D8C" w:rsidRDefault="00C6690C" w:rsidP="000F38BA">
      <w:pPr>
        <w:ind w:firstLine="706"/>
        <w:jc w:val="both"/>
        <w:rPr>
          <w:rFonts w:ascii="Arial" w:hAnsi="Arial" w:cs="Arial"/>
          <w:sz w:val="22"/>
          <w:szCs w:val="22"/>
        </w:rPr>
      </w:pPr>
    </w:p>
    <w:p w:rsidR="00824D2E" w:rsidRDefault="003B50DA" w:rsidP="00897B7E">
      <w:pPr>
        <w:jc w:val="both"/>
        <w:rPr>
          <w:rFonts w:ascii="Arial" w:hAnsi="Arial" w:cs="Arial"/>
          <w:sz w:val="22"/>
          <w:szCs w:val="22"/>
          <w:lang w:val="sr-Cyrl-RS"/>
        </w:rPr>
      </w:pPr>
      <w:r>
        <w:rPr>
          <w:rFonts w:ascii="Arial" w:hAnsi="Arial" w:cs="Arial"/>
          <w:b/>
          <w:sz w:val="22"/>
          <w:szCs w:val="22"/>
          <w:lang w:val="sr-Cyrl-RS" w:eastAsia="hr-HR"/>
        </w:rPr>
        <w:t xml:space="preserve">Услов за учешће у поступку јавне набавке из члана 75. </w:t>
      </w:r>
      <w:r w:rsidR="00824D2E">
        <w:rPr>
          <w:rFonts w:ascii="Arial" w:hAnsi="Arial" w:cs="Arial"/>
          <w:b/>
          <w:sz w:val="22"/>
          <w:szCs w:val="22"/>
          <w:lang w:val="sr-Cyrl-RS" w:eastAsia="hr-HR"/>
        </w:rPr>
        <w:t>и</w:t>
      </w:r>
      <w:r>
        <w:rPr>
          <w:rFonts w:ascii="Arial" w:hAnsi="Arial" w:cs="Arial"/>
          <w:b/>
          <w:sz w:val="22"/>
          <w:szCs w:val="22"/>
          <w:lang w:val="sr-Cyrl-RS" w:eastAsia="hr-HR"/>
        </w:rPr>
        <w:t xml:space="preserve"> 76. Закона о јавним набавкама и упутство како се доказује испуњеност тих услова</w:t>
      </w:r>
      <w:r w:rsidR="00E352AF">
        <w:rPr>
          <w:rFonts w:ascii="Arial" w:hAnsi="Arial" w:cs="Arial"/>
          <w:b/>
          <w:sz w:val="22"/>
          <w:szCs w:val="22"/>
          <w:lang w:val="sr-Cyrl-RS" w:eastAsia="hr-HR"/>
        </w:rPr>
        <w:t xml:space="preserve"> који се односи на тачку 5 - </w:t>
      </w:r>
      <w:r w:rsidR="00AD3490" w:rsidRPr="00AD3490">
        <w:rPr>
          <w:rFonts w:ascii="Arial" w:hAnsi="Arial" w:cs="Arial"/>
          <w:sz w:val="22"/>
          <w:szCs w:val="22"/>
          <w:lang w:val="sr-Cyrl-RS"/>
        </w:rPr>
        <w:t xml:space="preserve"> </w:t>
      </w:r>
      <w:r w:rsidR="00E352AF">
        <w:rPr>
          <w:rFonts w:ascii="Arial" w:hAnsi="Arial" w:cs="Arial"/>
          <w:sz w:val="22"/>
          <w:szCs w:val="22"/>
          <w:lang w:val="sr-Cyrl-RS" w:eastAsia="sr-Latn-CS"/>
        </w:rPr>
        <w:t>Да Понуђач има важећу дозволу надлежног органа за обављање делатности која је предмет јавне набавке</w:t>
      </w:r>
      <w:r w:rsidR="00FC772B" w:rsidRPr="00AD3490">
        <w:rPr>
          <w:rFonts w:ascii="Arial" w:hAnsi="Arial" w:cs="Arial"/>
          <w:sz w:val="22"/>
          <w:szCs w:val="22"/>
          <w:lang w:val="sr-Cyrl-RS"/>
        </w:rPr>
        <w:t xml:space="preserve"> </w:t>
      </w:r>
      <w:r w:rsidR="00C6690C" w:rsidRPr="00AD3490">
        <w:rPr>
          <w:rFonts w:ascii="Arial" w:hAnsi="Arial" w:cs="Arial"/>
          <w:sz w:val="22"/>
          <w:szCs w:val="22"/>
        </w:rPr>
        <w:t>се мења</w:t>
      </w:r>
      <w:r>
        <w:rPr>
          <w:rFonts w:ascii="Arial" w:hAnsi="Arial" w:cs="Arial"/>
          <w:sz w:val="22"/>
          <w:szCs w:val="22"/>
        </w:rPr>
        <w:t xml:space="preserve"> и глас</w:t>
      </w:r>
      <w:r w:rsidR="00824D2E">
        <w:rPr>
          <w:rFonts w:ascii="Arial" w:hAnsi="Arial" w:cs="Arial"/>
          <w:sz w:val="22"/>
          <w:szCs w:val="22"/>
          <w:lang w:val="sr-Cyrl-RS"/>
        </w:rPr>
        <w:t>и</w:t>
      </w:r>
      <w:r w:rsidR="00C6690C" w:rsidRPr="00AD3490">
        <w:rPr>
          <w:rFonts w:ascii="Arial" w:hAnsi="Arial" w:cs="Arial"/>
          <w:sz w:val="22"/>
          <w:szCs w:val="22"/>
        </w:rPr>
        <w:t xml:space="preserve"> као у прилогу.</w:t>
      </w:r>
      <w:r w:rsidR="00824D2E">
        <w:rPr>
          <w:rFonts w:ascii="Arial" w:hAnsi="Arial" w:cs="Arial"/>
          <w:sz w:val="22"/>
          <w:szCs w:val="22"/>
          <w:lang w:val="sr-Cyrl-RS"/>
        </w:rPr>
        <w:t xml:space="preserve"> </w:t>
      </w:r>
    </w:p>
    <w:p w:rsidR="00C6690C" w:rsidRPr="00824D2E" w:rsidRDefault="00824D2E" w:rsidP="00897B7E">
      <w:pPr>
        <w:jc w:val="both"/>
        <w:rPr>
          <w:rFonts w:ascii="Arial" w:hAnsi="Arial" w:cs="Arial"/>
          <w:sz w:val="22"/>
          <w:szCs w:val="22"/>
          <w:lang w:val="sr-Cyrl-RS"/>
        </w:rPr>
      </w:pPr>
      <w:r>
        <w:rPr>
          <w:rFonts w:ascii="Arial" w:hAnsi="Arial" w:cs="Arial"/>
          <w:sz w:val="22"/>
          <w:szCs w:val="22"/>
          <w:lang w:val="sr-Cyrl-RS"/>
        </w:rPr>
        <w:t xml:space="preserve">Остали Услови </w:t>
      </w:r>
      <w:r w:rsidRPr="00824D2E">
        <w:rPr>
          <w:rFonts w:ascii="Arial" w:hAnsi="Arial" w:cs="Arial"/>
          <w:sz w:val="22"/>
          <w:szCs w:val="22"/>
          <w:lang w:val="sr-Cyrl-RS" w:eastAsia="hr-HR"/>
        </w:rPr>
        <w:t>за учешће у посту</w:t>
      </w:r>
      <w:r>
        <w:rPr>
          <w:rFonts w:ascii="Arial" w:hAnsi="Arial" w:cs="Arial"/>
          <w:sz w:val="22"/>
          <w:szCs w:val="22"/>
          <w:lang w:val="sr-Cyrl-RS" w:eastAsia="hr-HR"/>
        </w:rPr>
        <w:t>пку јавне набавке из члана 75. и</w:t>
      </w:r>
      <w:r w:rsidRPr="00824D2E">
        <w:rPr>
          <w:rFonts w:ascii="Arial" w:hAnsi="Arial" w:cs="Arial"/>
          <w:sz w:val="22"/>
          <w:szCs w:val="22"/>
          <w:lang w:val="sr-Cyrl-RS" w:eastAsia="hr-HR"/>
        </w:rPr>
        <w:t xml:space="preserve"> 76. Закона о јавним набавкама</w:t>
      </w:r>
      <w:r>
        <w:rPr>
          <w:rFonts w:ascii="Arial" w:hAnsi="Arial" w:cs="Arial"/>
          <w:sz w:val="22"/>
          <w:szCs w:val="22"/>
          <w:lang w:val="sr-Cyrl-RS"/>
        </w:rPr>
        <w:t xml:space="preserve"> се не мењају.</w:t>
      </w:r>
    </w:p>
    <w:p w:rsidR="00C6690C" w:rsidRPr="00295D8C" w:rsidRDefault="00C6690C" w:rsidP="00AA51DA">
      <w:pPr>
        <w:jc w:val="center"/>
        <w:rPr>
          <w:rFonts w:ascii="Arial" w:hAnsi="Arial" w:cs="Arial"/>
          <w:sz w:val="22"/>
          <w:szCs w:val="22"/>
        </w:rPr>
      </w:pPr>
    </w:p>
    <w:p w:rsidR="00C6690C" w:rsidRPr="00295D8C" w:rsidRDefault="00FC772B"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3B50DA" w:rsidRDefault="003B50DA" w:rsidP="003B50DA">
      <w:pPr>
        <w:jc w:val="both"/>
        <w:rPr>
          <w:rFonts w:ascii="Arial" w:hAnsi="Arial" w:cs="Arial"/>
          <w:iCs/>
          <w:sz w:val="22"/>
          <w:szCs w:val="22"/>
          <w:lang w:val="sr-Cyrl-RS" w:eastAsia="en-US"/>
        </w:rPr>
      </w:pPr>
      <w:r>
        <w:rPr>
          <w:rFonts w:ascii="Arial" w:hAnsi="Arial" w:cs="Arial"/>
          <w:iCs/>
          <w:sz w:val="22"/>
          <w:szCs w:val="22"/>
          <w:lang w:val="sr-Cyrl-RS" w:eastAsia="en-US"/>
        </w:rPr>
        <w:t xml:space="preserve">                </w:t>
      </w:r>
      <w:r w:rsidR="001228C8" w:rsidRPr="00295D8C">
        <w:rPr>
          <w:rFonts w:ascii="Arial" w:hAnsi="Arial" w:cs="Arial"/>
          <w:iCs/>
          <w:sz w:val="22"/>
          <w:szCs w:val="22"/>
          <w:lang w:eastAsia="en-US"/>
        </w:rPr>
        <w:t>КОМИСИЈА</w:t>
      </w:r>
    </w:p>
    <w:p w:rsidR="00A170E8" w:rsidRPr="003B50DA" w:rsidRDefault="001931AB" w:rsidP="003B50DA">
      <w:pPr>
        <w:jc w:val="both"/>
        <w:rPr>
          <w:rFonts w:ascii="Arial" w:hAnsi="Arial" w:cs="Arial"/>
          <w:iCs/>
          <w:sz w:val="22"/>
          <w:szCs w:val="22"/>
          <w:lang w:val="sr-Cyrl-RS" w:eastAsia="en-US"/>
        </w:rPr>
      </w:pPr>
      <w:r w:rsidRPr="00A170E8">
        <w:rPr>
          <w:rFonts w:ascii="Arial" w:hAnsi="Arial" w:cs="Arial"/>
          <w:iCs/>
          <w:sz w:val="22"/>
          <w:szCs w:val="22"/>
          <w:lang w:val="sr-Cyrl-RS" w:eastAsia="en-US"/>
        </w:rPr>
        <w:t xml:space="preserve">За ЈН </w:t>
      </w:r>
      <w:r w:rsidR="00A170E8" w:rsidRPr="00A170E8">
        <w:rPr>
          <w:rFonts w:ascii="Arial" w:hAnsi="Arial" w:cs="Arial"/>
          <w:lang w:val="sr-Cyrl-RS"/>
        </w:rPr>
        <w:t>2</w:t>
      </w:r>
      <w:r w:rsidR="003B50DA">
        <w:rPr>
          <w:rFonts w:ascii="Arial" w:hAnsi="Arial" w:cs="Arial"/>
          <w:lang w:val="sr-Cyrl-RS"/>
        </w:rPr>
        <w:t>20</w:t>
      </w:r>
      <w:r w:rsidR="00A170E8" w:rsidRPr="00A170E8">
        <w:rPr>
          <w:rFonts w:ascii="Arial" w:hAnsi="Arial" w:cs="Arial"/>
          <w:lang w:val="sr-Cyrl-RS"/>
        </w:rPr>
        <w:t>/2016-3000/0</w:t>
      </w:r>
      <w:r w:rsidR="003B50DA">
        <w:rPr>
          <w:rFonts w:ascii="Arial" w:hAnsi="Arial" w:cs="Arial"/>
          <w:lang w:val="sr-Cyrl-RS"/>
        </w:rPr>
        <w:t>659</w:t>
      </w:r>
      <w:r w:rsidR="00A170E8" w:rsidRPr="00A170E8">
        <w:rPr>
          <w:rFonts w:ascii="Arial" w:hAnsi="Arial" w:cs="Arial"/>
          <w:lang w:val="sr-Cyrl-RS"/>
        </w:rPr>
        <w:t>/2016</w:t>
      </w:r>
    </w:p>
    <w:p w:rsidR="001931AB" w:rsidRPr="00A170E8" w:rsidRDefault="001931AB" w:rsidP="001931AB">
      <w:pPr>
        <w:jc w:val="both"/>
        <w:rPr>
          <w:rFonts w:ascii="Arial" w:hAnsi="Arial" w:cs="Arial"/>
          <w:sz w:val="22"/>
          <w:szCs w:val="22"/>
          <w:lang w:val="sr-Cyrl-RS"/>
        </w:rPr>
      </w:pPr>
    </w:p>
    <w:p w:rsidR="005A0D58" w:rsidRDefault="005A0D58" w:rsidP="004A1C84">
      <w:pPr>
        <w:suppressAutoHyphens w:val="0"/>
        <w:rPr>
          <w:rFonts w:ascii="Arial" w:hAnsi="Arial"/>
          <w:sz w:val="22"/>
          <w:szCs w:val="22"/>
          <w:lang w:val="en-US" w:eastAsia="en-US"/>
        </w:rPr>
      </w:pPr>
    </w:p>
    <w:p w:rsidR="0028403B" w:rsidRDefault="0028403B" w:rsidP="004A1C84">
      <w:pPr>
        <w:suppressAutoHyphens w:val="0"/>
        <w:rPr>
          <w:rFonts w:ascii="Arial" w:hAnsi="Arial"/>
          <w:sz w:val="22"/>
          <w:szCs w:val="22"/>
          <w:lang w:val="en-US" w:eastAsia="en-US"/>
        </w:rPr>
      </w:pPr>
    </w:p>
    <w:p w:rsidR="0028403B" w:rsidRDefault="0028403B" w:rsidP="004A1C84">
      <w:pPr>
        <w:suppressAutoHyphens w:val="0"/>
        <w:rPr>
          <w:rFonts w:ascii="Arial" w:hAnsi="Arial"/>
          <w:sz w:val="22"/>
          <w:szCs w:val="22"/>
          <w:lang w:val="en-US" w:eastAsia="en-US"/>
        </w:rPr>
      </w:pPr>
    </w:p>
    <w:p w:rsidR="0028403B" w:rsidRDefault="0028403B" w:rsidP="004A1C84">
      <w:pPr>
        <w:suppressAutoHyphens w:val="0"/>
        <w:rPr>
          <w:rFonts w:ascii="Arial" w:hAnsi="Arial"/>
          <w:sz w:val="22"/>
          <w:szCs w:val="22"/>
          <w:lang w:val="en-US" w:eastAsia="en-US"/>
        </w:rPr>
      </w:pPr>
    </w:p>
    <w:p w:rsidR="0028403B" w:rsidRDefault="0028403B" w:rsidP="004A1C84">
      <w:pPr>
        <w:suppressAutoHyphens w:val="0"/>
        <w:rPr>
          <w:rFonts w:ascii="Arial" w:hAnsi="Arial"/>
          <w:sz w:val="22"/>
          <w:szCs w:val="22"/>
          <w:lang w:val="en-US" w:eastAsia="en-US"/>
        </w:rPr>
      </w:pPr>
    </w:p>
    <w:p w:rsidR="0028403B" w:rsidRDefault="0028403B" w:rsidP="004A1C84">
      <w:pPr>
        <w:suppressAutoHyphens w:val="0"/>
        <w:rPr>
          <w:rFonts w:ascii="Arial" w:hAnsi="Arial"/>
          <w:sz w:val="22"/>
          <w:szCs w:val="22"/>
          <w:lang w:val="en-US" w:eastAsia="en-US"/>
        </w:rPr>
      </w:pPr>
      <w:bookmarkStart w:id="0" w:name="_GoBack"/>
      <w:bookmarkEnd w:id="0"/>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Pr="003B50DA" w:rsidRDefault="005A0D58" w:rsidP="005A0D58">
      <w:pPr>
        <w:suppressAutoHyphens w:val="0"/>
        <w:rPr>
          <w:rFonts w:ascii="Arial" w:hAnsi="Arial" w:cs="Arial"/>
          <w:iCs/>
          <w:sz w:val="22"/>
          <w:szCs w:val="22"/>
          <w:lang w:eastAsia="en-US"/>
        </w:rPr>
      </w:pPr>
    </w:p>
    <w:p w:rsidR="003B50DA" w:rsidRPr="003B50DA" w:rsidRDefault="003B50DA" w:rsidP="003B50DA">
      <w:pPr>
        <w:suppressAutoHyphens w:val="0"/>
        <w:rPr>
          <w:rFonts w:ascii="Arial" w:hAnsi="Arial" w:cs="Arial"/>
          <w:iCs/>
          <w:sz w:val="22"/>
          <w:szCs w:val="22"/>
          <w:lang w:eastAsia="en-US"/>
        </w:rPr>
      </w:pP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val="en-US" w:eastAsia="en-US"/>
        </w:rPr>
        <w:tab/>
        <w:t xml:space="preserve">          </w:t>
      </w:r>
    </w:p>
    <w:p w:rsidR="00C6690C" w:rsidRPr="00295D8C" w:rsidRDefault="00C6690C" w:rsidP="001228C8">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Default="00C6690C"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3B50DA" w:rsidRPr="005A0D58" w:rsidRDefault="003B50DA" w:rsidP="005A0D58">
      <w:pPr>
        <w:pStyle w:val="ListParagraph"/>
        <w:numPr>
          <w:ilvl w:val="0"/>
          <w:numId w:val="27"/>
        </w:numPr>
        <w:spacing w:before="120"/>
        <w:jc w:val="both"/>
        <w:outlineLvl w:val="0"/>
        <w:rPr>
          <w:rFonts w:ascii="Arial" w:hAnsi="Arial" w:cs="Arial"/>
          <w:b/>
          <w:sz w:val="22"/>
          <w:szCs w:val="22"/>
          <w:lang w:val="sr-Cyrl-RS"/>
        </w:rPr>
      </w:pPr>
      <w:bookmarkStart w:id="1" w:name="_Toc442559884"/>
      <w:r w:rsidRPr="005A0D58">
        <w:rPr>
          <w:rFonts w:ascii="Arial" w:hAnsi="Arial" w:cs="Arial"/>
          <w:b/>
          <w:sz w:val="22"/>
          <w:szCs w:val="22"/>
        </w:rPr>
        <w:lastRenderedPageBreak/>
        <w:t xml:space="preserve">УСЛОВИ ЗА УЧЕШЋЕ У ПОСТУПКУ ЈАВНЕ НАБАВКЕ ИЗ ЧЛ. 75. </w:t>
      </w:r>
      <w:r w:rsidRPr="005A0D58">
        <w:rPr>
          <w:rFonts w:ascii="Arial" w:hAnsi="Arial" w:cs="Arial"/>
          <w:b/>
          <w:sz w:val="22"/>
          <w:szCs w:val="22"/>
          <w:lang w:val="sr-Cyrl-RS"/>
        </w:rPr>
        <w:t>И 76.</w:t>
      </w:r>
      <w:r w:rsidRPr="005A0D58">
        <w:rPr>
          <w:rFonts w:ascii="Arial" w:hAnsi="Arial" w:cs="Arial"/>
          <w:b/>
          <w:sz w:val="22"/>
          <w:szCs w:val="22"/>
        </w:rPr>
        <w:t xml:space="preserve"> ЗАКОНА О ЈАВНИМ НАБАВКАМА И УПУТСТВО КАКО СЕ ДОКАЗУЈЕ ИСПУЊЕНОСТ ТИХ УСЛОВА</w:t>
      </w:r>
      <w:bookmarkEnd w:id="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B50DA" w:rsidRPr="003B50DA" w:rsidTr="00CA2789">
        <w:trPr>
          <w:trHeight w:val="524"/>
          <w:jc w:val="center"/>
        </w:trPr>
        <w:tc>
          <w:tcPr>
            <w:tcW w:w="729" w:type="dxa"/>
            <w:vAlign w:val="center"/>
          </w:tcPr>
          <w:p w:rsidR="003B50DA" w:rsidRPr="003B50DA" w:rsidRDefault="003B50DA" w:rsidP="003B50DA">
            <w:pPr>
              <w:suppressAutoHyphens w:val="0"/>
              <w:spacing w:before="120"/>
              <w:jc w:val="center"/>
              <w:rPr>
                <w:rFonts w:ascii="Arial" w:hAnsi="Arial" w:cs="Arial"/>
                <w:b/>
                <w:sz w:val="22"/>
                <w:szCs w:val="22"/>
                <w:lang w:val="en-US" w:eastAsia="en-US"/>
              </w:rPr>
            </w:pPr>
            <w:proofErr w:type="spellStart"/>
            <w:r w:rsidRPr="003B50DA">
              <w:rPr>
                <w:rFonts w:ascii="Arial" w:hAnsi="Arial" w:cs="Arial"/>
                <w:b/>
                <w:sz w:val="22"/>
                <w:szCs w:val="22"/>
                <w:lang w:val="en-US" w:eastAsia="en-US"/>
              </w:rPr>
              <w:t>Ред</w:t>
            </w:r>
            <w:proofErr w:type="spellEnd"/>
            <w:r w:rsidRPr="003B50DA">
              <w:rPr>
                <w:rFonts w:ascii="Arial" w:hAnsi="Arial" w:cs="Arial"/>
                <w:b/>
                <w:sz w:val="22"/>
                <w:szCs w:val="22"/>
                <w:lang w:val="en-US" w:eastAsia="en-US"/>
              </w:rPr>
              <w:t xml:space="preserve">. </w:t>
            </w:r>
            <w:proofErr w:type="spellStart"/>
            <w:r w:rsidRPr="003B50DA">
              <w:rPr>
                <w:rFonts w:ascii="Arial" w:hAnsi="Arial" w:cs="Arial"/>
                <w:b/>
                <w:sz w:val="22"/>
                <w:szCs w:val="22"/>
                <w:lang w:val="en-US" w:eastAsia="en-US"/>
              </w:rPr>
              <w:t>бр</w:t>
            </w:r>
            <w:proofErr w:type="spellEnd"/>
            <w:r w:rsidRPr="003B50DA">
              <w:rPr>
                <w:rFonts w:ascii="Arial" w:hAnsi="Arial" w:cs="Arial"/>
                <w:b/>
                <w:sz w:val="22"/>
                <w:szCs w:val="22"/>
                <w:lang w:val="en-US" w:eastAsia="en-US"/>
              </w:rPr>
              <w:t>.</w:t>
            </w:r>
          </w:p>
        </w:tc>
        <w:tc>
          <w:tcPr>
            <w:tcW w:w="8430" w:type="dxa"/>
            <w:vAlign w:val="center"/>
          </w:tcPr>
          <w:p w:rsidR="003B50DA" w:rsidRPr="003B50DA" w:rsidRDefault="003B50DA" w:rsidP="003B50DA">
            <w:pPr>
              <w:suppressAutoHyphens w:val="0"/>
              <w:spacing w:before="120"/>
              <w:ind w:right="-180"/>
              <w:jc w:val="center"/>
              <w:rPr>
                <w:rFonts w:ascii="Arial" w:hAnsi="Arial" w:cs="Arial"/>
                <w:b/>
                <w:sz w:val="22"/>
                <w:szCs w:val="22"/>
                <w:lang w:val="en-US" w:eastAsia="en-US"/>
              </w:rPr>
            </w:pPr>
            <w:r w:rsidRPr="003B50DA">
              <w:rPr>
                <w:rFonts w:ascii="Arial" w:hAnsi="Arial" w:cs="Arial"/>
                <w:b/>
                <w:sz w:val="22"/>
                <w:szCs w:val="22"/>
                <w:lang w:val="en-US" w:eastAsia="en-US"/>
              </w:rPr>
              <w:t xml:space="preserve">4.1  ОБАВЕЗНИ УСЛОВИ </w:t>
            </w:r>
          </w:p>
          <w:p w:rsidR="003B50DA" w:rsidRPr="003B50DA" w:rsidRDefault="003B50DA" w:rsidP="003B50DA">
            <w:pPr>
              <w:suppressAutoHyphens w:val="0"/>
              <w:spacing w:before="120"/>
              <w:jc w:val="center"/>
              <w:rPr>
                <w:rFonts w:ascii="Arial" w:hAnsi="Arial" w:cs="Arial"/>
                <w:b/>
                <w:color w:val="FF0000"/>
                <w:sz w:val="22"/>
                <w:szCs w:val="22"/>
                <w:lang w:val="en-US" w:eastAsia="en-US"/>
              </w:rPr>
            </w:pPr>
            <w:r w:rsidRPr="003B50DA">
              <w:rPr>
                <w:rFonts w:ascii="Arial" w:hAnsi="Arial" w:cs="Arial"/>
                <w:b/>
                <w:sz w:val="22"/>
                <w:szCs w:val="22"/>
                <w:lang w:val="en-US" w:eastAsia="en-US"/>
              </w:rPr>
              <w:t>ЗА УЧЕШЋЕ У ПОСТУПКУ ЈАВНЕ НАБАВКЕ ИЗ ЧЛАНА 75. ЗАКОНА</w:t>
            </w:r>
          </w:p>
        </w:tc>
      </w:tr>
      <w:tr w:rsidR="00BE4635" w:rsidRPr="003B50DA" w:rsidTr="00CA2789">
        <w:trPr>
          <w:jc w:val="center"/>
        </w:trPr>
        <w:tc>
          <w:tcPr>
            <w:tcW w:w="729" w:type="dxa"/>
            <w:vAlign w:val="center"/>
          </w:tcPr>
          <w:p w:rsidR="00BE4635" w:rsidRPr="00BE4635" w:rsidRDefault="00BE4635" w:rsidP="003B50DA">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t>5.</w:t>
            </w:r>
          </w:p>
        </w:tc>
        <w:tc>
          <w:tcPr>
            <w:tcW w:w="8430" w:type="dxa"/>
          </w:tcPr>
          <w:p w:rsidR="00BE4635" w:rsidRDefault="00BE4635" w:rsidP="00BE4635">
            <w:pPr>
              <w:suppressAutoHyphens w:val="0"/>
              <w:autoSpaceDE w:val="0"/>
              <w:autoSpaceDN w:val="0"/>
              <w:adjustRightInd w:val="0"/>
              <w:jc w:val="both"/>
              <w:rPr>
                <w:rFonts w:ascii="Arial" w:hAnsi="Arial" w:cs="Arial"/>
                <w:b/>
                <w:sz w:val="22"/>
                <w:szCs w:val="22"/>
                <w:u w:val="single"/>
                <w:lang w:val="sr-Cyrl-RS" w:eastAsia="en-US"/>
              </w:rPr>
            </w:pPr>
            <w:proofErr w:type="spellStart"/>
            <w:r w:rsidRPr="003B50DA">
              <w:rPr>
                <w:rFonts w:ascii="Arial" w:hAnsi="Arial" w:cs="Arial"/>
                <w:b/>
                <w:sz w:val="22"/>
                <w:szCs w:val="22"/>
                <w:u w:val="single"/>
                <w:lang w:val="en-US" w:eastAsia="en-US"/>
              </w:rPr>
              <w:t>Услов</w:t>
            </w:r>
            <w:proofErr w:type="spellEnd"/>
            <w:r w:rsidRPr="003B50DA">
              <w:rPr>
                <w:rFonts w:ascii="Arial" w:hAnsi="Arial" w:cs="Arial"/>
                <w:b/>
                <w:sz w:val="22"/>
                <w:szCs w:val="22"/>
                <w:u w:val="single"/>
                <w:lang w:val="en-US" w:eastAsia="en-US"/>
              </w:rPr>
              <w:t>:</w:t>
            </w:r>
          </w:p>
          <w:p w:rsidR="00BE4635" w:rsidRPr="003B50DA" w:rsidRDefault="00BE4635" w:rsidP="00BE4635">
            <w:pPr>
              <w:suppressAutoHyphens w:val="0"/>
              <w:autoSpaceDE w:val="0"/>
              <w:autoSpaceDN w:val="0"/>
              <w:adjustRightInd w:val="0"/>
              <w:jc w:val="both"/>
              <w:rPr>
                <w:rFonts w:ascii="Arial" w:hAnsi="Arial" w:cs="Arial"/>
                <w:b/>
                <w:sz w:val="22"/>
                <w:szCs w:val="22"/>
                <w:lang w:val="sr-Cyrl-RS" w:eastAsia="en-US"/>
              </w:rPr>
            </w:pPr>
          </w:p>
          <w:p w:rsidR="00BE4635" w:rsidRDefault="00BE4635" w:rsidP="003B50DA">
            <w:pPr>
              <w:suppressAutoHyphens w:val="0"/>
              <w:snapToGrid w:val="0"/>
              <w:jc w:val="both"/>
              <w:rPr>
                <w:rFonts w:ascii="Arial" w:hAnsi="Arial" w:cs="Arial"/>
                <w:sz w:val="22"/>
                <w:szCs w:val="22"/>
                <w:lang w:val="sr-Cyrl-RS" w:eastAsia="sr-Latn-CS"/>
              </w:rPr>
            </w:pPr>
            <w:r>
              <w:rPr>
                <w:rFonts w:ascii="Arial" w:hAnsi="Arial" w:cs="Arial"/>
                <w:sz w:val="22"/>
                <w:szCs w:val="22"/>
                <w:lang w:val="sr-Cyrl-RS" w:eastAsia="sr-Latn-C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BE4635" w:rsidRDefault="00BE4635" w:rsidP="00BE4635">
            <w:pPr>
              <w:suppressAutoHyphens w:val="0"/>
              <w:autoSpaceDE w:val="0"/>
              <w:autoSpaceDN w:val="0"/>
              <w:adjustRightInd w:val="0"/>
              <w:jc w:val="both"/>
              <w:rPr>
                <w:rFonts w:ascii="Arial" w:hAnsi="Arial" w:cs="Arial"/>
                <w:b/>
                <w:sz w:val="22"/>
                <w:szCs w:val="22"/>
                <w:u w:val="single"/>
                <w:lang w:val="sr-Cyrl-RS" w:eastAsia="en-US"/>
              </w:rPr>
            </w:pPr>
          </w:p>
          <w:p w:rsidR="00BE4635" w:rsidRDefault="00BE4635" w:rsidP="00BE4635">
            <w:pPr>
              <w:suppressAutoHyphens w:val="0"/>
              <w:autoSpaceDE w:val="0"/>
              <w:autoSpaceDN w:val="0"/>
              <w:adjustRightInd w:val="0"/>
              <w:jc w:val="both"/>
              <w:rPr>
                <w:rFonts w:ascii="Arial" w:hAnsi="Arial" w:cs="Arial"/>
                <w:b/>
                <w:sz w:val="22"/>
                <w:szCs w:val="22"/>
                <w:u w:val="single"/>
                <w:lang w:val="sr-Cyrl-RS" w:eastAsia="en-US"/>
              </w:rPr>
            </w:pPr>
            <w:proofErr w:type="spellStart"/>
            <w:r w:rsidRPr="003B50DA">
              <w:rPr>
                <w:rFonts w:ascii="Arial" w:hAnsi="Arial" w:cs="Arial"/>
                <w:b/>
                <w:sz w:val="22"/>
                <w:szCs w:val="22"/>
                <w:u w:val="single"/>
                <w:lang w:val="en-US" w:eastAsia="en-US"/>
              </w:rPr>
              <w:t>Доказ</w:t>
            </w:r>
            <w:proofErr w:type="spellEnd"/>
            <w:r w:rsidRPr="003B50DA">
              <w:rPr>
                <w:rFonts w:ascii="Arial" w:hAnsi="Arial" w:cs="Arial"/>
                <w:b/>
                <w:sz w:val="22"/>
                <w:szCs w:val="22"/>
                <w:u w:val="single"/>
                <w:lang w:val="en-US" w:eastAsia="en-US"/>
              </w:rPr>
              <w:t xml:space="preserve">: </w:t>
            </w:r>
          </w:p>
          <w:p w:rsidR="003070CC" w:rsidRPr="003070CC" w:rsidRDefault="003070CC" w:rsidP="007F3413">
            <w:pPr>
              <w:pStyle w:val="ListParagraph"/>
              <w:autoSpaceDE w:val="0"/>
              <w:autoSpaceDN w:val="0"/>
              <w:adjustRightInd w:val="0"/>
              <w:jc w:val="both"/>
              <w:rPr>
                <w:rFonts w:ascii="Arial" w:hAnsi="Arial" w:cs="Arial"/>
                <w:b/>
                <w:sz w:val="22"/>
                <w:szCs w:val="22"/>
                <w:u w:val="single"/>
                <w:lang w:val="sr-Cyrl-RS"/>
              </w:rPr>
            </w:pPr>
          </w:p>
          <w:p w:rsidR="00BE4635" w:rsidRPr="00BE4635" w:rsidRDefault="007F3413" w:rsidP="00BE4635">
            <w:pPr>
              <w:pStyle w:val="ListParagraph"/>
              <w:numPr>
                <w:ilvl w:val="0"/>
                <w:numId w:val="26"/>
              </w:numPr>
              <w:autoSpaceDE w:val="0"/>
              <w:autoSpaceDN w:val="0"/>
              <w:adjustRightInd w:val="0"/>
              <w:jc w:val="both"/>
              <w:rPr>
                <w:rFonts w:ascii="Arial" w:hAnsi="Arial" w:cs="Arial"/>
                <w:b/>
                <w:sz w:val="22"/>
                <w:szCs w:val="22"/>
                <w:u w:val="single"/>
                <w:lang w:val="sr-Cyrl-RS"/>
              </w:rPr>
            </w:pPr>
            <w:r>
              <w:rPr>
                <w:rFonts w:ascii="Arial" w:hAnsi="Arial" w:cs="Arial"/>
                <w:sz w:val="22"/>
                <w:szCs w:val="22"/>
                <w:lang w:val="sr-Cyrl-RS"/>
              </w:rPr>
              <w:t xml:space="preserve"> лиценца за гр</w:t>
            </w:r>
            <w:r>
              <w:rPr>
                <w:rFonts w:ascii="Arial" w:hAnsi="Arial" w:cs="Arial"/>
                <w:sz w:val="22"/>
                <w:szCs w:val="22"/>
                <w:lang w:val="en-US"/>
              </w:rPr>
              <w:t>a</w:t>
            </w:r>
            <w:r w:rsidR="003070CC">
              <w:rPr>
                <w:rFonts w:ascii="Arial" w:hAnsi="Arial" w:cs="Arial"/>
                <w:sz w:val="22"/>
                <w:szCs w:val="22"/>
                <w:lang w:val="sr-Cyrl-RS"/>
              </w:rPr>
              <w:t xml:space="preserve">ђење објекта </w:t>
            </w:r>
            <w:r w:rsidR="003070CC" w:rsidRPr="00DE5010">
              <w:rPr>
                <w:rFonts w:ascii="Arial" w:hAnsi="Arial"/>
                <w:b/>
                <w:iCs/>
                <w:lang w:val="sr-Latn-RS"/>
              </w:rPr>
              <w:t>IO52M1</w:t>
            </w:r>
          </w:p>
          <w:p w:rsidR="00BE4635" w:rsidRPr="00BE4635" w:rsidRDefault="00BE4635" w:rsidP="00BE4635">
            <w:pPr>
              <w:suppressAutoHyphens w:val="0"/>
              <w:snapToGrid w:val="0"/>
              <w:jc w:val="both"/>
              <w:rPr>
                <w:rFonts w:ascii="Arial" w:hAnsi="Arial" w:cs="Arial"/>
                <w:b/>
                <w:color w:val="000000" w:themeColor="text1"/>
                <w:sz w:val="22"/>
                <w:szCs w:val="22"/>
                <w:lang w:val="ru-RU" w:eastAsia="en-US"/>
              </w:rPr>
            </w:pPr>
            <w:r w:rsidRPr="00BE4635">
              <w:rPr>
                <w:rFonts w:ascii="Arial" w:hAnsi="Arial" w:cs="Arial"/>
                <w:b/>
                <w:color w:val="000000" w:themeColor="text1"/>
                <w:sz w:val="22"/>
                <w:szCs w:val="22"/>
                <w:lang w:val="ru-RU" w:eastAsia="en-US"/>
              </w:rPr>
              <w:t xml:space="preserve">Напомена: </w:t>
            </w:r>
          </w:p>
          <w:p w:rsidR="00BE4635" w:rsidRPr="00BE4635" w:rsidRDefault="00BE4635" w:rsidP="00BE4635">
            <w:pPr>
              <w:numPr>
                <w:ilvl w:val="0"/>
                <w:numId w:val="18"/>
              </w:numPr>
              <w:suppressAutoHyphens w:val="0"/>
              <w:snapToGrid w:val="0"/>
              <w:spacing w:before="120"/>
              <w:jc w:val="both"/>
              <w:rPr>
                <w:rFonts w:ascii="Arial" w:hAnsi="Arial" w:cs="Arial"/>
                <w:color w:val="000000" w:themeColor="text1"/>
                <w:sz w:val="22"/>
                <w:szCs w:val="22"/>
                <w:lang w:val="ru-RU" w:eastAsia="en-US"/>
              </w:rPr>
            </w:pPr>
            <w:r w:rsidRPr="00BE4635">
              <w:rPr>
                <w:rFonts w:ascii="Arial" w:hAnsi="Arial" w:cs="Arial"/>
                <w:color w:val="000000" w:themeColor="text1"/>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BE4635" w:rsidRPr="00BE4635" w:rsidRDefault="00BE4635" w:rsidP="00BE4635">
            <w:pPr>
              <w:numPr>
                <w:ilvl w:val="0"/>
                <w:numId w:val="18"/>
              </w:numPr>
              <w:suppressAutoHyphens w:val="0"/>
              <w:snapToGrid w:val="0"/>
              <w:spacing w:before="120"/>
              <w:jc w:val="both"/>
              <w:rPr>
                <w:rFonts w:ascii="Arial" w:hAnsi="Arial" w:cs="Arial"/>
                <w:color w:val="000000" w:themeColor="text1"/>
                <w:sz w:val="22"/>
                <w:szCs w:val="22"/>
                <w:lang w:val="ru-RU" w:eastAsia="en-US"/>
              </w:rPr>
            </w:pPr>
            <w:r w:rsidRPr="00BE4635">
              <w:rPr>
                <w:rFonts w:ascii="Arial" w:hAnsi="Arial" w:cs="Arial"/>
                <w:color w:val="000000" w:themeColor="text1"/>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BE4635" w:rsidRPr="00BE4635" w:rsidRDefault="00BE4635" w:rsidP="00BE4635">
            <w:pPr>
              <w:suppressAutoHyphens w:val="0"/>
              <w:snapToGrid w:val="0"/>
              <w:jc w:val="both"/>
              <w:rPr>
                <w:rFonts w:ascii="Arial" w:hAnsi="Arial" w:cs="Arial"/>
                <w:sz w:val="22"/>
                <w:szCs w:val="22"/>
                <w:lang w:val="sr-Cyrl-RS" w:eastAsia="sr-Latn-CS"/>
              </w:rPr>
            </w:pPr>
            <w:r w:rsidRPr="00BE4635">
              <w:rPr>
                <w:rFonts w:ascii="Arial" w:hAnsi="Arial" w:cs="Arial"/>
                <w:color w:val="000000" w:themeColor="text1"/>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3B50DA" w:rsidRPr="003B50DA" w:rsidRDefault="003B50DA" w:rsidP="003B50DA">
      <w:pPr>
        <w:suppressAutoHyphens w:val="0"/>
        <w:jc w:val="both"/>
        <w:rPr>
          <w:rFonts w:ascii="Arial" w:hAnsi="Arial" w:cs="Arial"/>
          <w:sz w:val="22"/>
          <w:szCs w:val="22"/>
          <w:lang w:val="en-US" w:eastAsia="zh-CN"/>
        </w:rPr>
      </w:pPr>
    </w:p>
    <w:p w:rsidR="001931AB" w:rsidRDefault="001931AB" w:rsidP="00DF23B4">
      <w:pPr>
        <w:rPr>
          <w:rFonts w:ascii="Arial" w:hAnsi="Arial" w:cs="Arial"/>
          <w:sz w:val="22"/>
          <w:szCs w:val="22"/>
          <w:lang w:val="sr-Cyrl-RS" w:eastAsia="en-US"/>
        </w:rPr>
      </w:pPr>
    </w:p>
    <w:p w:rsidR="001931AB" w:rsidRPr="001931AB" w:rsidRDefault="001931AB"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A170E8" w:rsidRPr="0040615D" w:rsidRDefault="00A170E8" w:rsidP="0040615D">
      <w:pPr>
        <w:suppressAutoHyphens w:val="0"/>
        <w:ind w:right="-14"/>
        <w:jc w:val="both"/>
        <w:rPr>
          <w:rFonts w:ascii="Arial" w:hAnsi="Arial" w:cs="Arial"/>
          <w:b/>
          <w:sz w:val="22"/>
          <w:szCs w:val="22"/>
          <w:lang w:val="sr-Cyrl-RS" w:eastAsia="en-US"/>
        </w:rPr>
      </w:pPr>
    </w:p>
    <w:sectPr w:rsidR="00A170E8" w:rsidRPr="0040615D"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5D" w:rsidRDefault="009A0D5D" w:rsidP="00F717AF">
      <w:r>
        <w:separator/>
      </w:r>
    </w:p>
  </w:endnote>
  <w:endnote w:type="continuationSeparator" w:id="0">
    <w:p w:rsidR="009A0D5D" w:rsidRDefault="009A0D5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8" w:rsidRDefault="00A170E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0E8" w:rsidRDefault="00A170E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8" w:rsidRPr="000F38BA" w:rsidRDefault="00A170E8" w:rsidP="001F2126">
    <w:pPr>
      <w:pStyle w:val="Footer"/>
      <w:jc w:val="right"/>
      <w:rPr>
        <w:sz w:val="20"/>
      </w:rPr>
    </w:pPr>
    <w:r w:rsidRPr="000F38BA">
      <w:rPr>
        <w:sz w:val="20"/>
      </w:rPr>
      <w:t xml:space="preserve">                                                                                                </w:t>
    </w:r>
  </w:p>
  <w:p w:rsidR="00A170E8" w:rsidRPr="005403F3" w:rsidRDefault="00A170E8"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E72E69">
      <w:rPr>
        <w:i/>
        <w:sz w:val="20"/>
        <w:lang w:val="en-US"/>
      </w:rPr>
      <w:t>20</w:t>
    </w:r>
    <w:r>
      <w:rPr>
        <w:i/>
        <w:sz w:val="20"/>
        <w:lang w:val="sr-Cyrl-RS"/>
      </w:rPr>
      <w:t>5/2016</w:t>
    </w:r>
    <w:r w:rsidR="00E72E69">
      <w:rPr>
        <w:i/>
        <w:sz w:val="20"/>
        <w:lang w:val="en-US"/>
      </w:rPr>
      <w:t>-</w:t>
    </w:r>
    <w:r>
      <w:rPr>
        <w:i/>
        <w:sz w:val="20"/>
        <w:lang w:val="sr-Cyrl-RS"/>
      </w:rPr>
      <w:t>3000/0</w:t>
    </w:r>
    <w:r w:rsidR="00E72E69">
      <w:rPr>
        <w:i/>
        <w:sz w:val="20"/>
        <w:lang w:val="en-US"/>
      </w:rPr>
      <w:t>827</w:t>
    </w:r>
    <w:r>
      <w:rPr>
        <w:i/>
        <w:sz w:val="20"/>
        <w:lang w:val="sr-Cyrl-RS"/>
      </w:rPr>
      <w:t>/2016)</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28403B">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8403B">
      <w:rPr>
        <w:i/>
        <w:noProof/>
      </w:rPr>
      <w:t>3</w:t>
    </w:r>
    <w:r w:rsidRPr="000F38BA">
      <w:rPr>
        <w:i/>
      </w:rPr>
      <w:fldChar w:fldCharType="end"/>
    </w:r>
  </w:p>
  <w:p w:rsidR="00A170E8" w:rsidRPr="001517C4" w:rsidRDefault="00A170E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5D" w:rsidRDefault="009A0D5D" w:rsidP="00F717AF">
      <w:r>
        <w:separator/>
      </w:r>
    </w:p>
  </w:footnote>
  <w:footnote w:type="continuationSeparator" w:id="0">
    <w:p w:rsidR="009A0D5D" w:rsidRDefault="009A0D5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8" w:rsidRDefault="00A170E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170E8" w:rsidRPr="00933BCC" w:rsidTr="00A170E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170E8" w:rsidRPr="00933BCC" w:rsidRDefault="00A170E8" w:rsidP="00A170E8">
          <w:pPr>
            <w:spacing w:before="30"/>
            <w:jc w:val="center"/>
            <w:rPr>
              <w:rFonts w:cs="Arial"/>
              <w:b/>
              <w:sz w:val="16"/>
              <w:szCs w:val="16"/>
              <w:lang w:val="sl-SI"/>
            </w:rPr>
          </w:pPr>
          <w:r>
            <w:rPr>
              <w:noProof/>
              <w:lang w:val="en-US" w:eastAsia="en-US"/>
            </w:rPr>
            <w:drawing>
              <wp:inline distT="0" distB="0" distL="0" distR="0" wp14:anchorId="75F0EE28" wp14:editId="36ED6A1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A170E8" w:rsidRPr="00E23434" w:rsidRDefault="00A170E8" w:rsidP="00A170E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170E8" w:rsidRPr="00933BCC" w:rsidRDefault="00A170E8" w:rsidP="00A170E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170E8" w:rsidRPr="00E23434" w:rsidRDefault="00A170E8" w:rsidP="00A170E8">
          <w:pPr>
            <w:jc w:val="center"/>
            <w:rPr>
              <w:rFonts w:cs="Arial"/>
              <w:b/>
              <w:lang w:val="sr-Latn-RS"/>
            </w:rPr>
          </w:pPr>
          <w:r>
            <w:rPr>
              <w:rFonts w:cs="Arial"/>
              <w:b/>
            </w:rPr>
            <w:t>QF-G-030</w:t>
          </w:r>
        </w:p>
      </w:tc>
    </w:tr>
    <w:tr w:rsidR="00A170E8" w:rsidRPr="00B86FF2" w:rsidTr="00A170E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170E8" w:rsidRPr="00933BCC" w:rsidRDefault="00A170E8" w:rsidP="00A170E8">
          <w:pPr>
            <w:spacing w:before="30"/>
            <w:rPr>
              <w:rFonts w:cs="Arial"/>
              <w:noProof/>
            </w:rPr>
          </w:pPr>
        </w:p>
      </w:tc>
      <w:tc>
        <w:tcPr>
          <w:tcW w:w="3544" w:type="dxa"/>
          <w:vMerge/>
          <w:tcBorders>
            <w:bottom w:val="double" w:sz="12" w:space="0" w:color="auto"/>
          </w:tcBorders>
          <w:shd w:val="clear" w:color="auto" w:fill="F3F3F3"/>
          <w:vAlign w:val="center"/>
        </w:tcPr>
        <w:p w:rsidR="00A170E8" w:rsidRPr="00933BCC" w:rsidRDefault="00A170E8" w:rsidP="00A170E8">
          <w:pPr>
            <w:jc w:val="center"/>
            <w:rPr>
              <w:rFonts w:cs="Arial"/>
            </w:rPr>
          </w:pPr>
        </w:p>
      </w:tc>
      <w:tc>
        <w:tcPr>
          <w:tcW w:w="1559" w:type="dxa"/>
          <w:tcBorders>
            <w:top w:val="single" w:sz="4" w:space="0" w:color="auto"/>
            <w:bottom w:val="double" w:sz="12" w:space="0" w:color="auto"/>
          </w:tcBorders>
          <w:shd w:val="clear" w:color="auto" w:fill="CCCCCC"/>
          <w:vAlign w:val="center"/>
        </w:tcPr>
        <w:p w:rsidR="00A170E8" w:rsidRPr="00933BCC" w:rsidRDefault="00A170E8" w:rsidP="00A170E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170E8" w:rsidRPr="00552D0C" w:rsidRDefault="00A170E8" w:rsidP="00A170E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8403B">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8403B">
            <w:rPr>
              <w:rFonts w:cs="Arial"/>
              <w:b/>
              <w:noProof/>
            </w:rPr>
            <w:t>3</w:t>
          </w:r>
          <w:r w:rsidRPr="0081700D">
            <w:rPr>
              <w:rFonts w:cs="Arial"/>
              <w:b/>
            </w:rPr>
            <w:fldChar w:fldCharType="end"/>
          </w:r>
        </w:p>
      </w:tc>
    </w:tr>
  </w:tbl>
  <w:p w:rsidR="00A170E8" w:rsidRDefault="00A170E8">
    <w:pPr>
      <w:pStyle w:val="Header"/>
    </w:pPr>
  </w:p>
  <w:p w:rsidR="00A170E8" w:rsidRDefault="00A17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85225B"/>
    <w:multiLevelType w:val="hybridMultilevel"/>
    <w:tmpl w:val="B12EB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2E009A"/>
    <w:multiLevelType w:val="hybridMultilevel"/>
    <w:tmpl w:val="16029A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DAE068E"/>
    <w:multiLevelType w:val="hybridMultilevel"/>
    <w:tmpl w:val="BFFE0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A77981"/>
    <w:multiLevelType w:val="hybridMultilevel"/>
    <w:tmpl w:val="4A8E9E20"/>
    <w:lvl w:ilvl="0" w:tplc="2AEE722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025591D"/>
    <w:multiLevelType w:val="hybridMultilevel"/>
    <w:tmpl w:val="64C40FE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nsid w:val="20EF3A31"/>
    <w:multiLevelType w:val="hybridMultilevel"/>
    <w:tmpl w:val="1FAA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830C1"/>
    <w:multiLevelType w:val="hybridMultilevel"/>
    <w:tmpl w:val="146A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57CFD"/>
    <w:multiLevelType w:val="hybridMultilevel"/>
    <w:tmpl w:val="743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6">
    <w:nsid w:val="794A6D69"/>
    <w:multiLevelType w:val="hybridMultilevel"/>
    <w:tmpl w:val="6CA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A1A05"/>
    <w:multiLevelType w:val="hybridMultilevel"/>
    <w:tmpl w:val="589E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B4DC9"/>
    <w:multiLevelType w:val="hybridMultilevel"/>
    <w:tmpl w:val="7912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5"/>
  </w:num>
  <w:num w:numId="7">
    <w:abstractNumId w:val="23"/>
  </w:num>
  <w:num w:numId="8">
    <w:abstractNumId w:val="17"/>
  </w:num>
  <w:num w:numId="9">
    <w:abstractNumId w:val="22"/>
  </w:num>
  <w:num w:numId="10">
    <w:abstractNumId w:val="6"/>
  </w:num>
  <w:num w:numId="11">
    <w:abstractNumId w:val="3"/>
  </w:num>
  <w:num w:numId="12">
    <w:abstractNumId w:val="11"/>
  </w:num>
  <w:num w:numId="13">
    <w:abstractNumId w:val="8"/>
  </w:num>
  <w:num w:numId="14">
    <w:abstractNumId w:val="21"/>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28"/>
  </w:num>
  <w:num w:numId="24">
    <w:abstractNumId w:val="27"/>
  </w:num>
  <w:num w:numId="25">
    <w:abstractNumId w:val="13"/>
  </w:num>
  <w:num w:numId="26">
    <w:abstractNumId w:val="7"/>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28C8"/>
    <w:rsid w:val="00123096"/>
    <w:rsid w:val="00124C65"/>
    <w:rsid w:val="00131E3C"/>
    <w:rsid w:val="001376CE"/>
    <w:rsid w:val="00140941"/>
    <w:rsid w:val="0014187F"/>
    <w:rsid w:val="00141E0D"/>
    <w:rsid w:val="001432F2"/>
    <w:rsid w:val="00146ECB"/>
    <w:rsid w:val="001517C4"/>
    <w:rsid w:val="00154CFB"/>
    <w:rsid w:val="00164983"/>
    <w:rsid w:val="00175264"/>
    <w:rsid w:val="0017760F"/>
    <w:rsid w:val="0017797D"/>
    <w:rsid w:val="00177B39"/>
    <w:rsid w:val="001801FB"/>
    <w:rsid w:val="001804F4"/>
    <w:rsid w:val="00181AB7"/>
    <w:rsid w:val="001831D6"/>
    <w:rsid w:val="001931AB"/>
    <w:rsid w:val="00194967"/>
    <w:rsid w:val="00194EFD"/>
    <w:rsid w:val="001967B7"/>
    <w:rsid w:val="001B4CEC"/>
    <w:rsid w:val="001C18A0"/>
    <w:rsid w:val="001D7E78"/>
    <w:rsid w:val="001E2633"/>
    <w:rsid w:val="001E4514"/>
    <w:rsid w:val="001E77EA"/>
    <w:rsid w:val="001F2126"/>
    <w:rsid w:val="00205001"/>
    <w:rsid w:val="0020521C"/>
    <w:rsid w:val="00206628"/>
    <w:rsid w:val="0020669A"/>
    <w:rsid w:val="00210F65"/>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403B"/>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172"/>
    <w:rsid w:val="003065B5"/>
    <w:rsid w:val="00306B66"/>
    <w:rsid w:val="003070CC"/>
    <w:rsid w:val="00310BBD"/>
    <w:rsid w:val="003139E4"/>
    <w:rsid w:val="00316979"/>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0DA"/>
    <w:rsid w:val="003B5DA9"/>
    <w:rsid w:val="003B6BD7"/>
    <w:rsid w:val="003C6BB6"/>
    <w:rsid w:val="003D4873"/>
    <w:rsid w:val="003F23C5"/>
    <w:rsid w:val="003F72B8"/>
    <w:rsid w:val="004018D4"/>
    <w:rsid w:val="0040457A"/>
    <w:rsid w:val="0040615D"/>
    <w:rsid w:val="004073D9"/>
    <w:rsid w:val="00426593"/>
    <w:rsid w:val="004329F7"/>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1C84"/>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0D58"/>
    <w:rsid w:val="005A2983"/>
    <w:rsid w:val="005A5724"/>
    <w:rsid w:val="005B3FA2"/>
    <w:rsid w:val="005B621D"/>
    <w:rsid w:val="005C3FDD"/>
    <w:rsid w:val="005C5334"/>
    <w:rsid w:val="005C6617"/>
    <w:rsid w:val="005D00D9"/>
    <w:rsid w:val="005D48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B8F"/>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3413"/>
    <w:rsid w:val="007F6341"/>
    <w:rsid w:val="007F76F0"/>
    <w:rsid w:val="007F7BBD"/>
    <w:rsid w:val="007F7FCA"/>
    <w:rsid w:val="00802BF2"/>
    <w:rsid w:val="00806917"/>
    <w:rsid w:val="00807353"/>
    <w:rsid w:val="00807FDA"/>
    <w:rsid w:val="008111B6"/>
    <w:rsid w:val="008202E2"/>
    <w:rsid w:val="00823C1B"/>
    <w:rsid w:val="00824D2E"/>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0D5D"/>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0E8"/>
    <w:rsid w:val="00A17257"/>
    <w:rsid w:val="00A24B47"/>
    <w:rsid w:val="00A267FC"/>
    <w:rsid w:val="00A36598"/>
    <w:rsid w:val="00A36E32"/>
    <w:rsid w:val="00A4408F"/>
    <w:rsid w:val="00A46AC2"/>
    <w:rsid w:val="00A51B09"/>
    <w:rsid w:val="00A52D6E"/>
    <w:rsid w:val="00A53B4A"/>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3490"/>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4635"/>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7E3E"/>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52AF"/>
    <w:rsid w:val="00E42D2C"/>
    <w:rsid w:val="00E43591"/>
    <w:rsid w:val="00E45E21"/>
    <w:rsid w:val="00E4614C"/>
    <w:rsid w:val="00E46FEB"/>
    <w:rsid w:val="00E50F47"/>
    <w:rsid w:val="00E53EA2"/>
    <w:rsid w:val="00E54F26"/>
    <w:rsid w:val="00E6100A"/>
    <w:rsid w:val="00E613ED"/>
    <w:rsid w:val="00E61D5B"/>
    <w:rsid w:val="00E635AD"/>
    <w:rsid w:val="00E6737B"/>
    <w:rsid w:val="00E72E69"/>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458C"/>
    <w:rsid w:val="00FC5ECA"/>
    <w:rsid w:val="00FC6908"/>
    <w:rsid w:val="00FC772B"/>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36591065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Mirjana Borčić</cp:lastModifiedBy>
  <cp:revision>2</cp:revision>
  <cp:lastPrinted>2016-06-14T05:53:00Z</cp:lastPrinted>
  <dcterms:created xsi:type="dcterms:W3CDTF">2016-06-14T06:05:00Z</dcterms:created>
  <dcterms:modified xsi:type="dcterms:W3CDTF">2016-06-14T06:05:00Z</dcterms:modified>
</cp:coreProperties>
</file>