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67BFF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267BFF">
        <w:rPr>
          <w:rFonts w:ascii="Arial" w:hAnsi="Arial" w:cs="Arial"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267BF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  <w:r w:rsidR="00267BF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67BFF" w:rsidRDefault="00267BFF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 ОДГОВОРИ НА ПОСТАВЉЕНА ПИТАЊА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F5F5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67BFF">
        <w:rPr>
          <w:rFonts w:ascii="Arial" w:hAnsi="Arial" w:cs="Arial"/>
          <w:sz w:val="22"/>
          <w:szCs w:val="22"/>
        </w:rPr>
        <w:t>ДОБАРА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67BFF">
        <w:rPr>
          <w:rFonts w:ascii="Arial" w:hAnsi="Arial" w:cs="Arial"/>
          <w:sz w:val="22"/>
          <w:szCs w:val="22"/>
        </w:rPr>
        <w:t xml:space="preserve"> </w:t>
      </w:r>
      <w:r w:rsidR="00267BFF" w:rsidRPr="00267BFF">
        <w:rPr>
          <w:rFonts w:ascii="Arial" w:hAnsi="Arial" w:cs="Arial"/>
          <w:sz w:val="22"/>
          <w:szCs w:val="22"/>
        </w:rPr>
        <w:t>"Вратило млина DGS – 100 S"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67BF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67BFF">
        <w:rPr>
          <w:rFonts w:ascii="Arial" w:hAnsi="Arial" w:cs="Arial"/>
          <w:sz w:val="22"/>
          <w:szCs w:val="22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  <w:r w:rsidR="00267BF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67BF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67BFF">
        <w:rPr>
          <w:rFonts w:ascii="Arial" w:hAnsi="Arial" w:cs="Arial"/>
          <w:sz w:val="22"/>
          <w:szCs w:val="22"/>
          <w:lang w:val="sr-Cyrl-RS"/>
        </w:rPr>
        <w:t xml:space="preserve"> БР. 3000/0901/2016 (497/2016)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67BFF">
        <w:rPr>
          <w:rFonts w:ascii="Arial" w:hAnsi="Arial" w:cs="Arial"/>
          <w:sz w:val="22"/>
          <w:szCs w:val="22"/>
          <w:lang w:val="sr-Cyrl-RS"/>
        </w:rPr>
        <w:t>105-Е.03.01-151120/</w:t>
      </w:r>
      <w:r w:rsidR="00D76760">
        <w:rPr>
          <w:rFonts w:ascii="Arial" w:hAnsi="Arial" w:cs="Arial"/>
          <w:sz w:val="22"/>
          <w:szCs w:val="22"/>
          <w:lang w:val="sr-Latn-RS"/>
        </w:rPr>
        <w:t>7</w:t>
      </w:r>
      <w:r w:rsidR="00267BFF">
        <w:rPr>
          <w:rFonts w:ascii="Arial" w:hAnsi="Arial" w:cs="Arial"/>
          <w:sz w:val="22"/>
          <w:szCs w:val="22"/>
          <w:lang w:val="sr-Cyrl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E4C84">
        <w:rPr>
          <w:rFonts w:ascii="Arial" w:hAnsi="Arial" w:cs="Arial"/>
          <w:sz w:val="22"/>
          <w:szCs w:val="22"/>
          <w:lang w:val="sr-Cyrl-RS"/>
        </w:rPr>
        <w:t>30</w:t>
      </w:r>
      <w:r w:rsidR="00267BFF">
        <w:rPr>
          <w:rFonts w:ascii="Arial" w:hAnsi="Arial" w:cs="Arial"/>
          <w:sz w:val="22"/>
          <w:szCs w:val="22"/>
          <w:lang w:val="sr-Cyrl-RS"/>
        </w:rPr>
        <w:t>.06.2016.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67BF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E4C84">
        <w:rPr>
          <w:rFonts w:ascii="Arial" w:hAnsi="Arial" w:cs="Arial"/>
          <w:i/>
          <w:sz w:val="22"/>
          <w:szCs w:val="22"/>
          <w:lang w:val="sr-Cyrl-RS"/>
        </w:rPr>
        <w:t>30.</w:t>
      </w:r>
      <w:r w:rsidR="00F90B1F">
        <w:rPr>
          <w:rFonts w:ascii="Arial" w:hAnsi="Arial" w:cs="Arial"/>
          <w:i/>
          <w:sz w:val="22"/>
          <w:szCs w:val="22"/>
          <w:lang w:val="sr-Cyrl-RS"/>
        </w:rPr>
        <w:t>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F90B1F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3F5F5E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F5F5E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3F5F5E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F5F5E" w:rsidRPr="003F5F5E" w:rsidRDefault="00C6690C" w:rsidP="003F5F5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F5F5E">
        <w:rPr>
          <w:rFonts w:ascii="Arial" w:hAnsi="Arial" w:cs="Arial"/>
          <w:b/>
          <w:spacing w:val="80"/>
          <w:sz w:val="22"/>
          <w:szCs w:val="22"/>
        </w:rPr>
        <w:t xml:space="preserve">за јавну набавку </w:t>
      </w:r>
      <w:r w:rsidR="003F5F5E" w:rsidRPr="003F5F5E">
        <w:rPr>
          <w:rFonts w:ascii="Arial" w:hAnsi="Arial" w:cs="Arial"/>
          <w:b/>
          <w:spacing w:val="80"/>
          <w:sz w:val="22"/>
          <w:szCs w:val="22"/>
        </w:rPr>
        <w:t>ДОБАРА</w:t>
      </w:r>
    </w:p>
    <w:p w:rsidR="003F5F5E" w:rsidRPr="00295D8C" w:rsidRDefault="003F5F5E" w:rsidP="003F5F5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67BFF">
        <w:rPr>
          <w:rFonts w:ascii="Arial" w:hAnsi="Arial" w:cs="Arial"/>
          <w:sz w:val="22"/>
          <w:szCs w:val="22"/>
        </w:rPr>
        <w:t xml:space="preserve"> "Вратило млина DGS – 100 S"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00AA3" w:rsidRPr="00525FD2" w:rsidRDefault="006C35ED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00AA3">
        <w:rPr>
          <w:rFonts w:ascii="Arial" w:hAnsi="Arial" w:cs="Arial"/>
          <w:sz w:val="22"/>
          <w:szCs w:val="22"/>
        </w:rPr>
        <w:t>Тачка</w:t>
      </w:r>
      <w:r w:rsidRPr="00C00AA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00AA3">
        <w:rPr>
          <w:rFonts w:ascii="Arial" w:hAnsi="Arial" w:cs="Arial"/>
          <w:sz w:val="22"/>
          <w:szCs w:val="22"/>
        </w:rPr>
        <w:t>9. у одељку 3. Техничка спецификација конкурсне документације, на страни 7/74</w:t>
      </w:r>
      <w:r w:rsidRPr="003F5F5E">
        <w:rPr>
          <w:rFonts w:ascii="Arial" w:hAnsi="Arial" w:cs="Arial"/>
          <w:sz w:val="22"/>
          <w:szCs w:val="22"/>
        </w:rPr>
        <w:t xml:space="preserve"> </w:t>
      </w:r>
      <w:r w:rsidR="00525FD2">
        <w:rPr>
          <w:rFonts w:ascii="Arial" w:hAnsi="Arial" w:cs="Arial"/>
          <w:sz w:val="22"/>
          <w:szCs w:val="22"/>
          <w:lang w:val="sr-Cyrl-RS"/>
        </w:rPr>
        <w:t>која гласи:</w:t>
      </w:r>
    </w:p>
    <w:p w:rsidR="00C00AA3" w:rsidRDefault="00C00AA3" w:rsidP="000F38BA">
      <w:pPr>
        <w:jc w:val="both"/>
        <w:rPr>
          <w:rFonts w:ascii="Arial" w:hAnsi="Arial" w:cs="Arial"/>
          <w:sz w:val="22"/>
          <w:szCs w:val="22"/>
        </w:rPr>
      </w:pPr>
    </w:p>
    <w:p w:rsidR="006C35ED" w:rsidRDefault="006C35ED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„9. </w:t>
      </w:r>
      <w:r>
        <w:rPr>
          <w:rFonts w:ascii="Arial" w:hAnsi="Arial" w:cs="Arial"/>
          <w:sz w:val="22"/>
          <w:szCs w:val="22"/>
          <w:lang w:val="sr-Latn-RS"/>
        </w:rPr>
        <w:t xml:space="preserve">Isporučilac treba da poseduje </w:t>
      </w:r>
      <w:r w:rsidR="00C00AA3">
        <w:rPr>
          <w:rFonts w:ascii="Arial" w:hAnsi="Arial" w:cs="Arial"/>
          <w:sz w:val="22"/>
          <w:szCs w:val="22"/>
          <w:lang w:val="sr-Latn-RS"/>
        </w:rPr>
        <w:t>ce</w:t>
      </w:r>
      <w:r>
        <w:rPr>
          <w:rFonts w:ascii="Arial" w:hAnsi="Arial" w:cs="Arial"/>
          <w:sz w:val="22"/>
          <w:szCs w:val="22"/>
          <w:lang w:val="sr-Latn-RS"/>
        </w:rPr>
        <w:t>rtifikate:</w:t>
      </w:r>
    </w:p>
    <w:p w:rsidR="006C35ED" w:rsidRDefault="006C35ED" w:rsidP="006C35E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EN ISO 9001 – Sistem upravljanja kvalitetom Menadžmenta,</w:t>
      </w:r>
    </w:p>
    <w:p w:rsidR="006C35ED" w:rsidRDefault="006C35ED" w:rsidP="006C35E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EN ISO 14001 – Sistem upra</w:t>
      </w:r>
      <w:r w:rsidR="00C00AA3">
        <w:rPr>
          <w:rFonts w:ascii="Arial" w:hAnsi="Arial" w:cs="Arial"/>
          <w:sz w:val="22"/>
          <w:szCs w:val="22"/>
          <w:lang w:val="sr-Latn-RS"/>
        </w:rPr>
        <w:t>vljanja zaštitom životne sredine</w:t>
      </w:r>
    </w:p>
    <w:p w:rsidR="00C00AA3" w:rsidRDefault="006C35ED" w:rsidP="006C35E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OHSAS 18001 – Sistem upravljanja zaštitom zdravlja i bezbednosti na radu</w:t>
      </w:r>
      <w:r w:rsidR="00C00AA3">
        <w:rPr>
          <w:rFonts w:ascii="Arial" w:hAnsi="Arial" w:cs="Arial"/>
          <w:sz w:val="22"/>
          <w:szCs w:val="22"/>
          <w:lang w:val="sr-Latn-RS"/>
        </w:rPr>
        <w:t>,</w:t>
      </w:r>
    </w:p>
    <w:p w:rsidR="006C35ED" w:rsidRDefault="006C35ED" w:rsidP="00C00AA3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i priloži uz ponudu.</w:t>
      </w:r>
      <w:r w:rsidR="00C00AA3">
        <w:rPr>
          <w:rFonts w:ascii="Arial" w:hAnsi="Arial" w:cs="Arial"/>
          <w:sz w:val="22"/>
          <w:szCs w:val="22"/>
          <w:lang w:val="sr-Cyrl-RS"/>
        </w:rPr>
        <w:t>“</w:t>
      </w:r>
    </w:p>
    <w:p w:rsidR="006C35ED" w:rsidRPr="006C35ED" w:rsidRDefault="006C35ED" w:rsidP="00C00AA3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C00AA3" w:rsidRPr="006C35ED" w:rsidRDefault="00C00AA3" w:rsidP="00C00AA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се брише.</w:t>
      </w:r>
    </w:p>
    <w:p w:rsidR="006C35ED" w:rsidRPr="003F5F5E" w:rsidRDefault="006C35ED" w:rsidP="000F38BA">
      <w:pPr>
        <w:jc w:val="both"/>
        <w:rPr>
          <w:rFonts w:ascii="Arial" w:hAnsi="Arial" w:cs="Arial"/>
          <w:sz w:val="22"/>
          <w:szCs w:val="22"/>
        </w:rPr>
      </w:pPr>
    </w:p>
    <w:p w:rsidR="00C6690C" w:rsidRPr="003F5F5E" w:rsidRDefault="00C6690C" w:rsidP="000F38B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00AA3" w:rsidRDefault="00C00AA3" w:rsidP="00AA51DA">
      <w:pPr>
        <w:jc w:val="center"/>
        <w:rPr>
          <w:rFonts w:ascii="Arial" w:hAnsi="Arial" w:cs="Arial"/>
          <w:sz w:val="22"/>
          <w:szCs w:val="22"/>
        </w:rPr>
      </w:pPr>
    </w:p>
    <w:p w:rsidR="00525FD2" w:rsidRPr="00525FD2" w:rsidRDefault="00C00AA3" w:rsidP="00C00AA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1C8A">
        <w:rPr>
          <w:rFonts w:ascii="Arial" w:hAnsi="Arial" w:cs="Arial"/>
          <w:sz w:val="22"/>
          <w:szCs w:val="22"/>
        </w:rPr>
        <w:t xml:space="preserve">Тачка </w:t>
      </w:r>
      <w:r w:rsidR="00931C8A">
        <w:rPr>
          <w:rFonts w:ascii="Arial" w:hAnsi="Arial" w:cs="Arial"/>
          <w:sz w:val="22"/>
          <w:szCs w:val="22"/>
          <w:lang w:val="sr-Latn-RS"/>
        </w:rPr>
        <w:t>5.</w:t>
      </w:r>
      <w:r w:rsidR="00931C8A" w:rsidRPr="00931C8A">
        <w:rPr>
          <w:rFonts w:ascii="Arial" w:hAnsi="Arial" w:cs="Arial"/>
          <w:sz w:val="22"/>
          <w:szCs w:val="22"/>
        </w:rPr>
        <w:t xml:space="preserve"> </w:t>
      </w:r>
      <w:r w:rsidR="00931C8A">
        <w:rPr>
          <w:rFonts w:ascii="Arial" w:hAnsi="Arial" w:cs="Arial"/>
          <w:sz w:val="22"/>
          <w:szCs w:val="22"/>
          <w:lang w:val="sr-Cyrl-RS"/>
        </w:rPr>
        <w:t xml:space="preserve">пословни капацитет, подтачка 2. </w:t>
      </w:r>
      <w:r w:rsidR="00931C8A" w:rsidRPr="00C00AA3">
        <w:rPr>
          <w:rFonts w:ascii="Arial" w:hAnsi="Arial" w:cs="Arial"/>
          <w:sz w:val="22"/>
          <w:szCs w:val="22"/>
        </w:rPr>
        <w:t xml:space="preserve">у одељку </w:t>
      </w:r>
      <w:r w:rsidR="00931C8A">
        <w:rPr>
          <w:rFonts w:ascii="Arial" w:hAnsi="Arial" w:cs="Arial"/>
          <w:sz w:val="22"/>
          <w:szCs w:val="22"/>
          <w:lang w:val="sr-Cyrl-RS"/>
        </w:rPr>
        <w:t>4</w:t>
      </w:r>
      <w:r w:rsidR="00931C8A" w:rsidRPr="00C00AA3">
        <w:rPr>
          <w:rFonts w:ascii="Arial" w:hAnsi="Arial" w:cs="Arial"/>
          <w:sz w:val="22"/>
          <w:szCs w:val="22"/>
        </w:rPr>
        <w:t>.</w:t>
      </w:r>
      <w:r w:rsidR="00931C8A">
        <w:rPr>
          <w:rFonts w:ascii="Arial" w:hAnsi="Arial" w:cs="Arial"/>
          <w:sz w:val="22"/>
          <w:szCs w:val="22"/>
          <w:lang w:val="sr-Cyrl-RS"/>
        </w:rPr>
        <w:t xml:space="preserve"> Услови за учешће у поступку јавне набавке из чл. 75. и</w:t>
      </w:r>
      <w:r w:rsidR="00525FD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31C8A">
        <w:rPr>
          <w:rFonts w:ascii="Arial" w:hAnsi="Arial" w:cs="Arial"/>
          <w:sz w:val="22"/>
          <w:szCs w:val="22"/>
          <w:lang w:val="sr-Cyrl-RS"/>
        </w:rPr>
        <w:t>76. Закона о јавним набавкама и упутство како се доказује</w:t>
      </w:r>
      <w:r w:rsidR="00931C8A" w:rsidRPr="00525F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5FD2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</w:t>
      </w:r>
      <w:r w:rsidR="00525FD2">
        <w:rPr>
          <w:rFonts w:ascii="Arial" w:hAnsi="Arial" w:cs="Arial"/>
          <w:sz w:val="22"/>
          <w:szCs w:val="22"/>
          <w:lang w:val="sr-Cyrl-RS"/>
        </w:rPr>
        <w:t xml:space="preserve"> на странама 17/74 и 18/74,</w:t>
      </w:r>
      <w:r w:rsidRPr="00525FD2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525FD2" w:rsidRPr="00525F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5FD2">
        <w:rPr>
          <w:rFonts w:ascii="Arial" w:hAnsi="Arial" w:cs="Arial"/>
          <w:sz w:val="22"/>
          <w:szCs w:val="22"/>
          <w:lang w:val="sr-Cyrl-RS"/>
        </w:rPr>
        <w:t>мења</w:t>
      </w:r>
      <w:r w:rsidR="00525FD2" w:rsidRPr="00525FD2">
        <w:rPr>
          <w:rFonts w:ascii="Arial" w:hAnsi="Arial" w:cs="Arial"/>
          <w:sz w:val="22"/>
          <w:szCs w:val="22"/>
          <w:lang w:val="sr-Cyrl-RS"/>
        </w:rPr>
        <w:t>, тако што уместо наведеног</w:t>
      </w:r>
      <w:r w:rsidR="00525FD2">
        <w:rPr>
          <w:rFonts w:ascii="Arial" w:hAnsi="Arial" w:cs="Arial"/>
          <w:sz w:val="22"/>
          <w:szCs w:val="22"/>
          <w:lang w:val="sr-Cyrl-RS"/>
        </w:rPr>
        <w:t>:</w:t>
      </w:r>
    </w:p>
    <w:p w:rsidR="00525FD2" w:rsidRDefault="00525FD2" w:rsidP="00C00AA3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25FD2" w:rsidRPr="00525FD2" w:rsidTr="005B6ECD">
        <w:trPr>
          <w:jc w:val="center"/>
        </w:trPr>
        <w:tc>
          <w:tcPr>
            <w:tcW w:w="729" w:type="dxa"/>
            <w:vAlign w:val="center"/>
          </w:tcPr>
          <w:p w:rsidR="00525FD2" w:rsidRPr="00525FD2" w:rsidRDefault="00525FD2" w:rsidP="00525FD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525FD2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525FD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525FD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gramEnd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последње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четири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године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(2012., 2013., 2014. и 2015. години),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уговорио и реализовао у уговореном законском року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најмање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2 (две) јавне набавке, које су </w:t>
            </w:r>
            <w:r w:rsidRPr="00525FD2">
              <w:rPr>
                <w:rFonts w:ascii="Arial" w:eastAsia="Calibri" w:hAnsi="Arial" w:cs="Arial"/>
                <w:sz w:val="22"/>
                <w:szCs w:val="22"/>
                <w:u w:val="single"/>
                <w:lang w:val="sr-Cyrl-RS" w:eastAsia="en-US"/>
              </w:rPr>
              <w:t>исте или врло сличне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предметној јавној набавци. 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Под истом или врло сличним уговорима, подразумева се израда вратила чија је дужина већа од 3 метра, а нето тежина већ од две тоне.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Минимална вредност једног уговора не може  бити мања од 2.000.000,00 динара  без ПДВ. 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2. </w:t>
            </w:r>
            <w:proofErr w:type="gramStart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</w:t>
            </w:r>
            <w:proofErr w:type="gramEnd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серификате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SRPS ISO 9001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 14001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525FD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1.1. Попуњен, потписан и оверен образац бр. 6 - СПИСАК ИСПОРУЧЕНИХ </w:t>
            </w: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ДОБАРА – СТРУЧНЕ РЕФЕРЕНЦЕ (Референтна листа) од стране самог понуђача;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1.2. Попуњен образац бр. 7 - ПОТВРДА О РЕФЕРЕНТНИМ НАБАВКАМА –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п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отписан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 xml:space="preserve"> 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 xml:space="preserve">и оверен 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ИСКЉУЧИВО</w:t>
            </w: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стране КРАЈЊЕГ КОРИСНИКА ДОБАРА, А УЗ ПОТВРДУ ОБАВЕЗНО ПРИЛОЖИТИ КОПИЈУ УГОВОРА за ту рефрентну набавку, као и одговарајући документ из ког се ЕКСПЛИЦИТНО  види дужина и нето тежина вратила.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Уколико понуђач за референтну јавну набавку нема директан уговор са крајњим корисником добара, већ са посредником, тада крајњи корисник оверава референтну набавку том посреднику, а посредник понуђачу, и тада се морају приложити копије оба уговора (понуђача са посредником, и посредника са крајњим корисником добара).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Уколико било шта није у складу са горе наведеним, РЕФЕРЕНТНА НАБАВКА НЕЋЕ БИТИ ПРИЗНАТА.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случају да понуду подноси група понуђача, овај услов чланови групе испуњавају заједно.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случају да понуђач подноси понуду са подизвођачима, оавј доказ не треба доставити за подизвођача.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Копијe важећих сертификатаa  SRPS ISO 9001 и 14001</w:t>
            </w:r>
            <w:r w:rsidRPr="00525FD2">
              <w:rPr>
                <w:rFonts w:ascii="Calibri" w:eastAsia="Calibri" w:hAnsi="Calibri" w:cs="Arial"/>
                <w:sz w:val="22"/>
                <w:szCs w:val="22"/>
                <w:lang w:val="sr-Latn-RS" w:eastAsia="en-US"/>
              </w:rPr>
              <w:t>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525FD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525FD2" w:rsidRPr="00525FD2" w:rsidRDefault="00525FD2" w:rsidP="00525FD2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из тачке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2.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gramEnd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за оног члана групе који испуњава тражени услов (довољно је да 1 члан групе достави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наведене доказе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уколико више њих заједно испуњавају услов из тачке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 (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референце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</w:t>
            </w:r>
            <w:proofErr w:type="gramEnd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доказ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доставити за те чланове.</w:t>
            </w:r>
          </w:p>
          <w:p w:rsidR="00525FD2" w:rsidRPr="00525FD2" w:rsidRDefault="00525FD2" w:rsidP="00525FD2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525FD2" w:rsidRDefault="00525FD2" w:rsidP="00C00AA3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525FD2" w:rsidRDefault="00C00AA3" w:rsidP="00C00AA3">
      <w:pPr>
        <w:jc w:val="both"/>
        <w:rPr>
          <w:rFonts w:ascii="Arial" w:hAnsi="Arial" w:cs="Arial"/>
          <w:i/>
          <w:sz w:val="22"/>
          <w:szCs w:val="22"/>
        </w:rPr>
      </w:pPr>
      <w:r w:rsidRPr="00931C8A">
        <w:rPr>
          <w:rFonts w:ascii="Arial" w:hAnsi="Arial" w:cs="Arial"/>
          <w:i/>
          <w:sz w:val="22"/>
          <w:szCs w:val="22"/>
        </w:rPr>
        <w:t xml:space="preserve"> </w:t>
      </w:r>
    </w:p>
    <w:p w:rsidR="00525FD2" w:rsidRPr="00FE4C84" w:rsidRDefault="00FE4C84" w:rsidP="00C00AA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</w:t>
      </w:r>
      <w:r w:rsidR="00525FD2" w:rsidRPr="00FE4C84">
        <w:rPr>
          <w:rFonts w:ascii="Arial" w:hAnsi="Arial" w:cs="Arial"/>
          <w:sz w:val="22"/>
          <w:szCs w:val="22"/>
          <w:lang w:val="sr-Cyrl-RS"/>
        </w:rPr>
        <w:t>ада гласи:</w:t>
      </w:r>
    </w:p>
    <w:p w:rsidR="00525FD2" w:rsidRPr="00FE4C84" w:rsidRDefault="00525FD2" w:rsidP="00C00AA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25FD2" w:rsidRDefault="00525FD2" w:rsidP="00C00AA3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525FD2" w:rsidRDefault="00C00AA3" w:rsidP="00525FD2">
      <w:pPr>
        <w:jc w:val="both"/>
        <w:rPr>
          <w:rFonts w:ascii="Arial" w:hAnsi="Arial" w:cs="Arial"/>
          <w:sz w:val="22"/>
          <w:szCs w:val="22"/>
        </w:rPr>
      </w:pPr>
      <w:r w:rsidRPr="00931C8A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25FD2" w:rsidRPr="00525FD2" w:rsidTr="005B6ECD">
        <w:trPr>
          <w:jc w:val="center"/>
        </w:trPr>
        <w:tc>
          <w:tcPr>
            <w:tcW w:w="729" w:type="dxa"/>
            <w:vAlign w:val="center"/>
          </w:tcPr>
          <w:p w:rsidR="00525FD2" w:rsidRPr="00525FD2" w:rsidRDefault="00525FD2" w:rsidP="00525FD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525FD2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525FD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525FD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gramEnd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последње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четири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године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(2012., 2013., 2014. и 2015. години),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уговорио и реализовао у уговореном законском року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најмање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2 (две) јавне набавке, које су </w:t>
            </w:r>
            <w:r w:rsidRPr="00525FD2">
              <w:rPr>
                <w:rFonts w:ascii="Arial" w:eastAsia="Calibri" w:hAnsi="Arial" w:cs="Arial"/>
                <w:sz w:val="22"/>
                <w:szCs w:val="22"/>
                <w:u w:val="single"/>
                <w:lang w:val="sr-Cyrl-RS" w:eastAsia="en-US"/>
              </w:rPr>
              <w:t>исте или врло сличне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предметној јавној набавци. 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Под истом или врло сличним уговорима, подразумева се израда вратила чија је дужина већа од 3 метра, а нето тежина већ од две тоне.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 xml:space="preserve">Минимална вредност једног уговора не може  бити мања од 2.000.000,00 динара  без ПДВ. 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2. </w:t>
            </w:r>
            <w:proofErr w:type="gramStart"/>
            <w:r>
              <w:rPr>
                <w:rFonts w:ascii="Arial" w:hAnsi="Arial" w:cs="Arial"/>
                <w:lang w:val="en-US"/>
              </w:rPr>
              <w:t>има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серификате </w:t>
            </w:r>
            <w:r>
              <w:rPr>
                <w:rFonts w:ascii="Arial" w:hAnsi="Arial" w:cs="Arial"/>
                <w:lang w:val="en-US"/>
              </w:rPr>
              <w:t>ISO 9001</w:t>
            </w:r>
            <w:r>
              <w:rPr>
                <w:rFonts w:ascii="Arial" w:hAnsi="Arial" w:cs="Arial"/>
                <w:lang w:val="sr-Cyrl-RS"/>
              </w:rPr>
              <w:t xml:space="preserve"> и </w:t>
            </w:r>
            <w:r>
              <w:rPr>
                <w:rFonts w:ascii="Arial" w:hAnsi="Arial" w:cs="Arial"/>
              </w:rPr>
              <w:t xml:space="preserve">ISO </w:t>
            </w:r>
            <w:r>
              <w:rPr>
                <w:rFonts w:ascii="Arial" w:hAnsi="Arial" w:cs="Arial"/>
                <w:lang w:val="sr-Cyrl-RS"/>
              </w:rPr>
              <w:t>14001 или одговарајуће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525FD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1.1. Попуњен, потписан и оверен образац бр. 6 - СПИСАК ИСПОРУЧЕНИХ ДОБАРА – СТРУЧНЕ РЕФЕРЕНЦЕ (Референтна листа) од стране самог понуђача;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1.2. Попуњен образац бр. 7 - ПОТВРДА О РЕФЕРЕНТНИМ НАБАВКАМА –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п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отписан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 xml:space="preserve"> 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 xml:space="preserve">и оверен </w:t>
            </w:r>
            <w:r w:rsidRPr="00525FD2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ИСКЉУЧИВО</w:t>
            </w: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стране КРАЈЊЕГ КОРИСНИКА ДОБАРА, А УЗ ПОТВРДУ ОБАВЕЗНО ПРИЛОЖИТИ КОПИЈУ УГОВОРА за ту рефрентну набавку, као и одговарајући документ из ког се ЕКСПЛИЦИТНО  види дужина и нето тежина вратила.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Уколико понуђач за референтну јавну набавку нема директан уговор са крајњим корисником добара, већ са посредником, тада крајњи корисник оверава референтну набавку том посреднику, а посредник понуђачу, и тада се морају приложити копије оба уговора (понуђача са посредником, и посредника са крајњим корисником добара).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Уколико било шта није у складу са горе наведеним, РЕФЕРЕНТНА НАБАВКА НЕЋЕ БИТИ ПРИЗНАТА.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случају да понуду подноси група понуђача, овај услов чланови групе испуњавају заједно.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случају да понуђач подноси понуду са подизвођачима, оавј доказ не треба доставити за подизвођача.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25FD2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Копијe важећих сертификата  ISO 9001 и ISO 14001 или одговарајуће.</w:t>
            </w:r>
          </w:p>
          <w:p w:rsidR="00525FD2" w:rsidRPr="00525FD2" w:rsidRDefault="00525FD2" w:rsidP="00525FD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25FD2" w:rsidRPr="00525FD2" w:rsidRDefault="00525FD2" w:rsidP="00525FD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525FD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525FD2" w:rsidRPr="00525FD2" w:rsidRDefault="00525FD2" w:rsidP="00525FD2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из тачке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2.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gramEnd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за оног члана групе који испуњава тражени услов (довољно је да 1 члан групе достави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наведене доказе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уколико више њих заједно испуњавају услов из тачке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 (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референце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</w:t>
            </w:r>
            <w:proofErr w:type="gramEnd"/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доказ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</w:t>
            </w: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доставити за те чланове.</w:t>
            </w:r>
          </w:p>
          <w:p w:rsidR="00525FD2" w:rsidRPr="00525FD2" w:rsidRDefault="00525FD2" w:rsidP="00525FD2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525FD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00AA3" w:rsidRDefault="00C00AA3" w:rsidP="00525FD2">
      <w:pPr>
        <w:jc w:val="both"/>
        <w:rPr>
          <w:rFonts w:ascii="Arial" w:hAnsi="Arial" w:cs="Arial"/>
          <w:sz w:val="22"/>
          <w:szCs w:val="22"/>
        </w:rPr>
      </w:pPr>
    </w:p>
    <w:p w:rsidR="00C00AA3" w:rsidRDefault="00C00AA3" w:rsidP="00AA51DA">
      <w:pPr>
        <w:jc w:val="center"/>
        <w:rPr>
          <w:rFonts w:ascii="Arial" w:hAnsi="Arial" w:cs="Arial"/>
          <w:sz w:val="22"/>
          <w:szCs w:val="22"/>
        </w:rPr>
      </w:pPr>
    </w:p>
    <w:p w:rsidR="00D457E5" w:rsidRDefault="00D457E5" w:rsidP="00AA51DA">
      <w:pPr>
        <w:jc w:val="center"/>
        <w:rPr>
          <w:rFonts w:ascii="Arial" w:hAnsi="Arial" w:cs="Arial"/>
          <w:sz w:val="22"/>
          <w:szCs w:val="22"/>
        </w:rPr>
      </w:pPr>
    </w:p>
    <w:p w:rsidR="00D457E5" w:rsidRPr="00D457E5" w:rsidRDefault="00D457E5" w:rsidP="00D457E5">
      <w:pPr>
        <w:numPr>
          <w:ilvl w:val="0"/>
          <w:numId w:val="13"/>
        </w:num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14CC1" w:rsidRDefault="00114CC1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  <w:r w:rsidRPr="00114CC1">
        <w:rPr>
          <w:rFonts w:cs="Arial"/>
          <w:b w:val="0"/>
          <w:lang w:val="sr-Cyrl-CS" w:eastAsia="ar-SA"/>
        </w:rPr>
        <w:t xml:space="preserve">Тачка 6.12 у одељку 6. </w:t>
      </w:r>
      <w:bookmarkStart w:id="0" w:name="_Toc442559887"/>
      <w:r w:rsidRPr="00114CC1">
        <w:rPr>
          <w:rFonts w:cs="Arial"/>
          <w:b w:val="0"/>
          <w:lang w:val="sr-Cyrl-CS" w:eastAsia="ar-SA"/>
        </w:rPr>
        <w:t>Упутство понуђачима како да сачине</w:t>
      </w:r>
      <w:r w:rsidRPr="00114CC1">
        <w:rPr>
          <w:rFonts w:cs="Arial"/>
          <w:b w:val="0"/>
        </w:rPr>
        <w:t xml:space="preserve"> понуду</w:t>
      </w:r>
      <w:bookmarkEnd w:id="0"/>
      <w:r w:rsidRPr="00C00AA3">
        <w:rPr>
          <w:rFonts w:cs="Arial"/>
        </w:rPr>
        <w:t xml:space="preserve"> </w:t>
      </w:r>
      <w:r w:rsidRPr="00114CC1">
        <w:rPr>
          <w:rFonts w:cs="Arial"/>
          <w:b w:val="0"/>
        </w:rPr>
        <w:t xml:space="preserve">конкурсне документације, на страни </w:t>
      </w:r>
      <w:r>
        <w:rPr>
          <w:rFonts w:cs="Arial"/>
          <w:b w:val="0"/>
          <w:lang w:val="sr-Cyrl-RS"/>
        </w:rPr>
        <w:t>28</w:t>
      </w:r>
      <w:r w:rsidRPr="00114CC1">
        <w:rPr>
          <w:rFonts w:cs="Arial"/>
          <w:b w:val="0"/>
        </w:rPr>
        <w:t xml:space="preserve">/74 </w:t>
      </w:r>
      <w:r w:rsidR="00FE4C84">
        <w:rPr>
          <w:rFonts w:cs="Arial"/>
          <w:b w:val="0"/>
          <w:lang w:val="sr-Cyrl-RS"/>
        </w:rPr>
        <w:t>где стоји</w:t>
      </w:r>
      <w:r w:rsidRPr="00114CC1">
        <w:rPr>
          <w:rFonts w:cs="Arial"/>
          <w:b w:val="0"/>
          <w:lang w:val="sr-Cyrl-RS"/>
        </w:rPr>
        <w:t>:</w:t>
      </w:r>
    </w:p>
    <w:p w:rsidR="00114CC1" w:rsidRDefault="00114CC1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</w:p>
    <w:p w:rsidR="00114CC1" w:rsidRPr="00114CC1" w:rsidRDefault="00114CC1" w:rsidP="00114CC1">
      <w:pPr>
        <w:tabs>
          <w:tab w:val="left" w:pos="284"/>
          <w:tab w:val="left" w:pos="330"/>
        </w:tabs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/>
          <w:b/>
          <w:lang w:val="sr-Cyrl-RS"/>
        </w:rPr>
        <w:t>„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Након закључења уговора, наручилац може дозволити промену уговорене цене изражене у динарима само из објективних разлога. Објективан разлог због којег се може дозволити промена цене је промена средњег курса динара у односу на EUR-о </w:t>
      </w:r>
      <w:r w:rsidRPr="00114CC1">
        <w:rPr>
          <w:rFonts w:ascii="Arial" w:hAnsi="Arial" w:cs="Arial"/>
          <w:sz w:val="22"/>
          <w:szCs w:val="22"/>
          <w:lang w:val="en-US" w:eastAsia="en-US"/>
        </w:rPr>
        <w:lastRenderedPageBreak/>
        <w:t>(према подацима Народне банке Србије) на дан настанка промета у односу на курс динара на дан истека рока важења понуде.</w:t>
      </w:r>
    </w:p>
    <w:p w:rsidR="00114CC1" w:rsidRPr="00114CC1" w:rsidRDefault="00114CC1" w:rsidP="00114CC1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>Корекција цене ће се применити само када промена курса буде већа од ± 5%   и вршиће се искључиво на основу писаног захтева понуђача, односно писаног захтева наручиоца.</w:t>
      </w:r>
    </w:p>
    <w:p w:rsidR="00114CC1" w:rsidRPr="00114CC1" w:rsidRDefault="00114CC1" w:rsidP="00114CC1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У случају примене корекције цене понуђач ће издати рачун на основу уговорених јединичних цена, а </w:t>
      </w:r>
      <w:proofErr w:type="gramStart"/>
      <w:r w:rsidRPr="00114CC1">
        <w:rPr>
          <w:rFonts w:ascii="Arial" w:hAnsi="Arial" w:cs="Arial"/>
          <w:sz w:val="22"/>
          <w:szCs w:val="22"/>
          <w:lang w:val="en-US" w:eastAsia="en-US"/>
        </w:rPr>
        <w:t>износ  корекције</w:t>
      </w:r>
      <w:proofErr w:type="gramEnd"/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 цене ће исказати као корекцију рачуна у виду књижног задужења/одобрења.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>Уколико је понуду поднео страни понуђач, понуђена цена је фиксна у ЕУР за цео уговорени период и не подлеже никаквој промени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highlight w:val="yellow"/>
          <w:lang w:val="sr-Cyrl-RS" w:eastAsia="en-US"/>
        </w:rPr>
      </w:pPr>
    </w:p>
    <w:p w:rsid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114CC1">
        <w:rPr>
          <w:rFonts w:ascii="Arial" w:hAnsi="Arial" w:cs="Arial"/>
          <w:sz w:val="22"/>
          <w:szCs w:val="22"/>
          <w:lang w:val="en-US" w:eastAsia="sr-Latn-CS"/>
        </w:rPr>
        <w:t>Променом уговора не сматра се усклађивање цене са унапред јасно дефинисаним параметрима у уговору и овој конкурсној документацији</w:t>
      </w:r>
      <w:proofErr w:type="gramStart"/>
      <w:r w:rsidRPr="00114CC1">
        <w:rPr>
          <w:rFonts w:ascii="Arial" w:hAnsi="Arial" w:cs="Arial"/>
          <w:sz w:val="22"/>
          <w:szCs w:val="22"/>
          <w:lang w:val="en-US" w:eastAsia="sr-Latn-CS"/>
        </w:rPr>
        <w:t>.</w:t>
      </w:r>
      <w:r>
        <w:rPr>
          <w:rFonts w:ascii="Arial" w:hAnsi="Arial" w:cs="Arial"/>
          <w:sz w:val="22"/>
          <w:szCs w:val="22"/>
          <w:lang w:val="sr-Cyrl-RS" w:eastAsia="sr-Latn-CS"/>
        </w:rPr>
        <w:t>“</w:t>
      </w:r>
      <w:proofErr w:type="gramEnd"/>
    </w:p>
    <w:p w:rsidR="00FE4C84" w:rsidRDefault="00FE4C84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FE4C84" w:rsidRDefault="00FE4C84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114CC1" w:rsidRPr="00074503" w:rsidRDefault="00FE4C84" w:rsidP="00114CC1">
      <w:pPr>
        <w:pStyle w:val="KDPodnaslov1"/>
        <w:spacing w:befor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м</w:t>
      </w:r>
      <w:r w:rsidR="00114CC1" w:rsidRPr="00074503">
        <w:rPr>
          <w:rFonts w:cs="Arial"/>
          <w:lang w:val="sr-Cyrl-RS"/>
        </w:rPr>
        <w:t>ења се и сада гласи:</w:t>
      </w:r>
    </w:p>
    <w:p w:rsidR="00C57467" w:rsidRDefault="00C57467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</w:p>
    <w:p w:rsidR="008105B9" w:rsidRDefault="00C57467" w:rsidP="00F33545">
      <w:pPr>
        <w:tabs>
          <w:tab w:val="left" w:pos="567"/>
        </w:tabs>
        <w:suppressAutoHyphens w:val="0"/>
        <w:jc w:val="both"/>
        <w:rPr>
          <w:rFonts w:cs="Arial"/>
          <w:b/>
          <w:lang w:val="sr-Cyrl-RS"/>
        </w:rPr>
      </w:pPr>
      <w:r w:rsidRPr="00F42B01"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 xml:space="preserve">Након закључења Уговора, уколико од дана </w:t>
      </w:r>
      <w:r w:rsidRPr="00C57467">
        <w:rPr>
          <w:rFonts w:ascii="Arial" w:eastAsia="Calibri" w:hAnsi="Arial" w:cs="Arial"/>
          <w:sz w:val="22"/>
          <w:szCs w:val="22"/>
          <w:lang w:eastAsia="en-US"/>
        </w:rPr>
        <w:t>истека важности понуде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 xml:space="preserve"> до момента настанка ДПО дође до промене средњег курса EUR </w:t>
      </w:r>
      <w:r w:rsidRPr="00C57467">
        <w:rPr>
          <w:rFonts w:ascii="Arial" w:eastAsia="Calibri" w:hAnsi="Arial" w:cs="Arial"/>
          <w:sz w:val="22"/>
          <w:szCs w:val="22"/>
          <w:lang w:val="sr-Latn-CS" w:eastAsia="en-US"/>
        </w:rPr>
        <w:t>п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>рема</w:t>
      </w:r>
      <w:r w:rsidRPr="00F42B01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>подацима</w:t>
      </w:r>
      <w:r w:rsidRPr="00C57467">
        <w:rPr>
          <w:rFonts w:ascii="Arial" w:eastAsia="Calibri" w:hAnsi="Arial" w:cs="Arial"/>
          <w:sz w:val="22"/>
          <w:szCs w:val="22"/>
          <w:lang w:val="sr-Latn-CS" w:eastAsia="en-US"/>
        </w:rPr>
        <w:t xml:space="preserve"> Народне Банке Србије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 xml:space="preserve">, цена се може кориговати до истека уговореног рока испоруке, зависно од промена курса EUR. </w:t>
      </w:r>
    </w:p>
    <w:p w:rsidR="008105B9" w:rsidRDefault="008105B9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</w:p>
    <w:p w:rsidR="00114CC1" w:rsidRDefault="00F33545" w:rsidP="00114CC1">
      <w:pPr>
        <w:pStyle w:val="KDPodnaslov1"/>
        <w:spacing w:before="0"/>
        <w:jc w:val="both"/>
        <w:rPr>
          <w:rFonts w:eastAsia="Calibri" w:cs="Arial"/>
          <w:b w:val="0"/>
        </w:rPr>
      </w:pPr>
      <w:r>
        <w:rPr>
          <w:rFonts w:eastAsia="Calibri" w:cs="Arial"/>
          <w:b w:val="0"/>
          <w:lang w:val="sr-Cyrl-RS"/>
        </w:rPr>
        <w:t>Ф</w:t>
      </w:r>
      <w:r w:rsidR="00C57467" w:rsidRPr="00AC1ABC">
        <w:rPr>
          <w:rFonts w:eastAsia="Calibri" w:cs="Arial"/>
          <w:b w:val="0"/>
        </w:rPr>
        <w:t>актурисање уговорене цене извршиће се у динарској противвредности на дан настанка пореске обавезе према средњем курсу динара у односу на евро (према подацима Народне банке Србије), а плаћање ће се извршити према средњем курсу динара у односу на евро на дан плаћања, на укупан износ накнаде (са ПДВ-ом). Понуђач је обавезан да на рачуну наведе износ у еврима и прерачун у динаре према курсу НБС на дан настанка пореске обавезе.</w:t>
      </w:r>
    </w:p>
    <w:p w:rsidR="00074503" w:rsidRDefault="00074503" w:rsidP="00114CC1">
      <w:pPr>
        <w:pStyle w:val="KDPodnaslov1"/>
        <w:spacing w:before="0"/>
        <w:jc w:val="both"/>
        <w:rPr>
          <w:rFonts w:eastAsia="Calibri" w:cs="Arial"/>
          <w:b w:val="0"/>
        </w:rPr>
      </w:pPr>
    </w:p>
    <w:p w:rsidR="00074503" w:rsidRPr="00074503" w:rsidRDefault="00074503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  <w:r w:rsidRPr="00114CC1">
        <w:rPr>
          <w:rFonts w:cs="Arial"/>
          <w:b w:val="0"/>
        </w:rPr>
        <w:t xml:space="preserve">У случају примене корекције цене понуђач ће издати рачун на основу уговорених јединичних цена, а </w:t>
      </w:r>
      <w:proofErr w:type="gramStart"/>
      <w:r w:rsidRPr="00114CC1">
        <w:rPr>
          <w:rFonts w:cs="Arial"/>
          <w:b w:val="0"/>
        </w:rPr>
        <w:t>износ  корекције</w:t>
      </w:r>
      <w:proofErr w:type="gramEnd"/>
      <w:r w:rsidRPr="00114CC1">
        <w:rPr>
          <w:rFonts w:cs="Arial"/>
          <w:b w:val="0"/>
        </w:rPr>
        <w:t xml:space="preserve"> цене ће исказати као корекцију рачуна у виду књижног задужења/одобрења</w:t>
      </w:r>
      <w:r>
        <w:rPr>
          <w:rFonts w:cs="Arial"/>
          <w:b w:val="0"/>
          <w:lang w:val="sr-Cyrl-RS"/>
        </w:rPr>
        <w:t>.</w:t>
      </w:r>
    </w:p>
    <w:p w:rsidR="00F33545" w:rsidRDefault="00F33545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</w:p>
    <w:p w:rsidR="00F33545" w:rsidRPr="00AC1ABC" w:rsidRDefault="00F33545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  <w:r>
        <w:rPr>
          <w:rFonts w:cs="Arial"/>
          <w:b w:val="0"/>
          <w:lang w:val="sr-Cyrl-RS"/>
        </w:rPr>
        <w:t>Понуђена цена у еврима је фиксна за цео уговорени период и не подлеже никаквој промени.“</w:t>
      </w:r>
    </w:p>
    <w:p w:rsidR="00114CC1" w:rsidRPr="00114CC1" w:rsidRDefault="00114CC1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</w:p>
    <w:p w:rsidR="00114CC1" w:rsidRPr="00114CC1" w:rsidRDefault="00114CC1" w:rsidP="00114CC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114CC1">
        <w:rPr>
          <w:rFonts w:ascii="Arial" w:hAnsi="Arial" w:cs="Arial"/>
          <w:sz w:val="22"/>
          <w:szCs w:val="22"/>
          <w:lang w:val="sr-Cyrl-RS"/>
        </w:rPr>
        <w:t>4.</w:t>
      </w:r>
    </w:p>
    <w:p w:rsidR="00114CC1" w:rsidRDefault="00114CC1" w:rsidP="00114CC1">
      <w:pPr>
        <w:pStyle w:val="KDPodnaslov1"/>
        <w:spacing w:before="0"/>
        <w:jc w:val="both"/>
        <w:rPr>
          <w:rFonts w:cs="Arial"/>
          <w:b w:val="0"/>
          <w:lang w:val="sr-Cyrl-RS"/>
        </w:rPr>
      </w:pPr>
      <w:r w:rsidRPr="00114CC1">
        <w:rPr>
          <w:rFonts w:cs="Arial"/>
          <w:b w:val="0"/>
          <w:lang w:val="sr-Cyrl-CS" w:eastAsia="ar-SA"/>
        </w:rPr>
        <w:t>Тачка 6.1</w:t>
      </w:r>
      <w:r>
        <w:rPr>
          <w:rFonts w:cs="Arial"/>
          <w:b w:val="0"/>
          <w:lang w:val="sr-Cyrl-CS" w:eastAsia="ar-SA"/>
        </w:rPr>
        <w:t>5</w:t>
      </w:r>
      <w:r w:rsidRPr="00114CC1">
        <w:rPr>
          <w:rFonts w:cs="Arial"/>
          <w:b w:val="0"/>
          <w:lang w:val="sr-Cyrl-CS" w:eastAsia="ar-SA"/>
        </w:rPr>
        <w:t xml:space="preserve"> у одељку 6. Упутство понуђачима како да сачине</w:t>
      </w:r>
      <w:r w:rsidRPr="00114CC1">
        <w:rPr>
          <w:rFonts w:cs="Arial"/>
          <w:b w:val="0"/>
        </w:rPr>
        <w:t xml:space="preserve"> понуду</w:t>
      </w:r>
      <w:r w:rsidRPr="00C00AA3">
        <w:rPr>
          <w:rFonts w:cs="Arial"/>
        </w:rPr>
        <w:t xml:space="preserve"> </w:t>
      </w:r>
      <w:r w:rsidRPr="00114CC1">
        <w:rPr>
          <w:rFonts w:cs="Arial"/>
          <w:b w:val="0"/>
        </w:rPr>
        <w:t>конкурсне документације, на стран</w:t>
      </w:r>
      <w:r w:rsidR="00997FA8">
        <w:rPr>
          <w:rFonts w:cs="Arial"/>
          <w:b w:val="0"/>
          <w:lang w:val="sr-Cyrl-RS"/>
        </w:rPr>
        <w:t>ама</w:t>
      </w:r>
      <w:r w:rsidRPr="00114CC1">
        <w:rPr>
          <w:rFonts w:cs="Arial"/>
          <w:b w:val="0"/>
        </w:rPr>
        <w:t xml:space="preserve"> </w:t>
      </w:r>
      <w:r>
        <w:rPr>
          <w:rFonts w:cs="Arial"/>
          <w:b w:val="0"/>
          <w:lang w:val="sr-Cyrl-RS"/>
        </w:rPr>
        <w:t>28</w:t>
      </w:r>
      <w:r w:rsidRPr="00114CC1">
        <w:rPr>
          <w:rFonts w:cs="Arial"/>
          <w:b w:val="0"/>
        </w:rPr>
        <w:t>/74</w:t>
      </w:r>
      <w:r w:rsidR="00997FA8">
        <w:rPr>
          <w:rFonts w:cs="Arial"/>
          <w:b w:val="0"/>
          <w:lang w:val="sr-Cyrl-RS"/>
        </w:rPr>
        <w:t xml:space="preserve"> и 29/74,</w:t>
      </w:r>
      <w:r w:rsidRPr="00114CC1">
        <w:rPr>
          <w:rFonts w:cs="Arial"/>
          <w:b w:val="0"/>
        </w:rPr>
        <w:t xml:space="preserve"> </w:t>
      </w:r>
      <w:r w:rsidR="00777AA6">
        <w:rPr>
          <w:rFonts w:cs="Arial"/>
          <w:b w:val="0"/>
          <w:lang w:val="sr-Cyrl-RS"/>
        </w:rPr>
        <w:t>где је наведено</w:t>
      </w:r>
      <w:r w:rsidRPr="00114CC1">
        <w:rPr>
          <w:rFonts w:cs="Arial"/>
          <w:b w:val="0"/>
          <w:lang w:val="sr-Cyrl-RS"/>
        </w:rPr>
        <w:t>:</w:t>
      </w:r>
    </w:p>
    <w:p w:rsidR="00114CC1" w:rsidRDefault="00114CC1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114CC1" w:rsidRDefault="00114CC1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„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>Плаћање испоручених добара који су предмет ове јавне набавке Наручилац ће извршити на текући рачун понуђача на следећи начин: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 xml:space="preserve">-авансно до 20% </w:t>
      </w:r>
      <w:r w:rsidRPr="00114CC1">
        <w:rPr>
          <w:rFonts w:ascii="Arial" w:eastAsia="Calibri" w:hAnsi="Arial" w:cs="Arial"/>
          <w:sz w:val="22"/>
          <w:szCs w:val="22"/>
          <w:lang w:val="sr-Cyrl-RS" w:eastAsia="en-US"/>
        </w:rPr>
        <w:t xml:space="preserve">(највише 20%) 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>укупно уговорене цене, након обостраног потписивања Уговора, достављања банкарске гаранције за повраћај авансног плаћања,  банкарске гаранције за добро извршење посла</w:t>
      </w:r>
      <w:r w:rsidRPr="00114CC1">
        <w:rPr>
          <w:rFonts w:ascii="Arial" w:eastAsia="Calibri" w:hAnsi="Arial" w:cs="Arial"/>
          <w:sz w:val="22"/>
          <w:szCs w:val="22"/>
          <w:lang w:val="sr-Cyrl-RS" w:eastAsia="en-US"/>
        </w:rPr>
        <w:t xml:space="preserve">, усаглашеног и обострано потписаног плана контроле квалитета, 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у року од 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 дана од дана пријема исправог предрачуна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 xml:space="preserve"> и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>-остатак  укупно уговорене цене након испоруке, уз 100% правдање</w:t>
      </w:r>
      <w:r w:rsidRPr="00114CC1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аванса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>,  у законском року до 45</w:t>
      </w:r>
      <w:r w:rsidRPr="00114CC1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 xml:space="preserve"> пријема исправног рачуна.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eastAsia="en-US"/>
        </w:rPr>
      </w:pP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Рачун мора 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>да гласи и да буде достављен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 на адресу Наручиоца: Јавно предузеће „Електропривреда Србије“ Београд, огранак ТЕНТ,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 xml:space="preserve"> Богољуба Урошевића Црног 44, 11500 Обреновац, 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ПИБ </w:t>
      </w:r>
      <w:r w:rsidRPr="00114CC1">
        <w:rPr>
          <w:rFonts w:ascii="Arial" w:hAnsi="Arial" w:cs="Arial"/>
          <w:sz w:val="22"/>
          <w:szCs w:val="22"/>
          <w:lang w:val="sr-Cyrl-BA" w:eastAsia="en-US"/>
        </w:rPr>
        <w:t>103920327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, са обавезним прилозима и то: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114CC1">
        <w:rPr>
          <w:rFonts w:ascii="Arial" w:hAnsi="Arial" w:cs="Arial"/>
          <w:sz w:val="22"/>
          <w:szCs w:val="22"/>
          <w:lang w:val="sr-Latn-CS" w:eastAsia="en-US"/>
        </w:rPr>
        <w:t>Купца</w:t>
      </w:r>
      <w:r w:rsidRPr="00114CC1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добра.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У испостављеном рачуну и отпремници, изабрани понуђач је дужан да 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 xml:space="preserve">наведе број уговора и да </w:t>
      </w:r>
      <w:r w:rsidRPr="00114CC1">
        <w:rPr>
          <w:rFonts w:ascii="Arial" w:hAnsi="Arial" w:cs="Arial"/>
          <w:sz w:val="22"/>
          <w:szCs w:val="22"/>
          <w:lang w:val="en-US" w:eastAsia="en-US"/>
        </w:rPr>
        <w:t>се придржава тачно дефинисаних назива робе из конкурсне документације и прихваћене понуде (из Обрасца структуре цене). Рачуни који не одговарају наведеним тачним називима, сматраће се неисправним. Уколико, због коришћења различитих шифрарника и софтверских решења није могуће у самом рачуну навести горе наведени тачан назив,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8105B9" w:rsidRDefault="008105B9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У случају примене корекције цене понуђач ће издати рачун на основу уговорених јединичних цена, 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 xml:space="preserve">а за вредност корекције цене на рачуну ће исказати као корекцију рачуна књижно задужење / одобрење, </w:t>
      </w:r>
      <w:r w:rsidRPr="00114CC1">
        <w:rPr>
          <w:rFonts w:ascii="Arial" w:hAnsi="Arial" w:cs="Arial"/>
          <w:sz w:val="22"/>
          <w:szCs w:val="22"/>
          <w:lang w:val="en-US" w:eastAsia="en-US"/>
        </w:rPr>
        <w:t>или ће уз рачун за корекцију цене доставити књижно задужење/одобрење</w:t>
      </w:r>
      <w:proofErr w:type="gramStart"/>
      <w:r w:rsidRPr="00114CC1">
        <w:rPr>
          <w:rFonts w:ascii="Arial" w:hAnsi="Arial" w:cs="Arial"/>
          <w:sz w:val="22"/>
          <w:szCs w:val="22"/>
          <w:lang w:val="en-US" w:eastAsia="en-US"/>
        </w:rPr>
        <w:t>.</w:t>
      </w:r>
      <w:r>
        <w:rPr>
          <w:rFonts w:ascii="Arial" w:hAnsi="Arial" w:cs="Arial"/>
          <w:sz w:val="22"/>
          <w:szCs w:val="22"/>
          <w:lang w:val="sr-Cyrl-RS" w:eastAsia="en-US"/>
        </w:rPr>
        <w:t>“</w:t>
      </w:r>
      <w:proofErr w:type="gramEnd"/>
    </w:p>
    <w:p w:rsid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105B9" w:rsidRDefault="008105B9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14CC1" w:rsidRDefault="00777AA6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м</w:t>
      </w:r>
      <w:r w:rsidR="00114CC1">
        <w:rPr>
          <w:rFonts w:ascii="Arial" w:hAnsi="Arial" w:cs="Arial"/>
          <w:sz w:val="22"/>
          <w:szCs w:val="22"/>
          <w:lang w:val="sr-Cyrl-RS" w:eastAsia="en-US"/>
        </w:rPr>
        <w:t>ења се и сада гласи:</w:t>
      </w:r>
    </w:p>
    <w:p w:rsid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14CC1" w:rsidRPr="00114CC1" w:rsidRDefault="00114CC1" w:rsidP="00114CC1">
      <w:pPr>
        <w:pStyle w:val="KDParagraf"/>
        <w:spacing w:before="0"/>
        <w:rPr>
          <w:rFonts w:eastAsia="Calibri" w:cs="Arial"/>
        </w:rPr>
      </w:pPr>
      <w:r>
        <w:rPr>
          <w:rFonts w:cs="Arial"/>
          <w:lang w:val="sr-Cyrl-RS"/>
        </w:rPr>
        <w:t>„</w:t>
      </w:r>
      <w:r w:rsidRPr="00114CC1">
        <w:rPr>
          <w:rFonts w:eastAsia="Calibri" w:cs="Arial"/>
        </w:rPr>
        <w:t>Плаћање испоручених добара који су предмет ове јавне набавке Наручилац ће извршити на текући рачун понуђача на следећи начин: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 xml:space="preserve">-авансно до 20% </w:t>
      </w:r>
      <w:r w:rsidRPr="00114CC1">
        <w:rPr>
          <w:rFonts w:ascii="Arial" w:eastAsia="Calibri" w:hAnsi="Arial" w:cs="Arial"/>
          <w:sz w:val="22"/>
          <w:szCs w:val="22"/>
          <w:lang w:val="sr-Cyrl-RS" w:eastAsia="en-US"/>
        </w:rPr>
        <w:t xml:space="preserve">(највише 20%) 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>укупно уговорене цене, након обостраног потписивања Уговора, достављања банкарске гаранције за повраћај авансног плаћања,  банкарске гаранције за добро извршење посла</w:t>
      </w:r>
      <w:r w:rsidRPr="00114CC1">
        <w:rPr>
          <w:rFonts w:ascii="Arial" w:eastAsia="Calibri" w:hAnsi="Arial" w:cs="Arial"/>
          <w:sz w:val="22"/>
          <w:szCs w:val="22"/>
          <w:lang w:val="sr-Cyrl-RS" w:eastAsia="en-US"/>
        </w:rPr>
        <w:t xml:space="preserve">, усаглашеног и обострано потписаног плана контроле квалитета, 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у року од 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 дана од дана пријема исправог предрачуна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 xml:space="preserve"> и</w:t>
      </w:r>
    </w:p>
    <w:p w:rsid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>-остатак  укупно уговорене цене након испоруке, уз 100% правдање</w:t>
      </w:r>
      <w:r w:rsidRPr="00114CC1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аванса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>,  у законском року до 45</w:t>
      </w:r>
      <w:r w:rsidRPr="00114CC1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</w:t>
      </w:r>
      <w:r w:rsidRPr="00114CC1">
        <w:rPr>
          <w:rFonts w:ascii="Arial" w:eastAsia="Calibri" w:hAnsi="Arial" w:cs="Arial"/>
          <w:sz w:val="22"/>
          <w:szCs w:val="22"/>
          <w:lang w:val="en-US" w:eastAsia="en-US"/>
        </w:rPr>
        <w:t xml:space="preserve"> пријема исправног рачуна.</w:t>
      </w:r>
    </w:p>
    <w:p w:rsidR="007444D2" w:rsidRPr="007444D2" w:rsidRDefault="007444D2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444D2" w:rsidRPr="00114CC1" w:rsidRDefault="002B1185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Ф</w:t>
      </w:r>
      <w:r w:rsidR="007444D2" w:rsidRPr="007444D2">
        <w:rPr>
          <w:rFonts w:ascii="Arial" w:hAnsi="Arial" w:cs="Arial"/>
          <w:sz w:val="22"/>
          <w:szCs w:val="22"/>
          <w:lang w:val="sr-Cyrl-RS" w:eastAsia="en-US"/>
        </w:rPr>
        <w:t>актурисање уговорене цене извршиће се у динарској противвредности на дан настанка пореске обавезе према средњем курсу динара у односу на евро (према подацима Народне банке Србије), а плаћање ће се извршити према средњем курсу динара у односу на евро на дан плаћања, на укупан износ накнаде (са ПДВ-ом). Понуђач је обавезан да на рачуну наведе износ у еврима и прерачун у динаре према курсу НБС на дан настанка пореске обавезе</w:t>
      </w:r>
      <w:r w:rsidR="007444D2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Рачун мора 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>да гласи</w:t>
      </w:r>
      <w:r w:rsidR="007444D2">
        <w:rPr>
          <w:rFonts w:ascii="Arial" w:hAnsi="Arial" w:cs="Arial"/>
          <w:sz w:val="22"/>
          <w:szCs w:val="22"/>
          <w:lang w:val="sr-Cyrl-RS" w:eastAsia="en-US"/>
        </w:rPr>
        <w:t xml:space="preserve"> на: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14CC1">
        <w:rPr>
          <w:rFonts w:ascii="Arial" w:hAnsi="Arial" w:cs="Arial"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114CC1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7444D2">
        <w:rPr>
          <w:rFonts w:ascii="Arial" w:hAnsi="Arial" w:cs="Arial"/>
          <w:sz w:val="22"/>
          <w:szCs w:val="22"/>
          <w:lang w:val="sr-Cyrl-RS" w:eastAsia="en-US"/>
        </w:rPr>
        <w:t>Царице Милице бр. 2, О</w:t>
      </w:r>
      <w:r w:rsidRPr="00114CC1">
        <w:rPr>
          <w:rFonts w:ascii="Arial" w:hAnsi="Arial" w:cs="Arial"/>
          <w:sz w:val="22"/>
          <w:szCs w:val="22"/>
          <w:lang w:val="en-US" w:eastAsia="en-US"/>
        </w:rPr>
        <w:t>гранак ТЕНТ</w:t>
      </w:r>
      <w:r w:rsidR="007444D2">
        <w:rPr>
          <w:rFonts w:ascii="Arial" w:hAnsi="Arial" w:cs="Arial"/>
          <w:sz w:val="22"/>
          <w:szCs w:val="22"/>
          <w:lang w:val="sr-Cyrl-RS" w:eastAsia="en-US"/>
        </w:rPr>
        <w:t xml:space="preserve"> Београд - Обреновац</w:t>
      </w:r>
      <w:r w:rsidRPr="00114CC1">
        <w:rPr>
          <w:rFonts w:ascii="Arial" w:hAnsi="Arial" w:cs="Arial"/>
          <w:sz w:val="22"/>
          <w:szCs w:val="22"/>
          <w:lang w:val="en-US" w:eastAsia="en-US"/>
        </w:rPr>
        <w:t>,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 xml:space="preserve"> Богољуба Урошевића Црног 44, 11500 Обреновац, 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ПИБ </w:t>
      </w:r>
      <w:r w:rsidRPr="00114CC1">
        <w:rPr>
          <w:rFonts w:ascii="Arial" w:hAnsi="Arial" w:cs="Arial"/>
          <w:sz w:val="22"/>
          <w:szCs w:val="22"/>
          <w:lang w:val="sr-Cyrl-BA" w:eastAsia="en-US"/>
        </w:rPr>
        <w:t>103920327</w:t>
      </w:r>
      <w:r w:rsidR="007444D2">
        <w:rPr>
          <w:rFonts w:ascii="Arial" w:hAnsi="Arial" w:cs="Arial"/>
          <w:sz w:val="22"/>
          <w:szCs w:val="22"/>
          <w:lang w:val="en-US" w:eastAsia="en-US"/>
        </w:rPr>
        <w:t>.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7444D2">
        <w:rPr>
          <w:rFonts w:ascii="Arial" w:hAnsi="Arial" w:cs="Arial"/>
          <w:sz w:val="22"/>
          <w:szCs w:val="22"/>
          <w:lang w:val="sr-Cyrl-RS" w:eastAsia="en-US"/>
        </w:rPr>
        <w:t>Рачун мора бити достављен</w:t>
      </w:r>
      <w:r w:rsidR="007444D2" w:rsidRPr="007444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444D2" w:rsidRPr="00114CC1">
        <w:rPr>
          <w:rFonts w:ascii="Arial" w:hAnsi="Arial" w:cs="Arial"/>
          <w:sz w:val="22"/>
          <w:szCs w:val="22"/>
          <w:lang w:val="en-US" w:eastAsia="en-US"/>
        </w:rPr>
        <w:t>на адресу Наручиоца: Јавно предузеће „Електропривреда Србије“ Београд,</w:t>
      </w:r>
      <w:r w:rsidR="007444D2">
        <w:rPr>
          <w:rFonts w:ascii="Arial" w:hAnsi="Arial" w:cs="Arial"/>
          <w:sz w:val="22"/>
          <w:szCs w:val="22"/>
          <w:lang w:val="sr-Cyrl-RS" w:eastAsia="en-US"/>
        </w:rPr>
        <w:t xml:space="preserve"> О</w:t>
      </w:r>
      <w:r w:rsidR="007444D2" w:rsidRPr="00114CC1">
        <w:rPr>
          <w:rFonts w:ascii="Arial" w:hAnsi="Arial" w:cs="Arial"/>
          <w:sz w:val="22"/>
          <w:szCs w:val="22"/>
          <w:lang w:val="en-US" w:eastAsia="en-US"/>
        </w:rPr>
        <w:t>гранак ТЕНТ</w:t>
      </w:r>
      <w:r w:rsidR="007444D2">
        <w:rPr>
          <w:rFonts w:ascii="Arial" w:hAnsi="Arial" w:cs="Arial"/>
          <w:sz w:val="22"/>
          <w:szCs w:val="22"/>
          <w:lang w:val="sr-Cyrl-RS" w:eastAsia="en-US"/>
        </w:rPr>
        <w:t xml:space="preserve"> Београд - Обреновац</w:t>
      </w:r>
      <w:r w:rsidR="007444D2" w:rsidRPr="00114CC1">
        <w:rPr>
          <w:rFonts w:ascii="Arial" w:hAnsi="Arial" w:cs="Arial"/>
          <w:sz w:val="22"/>
          <w:szCs w:val="22"/>
          <w:lang w:val="en-US" w:eastAsia="en-US"/>
        </w:rPr>
        <w:t>,</w:t>
      </w:r>
      <w:r w:rsidR="007444D2" w:rsidRPr="00114CC1">
        <w:rPr>
          <w:rFonts w:ascii="Arial" w:hAnsi="Arial" w:cs="Arial"/>
          <w:sz w:val="22"/>
          <w:szCs w:val="22"/>
          <w:lang w:val="sr-Cyrl-RS" w:eastAsia="en-US"/>
        </w:rPr>
        <w:t xml:space="preserve"> Богољуба Урошевића Црног 44, 11500 Обреновац, </w:t>
      </w:r>
      <w:r w:rsidR="007444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са обавезним прилозима и то: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114CC1">
        <w:rPr>
          <w:rFonts w:ascii="Arial" w:hAnsi="Arial" w:cs="Arial"/>
          <w:sz w:val="22"/>
          <w:szCs w:val="22"/>
          <w:lang w:val="sr-Latn-CS" w:eastAsia="en-US"/>
        </w:rPr>
        <w:t>Купца</w:t>
      </w:r>
      <w:r w:rsidRPr="00114CC1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добра.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074503" w:rsidRDefault="00114CC1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У испостављеном рачуну и отпремници, изабрани понуђач је дужан да 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 xml:space="preserve">наведе број уговора и да </w:t>
      </w:r>
      <w:r w:rsidRPr="00114CC1">
        <w:rPr>
          <w:rFonts w:ascii="Arial" w:hAnsi="Arial" w:cs="Arial"/>
          <w:sz w:val="22"/>
          <w:szCs w:val="22"/>
          <w:lang w:val="en-US" w:eastAsia="en-US"/>
        </w:rPr>
        <w:t>се придржава тачно дефинисаних назива робе из конкурсне документације и прихваћене понуде (из Обрасца структуре цене). Рачуни који не одговарају наведеним тачним називима, сматраће се неисправним. Уколико, због коришћења различитих шифрарника и софтверских решења није могуће у самом рачуну навести горе наведени тачан назив,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074503" w:rsidRDefault="00074503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14CC1" w:rsidRPr="00114CC1" w:rsidRDefault="00074503" w:rsidP="00114CC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У случају примене корекције цене понуђач ће издати рачун на основу уговорених јединичних цена, а </w:t>
      </w:r>
      <w:proofErr w:type="gramStart"/>
      <w:r w:rsidRPr="00114CC1">
        <w:rPr>
          <w:rFonts w:ascii="Arial" w:hAnsi="Arial" w:cs="Arial"/>
          <w:sz w:val="22"/>
          <w:szCs w:val="22"/>
          <w:lang w:val="en-US" w:eastAsia="en-US"/>
        </w:rPr>
        <w:t>износ  корекције</w:t>
      </w:r>
      <w:proofErr w:type="gramEnd"/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 цене ће исказати као корекцију рачуна у виду књижног задужења/одобрења</w:t>
      </w:r>
      <w:r>
        <w:rPr>
          <w:rFonts w:ascii="Arial" w:hAnsi="Arial" w:cs="Arial"/>
          <w:sz w:val="22"/>
          <w:szCs w:val="22"/>
          <w:lang w:val="sr-Cyrl-RS" w:eastAsia="en-US"/>
        </w:rPr>
        <w:t>.</w:t>
      </w:r>
      <w:r w:rsidR="007444D2" w:rsidRPr="008A66C9">
        <w:rPr>
          <w:rFonts w:ascii="Arial" w:hAnsi="Arial" w:cs="Arial"/>
          <w:sz w:val="22"/>
          <w:szCs w:val="22"/>
          <w:lang w:val="en-US" w:eastAsia="en-US"/>
        </w:rPr>
        <w:t>“</w:t>
      </w:r>
    </w:p>
    <w:p w:rsidR="00114CC1" w:rsidRPr="00114CC1" w:rsidRDefault="00114CC1" w:rsidP="00114CC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14CC1" w:rsidRDefault="008105B9" w:rsidP="008105B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105B9">
        <w:rPr>
          <w:rFonts w:ascii="Arial" w:hAnsi="Arial" w:cs="Arial"/>
          <w:sz w:val="22"/>
          <w:szCs w:val="22"/>
          <w:lang w:val="sr-Cyrl-RS"/>
        </w:rPr>
        <w:t>5.</w:t>
      </w:r>
    </w:p>
    <w:p w:rsidR="008105B9" w:rsidRDefault="008105B9" w:rsidP="008105B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105B9" w:rsidRPr="008105B9" w:rsidRDefault="008105B9" w:rsidP="008105B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324D6" w:rsidRDefault="00FD667F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D324D6">
        <w:rPr>
          <w:rFonts w:ascii="Arial" w:hAnsi="Arial" w:cs="Arial"/>
          <w:sz w:val="22"/>
          <w:szCs w:val="22"/>
          <w:lang w:val="sr-Cyrl-RS"/>
        </w:rPr>
        <w:t xml:space="preserve">члан 3. у </w:t>
      </w:r>
      <w:r>
        <w:rPr>
          <w:rFonts w:ascii="Arial" w:hAnsi="Arial" w:cs="Arial"/>
          <w:sz w:val="22"/>
          <w:szCs w:val="22"/>
          <w:lang w:val="sr-Cyrl-RS"/>
        </w:rPr>
        <w:t>модел</w:t>
      </w:r>
      <w:r w:rsidR="00D324D6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уговора, </w:t>
      </w:r>
      <w:r w:rsidR="00D324D6">
        <w:rPr>
          <w:rFonts w:ascii="Arial" w:hAnsi="Arial" w:cs="Arial"/>
          <w:sz w:val="22"/>
          <w:szCs w:val="22"/>
          <w:lang w:val="sr-Cyrl-RS"/>
        </w:rPr>
        <w:t>одељак 8. конкурсне документације, на страни 64/74, тако што уместо наведеног:</w:t>
      </w:r>
    </w:p>
    <w:p w:rsidR="00D324D6" w:rsidRDefault="00D324D6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„</w:t>
      </w:r>
      <w:r w:rsidRPr="00215BFB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215BFB" w:rsidRPr="00215BFB" w:rsidRDefault="00215BFB" w:rsidP="00215BF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15BFB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>Укупна вредност добара из члана 1.</w:t>
      </w:r>
      <w:r w:rsidRPr="00215BF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215BF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 Уговора износи _____________ (словима:______________) RSD/EUR.</w:t>
      </w: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15BFB">
        <w:rPr>
          <w:rFonts w:ascii="Arial" w:eastAsia="Calibri" w:hAnsi="Arial" w:cs="Arial"/>
          <w:sz w:val="22"/>
          <w:szCs w:val="22"/>
          <w:lang w:val="en-US" w:eastAsia="en-US"/>
        </w:rPr>
        <w:t>Званични средњи курс евра на дан отварања понуда, курсна листа НБС бр. ___, износи ________ динара.</w:t>
      </w: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15BFB">
        <w:rPr>
          <w:rFonts w:ascii="Arial" w:eastAsia="Calibri" w:hAnsi="Arial" w:cs="Arial"/>
          <w:sz w:val="22"/>
          <w:szCs w:val="22"/>
          <w:lang w:val="en-US" w:eastAsia="en-US"/>
        </w:rPr>
        <w:t xml:space="preserve">Уколико је понуду поднео страни понуђач, понуђена цена је фиксна у ЕУР за цео уговорени период и не подлеже никаквој промени. </w:t>
      </w: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Уговорена вредност из става 1. </w:t>
      </w:r>
      <w:proofErr w:type="gramStart"/>
      <w:r w:rsidRPr="00215BF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Цена добара из става 1.овог члана утврђена је на паритету </w:t>
      </w:r>
      <w:r w:rsidRPr="00215BFB">
        <w:rPr>
          <w:rFonts w:ascii="Arial" w:hAnsi="Arial" w:cs="Arial"/>
          <w:bCs/>
          <w:iCs/>
          <w:sz w:val="22"/>
          <w:szCs w:val="22"/>
          <w:lang w:eastAsia="en-US"/>
        </w:rPr>
        <w:t xml:space="preserve">Ф-ко </w:t>
      </w:r>
      <w:r w:rsidRPr="00215BFB">
        <w:rPr>
          <w:rFonts w:ascii="Arial" w:hAnsi="Arial" w:cs="Arial"/>
          <w:spacing w:val="4"/>
          <w:sz w:val="22"/>
          <w:szCs w:val="22"/>
          <w:lang w:eastAsia="en-US"/>
        </w:rPr>
        <w:t>ТЕНТ А Обреновац</w:t>
      </w:r>
      <w:r w:rsidRPr="00215BFB">
        <w:rPr>
          <w:rFonts w:ascii="Arial" w:hAnsi="Arial" w:cs="Arial"/>
          <w:spacing w:val="4"/>
          <w:sz w:val="22"/>
          <w:szCs w:val="22"/>
          <w:lang w:val="sr-Latn-RS" w:eastAsia="en-US"/>
        </w:rPr>
        <w:t xml:space="preserve"> </w:t>
      </w:r>
      <w:r w:rsidRPr="00215BFB">
        <w:rPr>
          <w:rFonts w:ascii="Arial" w:hAnsi="Arial" w:cs="Arial"/>
          <w:spacing w:val="4"/>
          <w:sz w:val="22"/>
          <w:szCs w:val="22"/>
          <w:lang w:eastAsia="en-US"/>
        </w:rPr>
        <w:t>/</w:t>
      </w:r>
      <w:r w:rsidRPr="00215BFB">
        <w:rPr>
          <w:rFonts w:ascii="Arial" w:hAnsi="Arial" w:cs="Arial"/>
          <w:spacing w:val="4"/>
          <w:sz w:val="22"/>
          <w:szCs w:val="22"/>
          <w:lang w:val="sr-Latn-RS" w:eastAsia="en-US"/>
        </w:rPr>
        <w:t xml:space="preserve"> DAP </w:t>
      </w:r>
      <w:r w:rsidRPr="00215BFB">
        <w:rPr>
          <w:rFonts w:ascii="Arial" w:hAnsi="Arial" w:cs="Arial"/>
          <w:spacing w:val="4"/>
          <w:sz w:val="22"/>
          <w:szCs w:val="22"/>
          <w:lang w:eastAsia="en-US"/>
        </w:rPr>
        <w:t xml:space="preserve">ТЕНТ А Обреновац </w:t>
      </w:r>
      <w:r w:rsidRPr="00215BFB">
        <w:rPr>
          <w:rFonts w:ascii="Arial" w:hAnsi="Arial" w:cs="Arial"/>
          <w:spacing w:val="4"/>
          <w:sz w:val="22"/>
          <w:szCs w:val="22"/>
          <w:lang w:val="sr-Latn-RS" w:eastAsia="en-US"/>
        </w:rPr>
        <w:t>INCOTERMS</w:t>
      </w:r>
      <w:r w:rsidRPr="00215BFB">
        <w:rPr>
          <w:rFonts w:ascii="Arial" w:hAnsi="Arial" w:cs="Arial"/>
          <w:spacing w:val="4"/>
          <w:sz w:val="22"/>
          <w:szCs w:val="22"/>
          <w:lang w:eastAsia="en-US"/>
        </w:rPr>
        <w:t xml:space="preserve"> 2010 </w:t>
      </w:r>
      <w:r w:rsidRPr="00215BFB">
        <w:rPr>
          <w:rFonts w:ascii="Arial" w:hAnsi="Arial" w:cs="Arial"/>
          <w:sz w:val="22"/>
          <w:szCs w:val="22"/>
          <w:lang w:val="en-US" w:eastAsia="en-US"/>
        </w:rPr>
        <w:t>испоручено у складишта ЈП ЕПС и обухвата све трошкове које Продавац има у вези испоруке на начин како је регулисано овим Уговором.</w:t>
      </w:r>
    </w:p>
    <w:p w:rsidR="00215BFB" w:rsidRPr="00215BFB" w:rsidRDefault="00215BFB" w:rsidP="00215BFB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Корекција цене ће се применити само када промена средњег курса динара у односу на EUR (према подацима Народне банке Србије) на дан настанка промета у односу на курс динара на дан истека рока важења понуде, буде већа од ± 5% и вршиће се искључиво на основу писаног захтева </w:t>
      </w:r>
      <w:r w:rsidRPr="00215BFB">
        <w:rPr>
          <w:rFonts w:ascii="Arial" w:hAnsi="Arial" w:cs="Arial"/>
          <w:sz w:val="22"/>
          <w:szCs w:val="22"/>
          <w:lang w:val="sr-Cyrl-RS" w:eastAsia="en-US"/>
        </w:rPr>
        <w:t>продавца</w:t>
      </w: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, односно писаног захтева </w:t>
      </w:r>
      <w:r w:rsidRPr="00215BF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215BF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215BFB" w:rsidRPr="00215BFB" w:rsidRDefault="00215BFB" w:rsidP="00215BFB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У случају примене корекције цене </w:t>
      </w:r>
      <w:r w:rsidRPr="00215BF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 ће издати рачун на основу уговорених јединичних цена, а </w:t>
      </w:r>
      <w:proofErr w:type="gramStart"/>
      <w:r w:rsidRPr="00215BFB">
        <w:rPr>
          <w:rFonts w:ascii="Arial" w:hAnsi="Arial" w:cs="Arial"/>
          <w:sz w:val="22"/>
          <w:szCs w:val="22"/>
          <w:lang w:val="en-US" w:eastAsia="en-US"/>
        </w:rPr>
        <w:t>износ  корекције</w:t>
      </w:r>
      <w:proofErr w:type="gramEnd"/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 цене ће исказати као корекцију рачуна у виду књижног задужења/одобрења.</w:t>
      </w:r>
    </w:p>
    <w:p w:rsidR="00215BFB" w:rsidRPr="00215BFB" w:rsidRDefault="00215BFB" w:rsidP="00215BFB">
      <w:pPr>
        <w:suppressAutoHyphens w:val="0"/>
        <w:spacing w:before="120"/>
        <w:ind w:right="3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Продавац је обавезан да уз рачун достави курсну листу НБС по коме је извршен обрачун. </w:t>
      </w:r>
    </w:p>
    <w:p w:rsidR="00215BFB" w:rsidRPr="00215BFB" w:rsidRDefault="00215BFB" w:rsidP="00215BFB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highlight w:val="yellow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>Уколико је понуду поднео страни понуђач, понуђена цена је фиксна у ЕУР за цео уговорени период и не подлеже никаквој промени</w:t>
      </w:r>
      <w:r w:rsidRPr="00215BFB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215BFB" w:rsidRPr="00215BFB" w:rsidRDefault="00215BFB" w:rsidP="00215BF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15BFB" w:rsidRPr="00215BFB" w:rsidRDefault="00215BFB" w:rsidP="00215BFB">
      <w:pPr>
        <w:spacing w:line="100" w:lineRule="atLeast"/>
        <w:jc w:val="both"/>
        <w:rPr>
          <w:rFonts w:ascii="Arial" w:hAnsi="Arial" w:cs="Arial"/>
          <w:kern w:val="1"/>
          <w:sz w:val="22"/>
          <w:szCs w:val="22"/>
        </w:rPr>
      </w:pPr>
      <w:r w:rsidRPr="00215BFB">
        <w:rPr>
          <w:rFonts w:ascii="Arial" w:hAnsi="Arial" w:cs="Arial"/>
          <w:kern w:val="1"/>
          <w:sz w:val="22"/>
          <w:szCs w:val="22"/>
        </w:rPr>
        <w:lastRenderedPageBreak/>
        <w:t>До усклађивања цене може доћи искључиво уз услов да су уговорена добра испоручена у уговореном року.</w:t>
      </w:r>
    </w:p>
    <w:p w:rsidR="00215BFB" w:rsidRPr="00215BFB" w:rsidRDefault="00215BFB" w:rsidP="00215BFB">
      <w:pPr>
        <w:spacing w:line="100" w:lineRule="atLeast"/>
        <w:jc w:val="both"/>
        <w:rPr>
          <w:rFonts w:ascii="Arial" w:hAnsi="Arial" w:cs="Arial"/>
          <w:kern w:val="1"/>
          <w:sz w:val="22"/>
          <w:szCs w:val="22"/>
        </w:rPr>
      </w:pPr>
      <w:r w:rsidRPr="00215BFB">
        <w:rPr>
          <w:rFonts w:ascii="Arial" w:hAnsi="Arial" w:cs="Arial"/>
          <w:kern w:val="1"/>
          <w:sz w:val="22"/>
          <w:szCs w:val="22"/>
        </w:rPr>
        <w:t>Продавац обрачун разлике у цени исказује у рачуну и уз доказ о насталој разлици у односу на уговорену вредност.</w:t>
      </w:r>
    </w:p>
    <w:p w:rsidR="00D324D6" w:rsidRDefault="00215BFB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  <w:r w:rsidRPr="00215BFB">
        <w:rPr>
          <w:rFonts w:ascii="Arial" w:eastAsia="Arial Unicode MS" w:hAnsi="Arial" w:cs="Arial"/>
          <w:kern w:val="1"/>
          <w:sz w:val="22"/>
          <w:szCs w:val="22"/>
          <w:lang w:val="en-US"/>
        </w:rPr>
        <w:t xml:space="preserve">Уколико је уговорен аванс исти подлеже промени уз испуњен </w:t>
      </w:r>
      <w:proofErr w:type="gramStart"/>
      <w:r w:rsidRPr="00215BFB">
        <w:rPr>
          <w:rFonts w:ascii="Arial" w:eastAsia="Arial Unicode MS" w:hAnsi="Arial" w:cs="Arial"/>
          <w:kern w:val="1"/>
          <w:sz w:val="22"/>
          <w:szCs w:val="22"/>
          <w:lang w:val="en-US"/>
        </w:rPr>
        <w:t>услов .</w:t>
      </w:r>
      <w:proofErr w:type="gramEnd"/>
      <w:r w:rsidRPr="00215BFB">
        <w:rPr>
          <w:rFonts w:ascii="Arial" w:eastAsia="Arial Unicode MS" w:hAnsi="Arial" w:cs="Arial"/>
          <w:kern w:val="1"/>
          <w:sz w:val="22"/>
          <w:szCs w:val="22"/>
          <w:lang w:val="en-US"/>
        </w:rPr>
        <w:t xml:space="preserve"> Промена цене на остатак дуга ће се обрачунати по одбитку аванса</w:t>
      </w:r>
      <w:proofErr w:type="gramStart"/>
      <w:r w:rsidRPr="00215BFB">
        <w:rPr>
          <w:rFonts w:ascii="Arial" w:eastAsia="Arial Unicode MS" w:hAnsi="Arial" w:cs="Arial"/>
          <w:kern w:val="1"/>
          <w:sz w:val="22"/>
          <w:szCs w:val="22"/>
          <w:lang w:val="en-US"/>
        </w:rPr>
        <w:t>.</w:t>
      </w:r>
      <w:r w:rsidR="00D324D6">
        <w:rPr>
          <w:rFonts w:ascii="Arial" w:eastAsia="Arial Unicode MS" w:hAnsi="Arial" w:cs="Arial"/>
          <w:kern w:val="1"/>
          <w:sz w:val="22"/>
          <w:szCs w:val="22"/>
          <w:lang w:val="sr-Cyrl-RS"/>
        </w:rPr>
        <w:t>“</w:t>
      </w:r>
      <w:proofErr w:type="gramEnd"/>
    </w:p>
    <w:p w:rsidR="00D324D6" w:rsidRDefault="00D324D6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</w:p>
    <w:p w:rsidR="000930BF" w:rsidRDefault="000930BF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</w:p>
    <w:p w:rsidR="00D324D6" w:rsidRDefault="00D324D6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  <w:r>
        <w:rPr>
          <w:rFonts w:ascii="Arial" w:eastAsia="Arial Unicode MS" w:hAnsi="Arial" w:cs="Arial"/>
          <w:kern w:val="1"/>
          <w:sz w:val="22"/>
          <w:szCs w:val="22"/>
          <w:lang w:val="sr-Cyrl-RS"/>
        </w:rPr>
        <w:t>сада гласи:</w:t>
      </w:r>
    </w:p>
    <w:p w:rsidR="00D324D6" w:rsidRDefault="00D324D6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</w:p>
    <w:p w:rsidR="000930BF" w:rsidRPr="00215BFB" w:rsidRDefault="000930BF" w:rsidP="000930B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„</w:t>
      </w:r>
      <w:r w:rsidRPr="00215BFB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0930BF" w:rsidRPr="00215BFB" w:rsidRDefault="000930BF" w:rsidP="000930BF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15BFB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</w:p>
    <w:p w:rsidR="00D324D6" w:rsidRDefault="00D324D6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324D6">
        <w:rPr>
          <w:rFonts w:ascii="Arial" w:hAnsi="Arial" w:cs="Arial"/>
          <w:sz w:val="22"/>
          <w:szCs w:val="22"/>
          <w:lang w:val="en-US" w:eastAsia="en-US"/>
        </w:rPr>
        <w:t>Укупна вредност добара из члана 1.</w:t>
      </w:r>
      <w:r w:rsidRPr="00D324D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D324D6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D324D6">
        <w:rPr>
          <w:rFonts w:ascii="Arial" w:hAnsi="Arial" w:cs="Arial"/>
          <w:sz w:val="22"/>
          <w:szCs w:val="22"/>
          <w:lang w:val="en-US" w:eastAsia="en-US"/>
        </w:rPr>
        <w:t xml:space="preserve"> Уговора износи _____________ (словима:______________) RSD/EUR.</w:t>
      </w: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D324D6">
        <w:rPr>
          <w:rFonts w:ascii="Arial" w:eastAsia="Calibri" w:hAnsi="Arial" w:cs="Arial"/>
          <w:sz w:val="22"/>
          <w:szCs w:val="22"/>
          <w:lang w:val="en-US" w:eastAsia="en-US"/>
        </w:rPr>
        <w:t>Званични средњи курс евра на дан отварања понуда, курсна листа НБС бр. ___, износи ________ динара.</w:t>
      </w: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324D6">
        <w:rPr>
          <w:rFonts w:ascii="Arial" w:hAnsi="Arial" w:cs="Arial"/>
          <w:sz w:val="22"/>
          <w:szCs w:val="22"/>
          <w:lang w:val="en-US" w:eastAsia="en-US"/>
        </w:rPr>
        <w:t xml:space="preserve">Уговорена вредност из става 1. </w:t>
      </w:r>
      <w:proofErr w:type="gramStart"/>
      <w:r w:rsidRPr="00D324D6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D324D6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324D6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324D6">
        <w:rPr>
          <w:rFonts w:ascii="Arial" w:hAnsi="Arial" w:cs="Arial"/>
          <w:sz w:val="22"/>
          <w:szCs w:val="22"/>
          <w:lang w:val="en-US" w:eastAsia="en-US"/>
        </w:rPr>
        <w:t xml:space="preserve">Цена добара из става 1.овог члана утврђена је на паритету </w:t>
      </w:r>
      <w:r w:rsidRPr="00D324D6">
        <w:rPr>
          <w:rFonts w:ascii="Arial" w:hAnsi="Arial" w:cs="Arial"/>
          <w:bCs/>
          <w:iCs/>
          <w:sz w:val="22"/>
          <w:szCs w:val="22"/>
          <w:lang w:eastAsia="en-US"/>
        </w:rPr>
        <w:t xml:space="preserve">Ф-ко </w:t>
      </w:r>
      <w:r w:rsidRPr="00D324D6">
        <w:rPr>
          <w:rFonts w:ascii="Arial" w:hAnsi="Arial" w:cs="Arial"/>
          <w:spacing w:val="4"/>
          <w:sz w:val="22"/>
          <w:szCs w:val="22"/>
          <w:lang w:eastAsia="en-US"/>
        </w:rPr>
        <w:t>ТЕНТ А Обреновац</w:t>
      </w:r>
      <w:r w:rsidRPr="00D324D6">
        <w:rPr>
          <w:rFonts w:ascii="Arial" w:hAnsi="Arial" w:cs="Arial"/>
          <w:spacing w:val="4"/>
          <w:sz w:val="22"/>
          <w:szCs w:val="22"/>
          <w:lang w:val="sr-Latn-RS" w:eastAsia="en-US"/>
        </w:rPr>
        <w:t xml:space="preserve"> </w:t>
      </w:r>
      <w:r w:rsidRPr="00D324D6">
        <w:rPr>
          <w:rFonts w:ascii="Arial" w:hAnsi="Arial" w:cs="Arial"/>
          <w:spacing w:val="4"/>
          <w:sz w:val="22"/>
          <w:szCs w:val="22"/>
          <w:lang w:eastAsia="en-US"/>
        </w:rPr>
        <w:t>/</w:t>
      </w:r>
      <w:r w:rsidRPr="00D324D6">
        <w:rPr>
          <w:rFonts w:ascii="Arial" w:hAnsi="Arial" w:cs="Arial"/>
          <w:spacing w:val="4"/>
          <w:sz w:val="22"/>
          <w:szCs w:val="22"/>
          <w:lang w:val="sr-Latn-RS" w:eastAsia="en-US"/>
        </w:rPr>
        <w:t xml:space="preserve"> DAP </w:t>
      </w:r>
      <w:r w:rsidRPr="00D324D6">
        <w:rPr>
          <w:rFonts w:ascii="Arial" w:hAnsi="Arial" w:cs="Arial"/>
          <w:spacing w:val="4"/>
          <w:sz w:val="22"/>
          <w:szCs w:val="22"/>
          <w:lang w:eastAsia="en-US"/>
        </w:rPr>
        <w:t xml:space="preserve">ТЕНТ А Обреновац </w:t>
      </w:r>
      <w:r w:rsidRPr="00D324D6">
        <w:rPr>
          <w:rFonts w:ascii="Arial" w:hAnsi="Arial" w:cs="Arial"/>
          <w:spacing w:val="4"/>
          <w:sz w:val="22"/>
          <w:szCs w:val="22"/>
          <w:lang w:val="sr-Latn-RS" w:eastAsia="en-US"/>
        </w:rPr>
        <w:t>INCOTERMS</w:t>
      </w:r>
      <w:r w:rsidRPr="00D324D6">
        <w:rPr>
          <w:rFonts w:ascii="Arial" w:hAnsi="Arial" w:cs="Arial"/>
          <w:spacing w:val="4"/>
          <w:sz w:val="22"/>
          <w:szCs w:val="22"/>
          <w:lang w:eastAsia="en-US"/>
        </w:rPr>
        <w:t xml:space="preserve"> 2010 </w:t>
      </w:r>
      <w:r w:rsidRPr="00D324D6">
        <w:rPr>
          <w:rFonts w:ascii="Arial" w:hAnsi="Arial" w:cs="Arial"/>
          <w:sz w:val="22"/>
          <w:szCs w:val="22"/>
          <w:lang w:val="en-US" w:eastAsia="en-US"/>
        </w:rPr>
        <w:t>испоручено у складишта ЈП ЕПС и обухвата све трошкове које Продавац има у вези испоруке на начин како је регулисано овим Уговором.</w:t>
      </w:r>
    </w:p>
    <w:p w:rsidR="00BE632B" w:rsidRDefault="00BE632B" w:rsidP="00BE632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highlight w:val="yellow"/>
          <w:lang w:val="en-US" w:eastAsia="en-US"/>
        </w:rPr>
      </w:pPr>
    </w:p>
    <w:p w:rsidR="002B1185" w:rsidRDefault="002B1185" w:rsidP="002B1185">
      <w:pPr>
        <w:tabs>
          <w:tab w:val="left" w:pos="567"/>
        </w:tabs>
        <w:suppressAutoHyphens w:val="0"/>
        <w:jc w:val="both"/>
        <w:rPr>
          <w:rFonts w:cs="Arial"/>
          <w:b/>
          <w:lang w:val="sr-Cyrl-RS"/>
        </w:rPr>
      </w:pP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 xml:space="preserve">Након закључења Уговора, уколико од дана </w:t>
      </w:r>
      <w:r w:rsidRPr="00C57467">
        <w:rPr>
          <w:rFonts w:ascii="Arial" w:eastAsia="Calibri" w:hAnsi="Arial" w:cs="Arial"/>
          <w:sz w:val="22"/>
          <w:szCs w:val="22"/>
          <w:lang w:eastAsia="en-US"/>
        </w:rPr>
        <w:t>истека важности понуде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 xml:space="preserve"> до момента настанка ДПО дође до промене средњег курса EUR </w:t>
      </w:r>
      <w:r w:rsidRPr="00C57467">
        <w:rPr>
          <w:rFonts w:ascii="Arial" w:eastAsia="Calibri" w:hAnsi="Arial" w:cs="Arial"/>
          <w:sz w:val="22"/>
          <w:szCs w:val="22"/>
          <w:lang w:val="sr-Latn-CS" w:eastAsia="en-US"/>
        </w:rPr>
        <w:t>п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>рема</w:t>
      </w:r>
      <w:r w:rsidRPr="00F42B01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>подацима</w:t>
      </w:r>
      <w:r w:rsidRPr="00C57467">
        <w:rPr>
          <w:rFonts w:ascii="Arial" w:eastAsia="Calibri" w:hAnsi="Arial" w:cs="Arial"/>
          <w:sz w:val="22"/>
          <w:szCs w:val="22"/>
          <w:lang w:val="sr-Latn-CS" w:eastAsia="en-US"/>
        </w:rPr>
        <w:t xml:space="preserve"> Народне Банке Србије</w:t>
      </w:r>
      <w:r w:rsidRPr="00C57467">
        <w:rPr>
          <w:rFonts w:ascii="Arial" w:eastAsia="Calibri" w:hAnsi="Arial" w:cs="Arial"/>
          <w:sz w:val="22"/>
          <w:szCs w:val="22"/>
          <w:lang w:val="en-US" w:eastAsia="en-US"/>
        </w:rPr>
        <w:t xml:space="preserve">, цена се може кориговати до истека уговореног рока испоруке, зависно од промена курса EUR. </w:t>
      </w:r>
    </w:p>
    <w:p w:rsidR="002B1185" w:rsidRDefault="002B1185" w:rsidP="002B1185">
      <w:pPr>
        <w:pStyle w:val="KDPodnaslov1"/>
        <w:spacing w:before="0"/>
        <w:jc w:val="both"/>
        <w:rPr>
          <w:rFonts w:cs="Arial"/>
          <w:b w:val="0"/>
          <w:lang w:val="sr-Cyrl-RS"/>
        </w:rPr>
      </w:pPr>
    </w:p>
    <w:p w:rsidR="002B1185" w:rsidRDefault="002B1185" w:rsidP="002B1185">
      <w:pPr>
        <w:pStyle w:val="KDPodnaslov1"/>
        <w:spacing w:before="0"/>
        <w:jc w:val="both"/>
        <w:rPr>
          <w:rFonts w:cs="Arial"/>
          <w:b w:val="0"/>
          <w:lang w:val="sr-Cyrl-RS"/>
        </w:rPr>
      </w:pPr>
      <w:r>
        <w:rPr>
          <w:rFonts w:eastAsia="Calibri" w:cs="Arial"/>
          <w:b w:val="0"/>
          <w:lang w:val="sr-Cyrl-RS"/>
        </w:rPr>
        <w:t>Ф</w:t>
      </w:r>
      <w:r w:rsidRPr="00AC1ABC">
        <w:rPr>
          <w:rFonts w:eastAsia="Calibri" w:cs="Arial"/>
          <w:b w:val="0"/>
        </w:rPr>
        <w:t xml:space="preserve">актурисање уговорене цене извршиће се у динарској противвредности на дан настанка пореске обавезе према средњем курсу динара у односу на евро (према подацима Народне банке Србије), а плаћање ће се извршити према средњем курсу динара у односу на евро на дан плаћања, на укупан износ накнаде (са ПДВ-ом). </w:t>
      </w:r>
      <w:r>
        <w:rPr>
          <w:rFonts w:eastAsia="Calibri" w:cs="Arial"/>
          <w:b w:val="0"/>
          <w:lang w:val="sr-Cyrl-RS"/>
        </w:rPr>
        <w:t>Продавац</w:t>
      </w:r>
      <w:r w:rsidRPr="00AC1ABC">
        <w:rPr>
          <w:rFonts w:eastAsia="Calibri" w:cs="Arial"/>
          <w:b w:val="0"/>
        </w:rPr>
        <w:t xml:space="preserve"> је обавезан да на рачуну наведе износ у еврима и прерачун у динаре према курсу НБС на дан настанка пореске обавезе.</w:t>
      </w:r>
    </w:p>
    <w:p w:rsidR="002B1185" w:rsidRDefault="002B1185" w:rsidP="002B1185">
      <w:pPr>
        <w:pStyle w:val="KDPodnaslov1"/>
        <w:spacing w:before="0"/>
        <w:jc w:val="both"/>
        <w:rPr>
          <w:rFonts w:cs="Arial"/>
          <w:b w:val="0"/>
          <w:lang w:val="sr-Cyrl-RS"/>
        </w:rPr>
      </w:pPr>
    </w:p>
    <w:p w:rsidR="00074503" w:rsidRPr="00215BFB" w:rsidRDefault="00074503" w:rsidP="00074503">
      <w:pPr>
        <w:tabs>
          <w:tab w:val="left" w:pos="284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У случају примене корекције цене </w:t>
      </w:r>
      <w:r w:rsidRPr="00215BFB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 ће издати рачун на основу уговорених јединичних цена, а </w:t>
      </w:r>
      <w:proofErr w:type="gramStart"/>
      <w:r w:rsidRPr="00215BFB">
        <w:rPr>
          <w:rFonts w:ascii="Arial" w:hAnsi="Arial" w:cs="Arial"/>
          <w:sz w:val="22"/>
          <w:szCs w:val="22"/>
          <w:lang w:val="en-US" w:eastAsia="en-US"/>
        </w:rPr>
        <w:t>износ  корекције</w:t>
      </w:r>
      <w:proofErr w:type="gramEnd"/>
      <w:r w:rsidRPr="00215BFB">
        <w:rPr>
          <w:rFonts w:ascii="Arial" w:hAnsi="Arial" w:cs="Arial"/>
          <w:sz w:val="22"/>
          <w:szCs w:val="22"/>
          <w:lang w:val="en-US" w:eastAsia="en-US"/>
        </w:rPr>
        <w:t xml:space="preserve"> цене ће исказати као корекцију рачуна у виду књижног задужења/одобрења.</w:t>
      </w:r>
    </w:p>
    <w:p w:rsidR="00074503" w:rsidRDefault="00074503" w:rsidP="00074503">
      <w:pPr>
        <w:suppressAutoHyphens w:val="0"/>
        <w:spacing w:before="120"/>
        <w:ind w:right="3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15BFB">
        <w:rPr>
          <w:rFonts w:ascii="Arial" w:hAnsi="Arial" w:cs="Arial"/>
          <w:sz w:val="22"/>
          <w:szCs w:val="22"/>
          <w:lang w:val="en-US" w:eastAsia="en-US"/>
        </w:rPr>
        <w:t>Продавац је обавезан да уз рачун достави курсну листу НБС по коме је извршен обрачун.</w:t>
      </w:r>
    </w:p>
    <w:p w:rsidR="00074503" w:rsidRDefault="00074503" w:rsidP="002B1185">
      <w:pPr>
        <w:suppressAutoHyphens w:val="0"/>
        <w:spacing w:before="120"/>
        <w:ind w:right="3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B1185" w:rsidRPr="00D324D6" w:rsidRDefault="002B1185" w:rsidP="002B118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П</w:t>
      </w:r>
      <w:r w:rsidRPr="00D324D6">
        <w:rPr>
          <w:rFonts w:ascii="Arial" w:eastAsia="Calibri" w:hAnsi="Arial" w:cs="Arial"/>
          <w:sz w:val="22"/>
          <w:szCs w:val="22"/>
          <w:lang w:val="en-US" w:eastAsia="en-US"/>
        </w:rPr>
        <w:t xml:space="preserve">онуђена цена је фиксна у ЕУР за цео уговорени период и не подлеже никаквој промени. </w:t>
      </w:r>
    </w:p>
    <w:p w:rsidR="00D324D6" w:rsidRPr="00D324D6" w:rsidRDefault="00D324D6" w:rsidP="00D324D6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324D6" w:rsidRDefault="00D324D6" w:rsidP="00D324D6">
      <w:pPr>
        <w:spacing w:line="100" w:lineRule="atLeast"/>
        <w:jc w:val="both"/>
        <w:rPr>
          <w:rFonts w:ascii="Arial" w:hAnsi="Arial" w:cs="Arial"/>
          <w:kern w:val="1"/>
          <w:sz w:val="22"/>
          <w:szCs w:val="22"/>
        </w:rPr>
      </w:pPr>
      <w:r w:rsidRPr="00D324D6">
        <w:rPr>
          <w:rFonts w:ascii="Arial" w:hAnsi="Arial" w:cs="Arial"/>
          <w:kern w:val="1"/>
          <w:sz w:val="22"/>
          <w:szCs w:val="22"/>
        </w:rPr>
        <w:lastRenderedPageBreak/>
        <w:t>До усклађивања цене може доћи искључиво уз услов да су уговорена добра испоручена у уговореном року.</w:t>
      </w:r>
    </w:p>
    <w:p w:rsidR="00BE632B" w:rsidRPr="00D324D6" w:rsidRDefault="00BE632B" w:rsidP="00D324D6">
      <w:pPr>
        <w:spacing w:line="100" w:lineRule="atLeast"/>
        <w:jc w:val="both"/>
        <w:rPr>
          <w:rFonts w:ascii="Arial" w:hAnsi="Arial" w:cs="Arial"/>
          <w:kern w:val="1"/>
          <w:sz w:val="22"/>
          <w:szCs w:val="22"/>
        </w:rPr>
      </w:pPr>
    </w:p>
    <w:p w:rsidR="00D324D6" w:rsidRPr="00D324D6" w:rsidRDefault="00D324D6" w:rsidP="00D324D6">
      <w:pPr>
        <w:spacing w:line="100" w:lineRule="atLeast"/>
        <w:jc w:val="both"/>
        <w:rPr>
          <w:rFonts w:ascii="Arial" w:hAnsi="Arial" w:cs="Arial"/>
          <w:kern w:val="1"/>
          <w:sz w:val="22"/>
          <w:szCs w:val="22"/>
        </w:rPr>
      </w:pPr>
      <w:r w:rsidRPr="00D324D6">
        <w:rPr>
          <w:rFonts w:ascii="Arial" w:hAnsi="Arial" w:cs="Arial"/>
          <w:kern w:val="1"/>
          <w:sz w:val="22"/>
          <w:szCs w:val="22"/>
        </w:rPr>
        <w:t>Продавац обрачун разлике у цени исказује у рачуну и уз доказ о насталој разлици у односу на уговорену вредност.</w:t>
      </w:r>
    </w:p>
    <w:p w:rsidR="00D324D6" w:rsidRDefault="00D324D6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  <w:r w:rsidRPr="00D324D6">
        <w:rPr>
          <w:rFonts w:ascii="Arial" w:eastAsia="Arial Unicode MS" w:hAnsi="Arial" w:cs="Arial"/>
          <w:kern w:val="1"/>
          <w:sz w:val="22"/>
          <w:szCs w:val="22"/>
          <w:lang w:val="en-US"/>
        </w:rPr>
        <w:t xml:space="preserve">Уколико је уговорен аванс исти подлеже промени уз испуњен </w:t>
      </w:r>
      <w:proofErr w:type="gramStart"/>
      <w:r w:rsidRPr="00D324D6">
        <w:rPr>
          <w:rFonts w:ascii="Arial" w:eastAsia="Arial Unicode MS" w:hAnsi="Arial" w:cs="Arial"/>
          <w:kern w:val="1"/>
          <w:sz w:val="22"/>
          <w:szCs w:val="22"/>
          <w:lang w:val="en-US"/>
        </w:rPr>
        <w:t>услов .</w:t>
      </w:r>
      <w:proofErr w:type="gramEnd"/>
      <w:r w:rsidRPr="00D324D6">
        <w:rPr>
          <w:rFonts w:ascii="Arial" w:eastAsia="Arial Unicode MS" w:hAnsi="Arial" w:cs="Arial"/>
          <w:kern w:val="1"/>
          <w:sz w:val="22"/>
          <w:szCs w:val="22"/>
          <w:lang w:val="en-US"/>
        </w:rPr>
        <w:t xml:space="preserve"> Промена цене на остатак дуга ће се обрачунати по одбитку аванса</w:t>
      </w:r>
      <w:proofErr w:type="gramStart"/>
      <w:r w:rsidRPr="00D324D6">
        <w:rPr>
          <w:rFonts w:ascii="Arial" w:eastAsia="Arial Unicode MS" w:hAnsi="Arial" w:cs="Arial"/>
          <w:kern w:val="1"/>
          <w:sz w:val="22"/>
          <w:szCs w:val="22"/>
          <w:lang w:val="en-US"/>
        </w:rPr>
        <w:t>.</w:t>
      </w:r>
      <w:r>
        <w:rPr>
          <w:rFonts w:ascii="Arial" w:eastAsia="Arial Unicode MS" w:hAnsi="Arial" w:cs="Arial"/>
          <w:kern w:val="1"/>
          <w:sz w:val="22"/>
          <w:szCs w:val="22"/>
          <w:lang w:val="sr-Cyrl-RS"/>
        </w:rPr>
        <w:t>“</w:t>
      </w:r>
      <w:proofErr w:type="gramEnd"/>
    </w:p>
    <w:p w:rsidR="00D324D6" w:rsidRDefault="00D324D6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</w:p>
    <w:p w:rsidR="00307715" w:rsidRDefault="00307715" w:rsidP="00D324D6">
      <w:pPr>
        <w:spacing w:line="100" w:lineRule="atLeast"/>
        <w:ind w:right="30"/>
        <w:jc w:val="both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</w:p>
    <w:p w:rsidR="00307715" w:rsidRPr="00D324D6" w:rsidRDefault="00307715" w:rsidP="00307715">
      <w:pPr>
        <w:spacing w:line="100" w:lineRule="atLeast"/>
        <w:ind w:right="30"/>
        <w:jc w:val="center"/>
        <w:rPr>
          <w:rFonts w:ascii="Arial" w:eastAsia="Arial Unicode MS" w:hAnsi="Arial" w:cs="Arial"/>
          <w:kern w:val="1"/>
          <w:sz w:val="22"/>
          <w:szCs w:val="22"/>
          <w:lang w:val="sr-Cyrl-RS"/>
        </w:rPr>
      </w:pPr>
      <w:r>
        <w:rPr>
          <w:rFonts w:ascii="Arial" w:eastAsia="Arial Unicode MS" w:hAnsi="Arial" w:cs="Arial"/>
          <w:kern w:val="1"/>
          <w:sz w:val="22"/>
          <w:szCs w:val="22"/>
          <w:lang w:val="sr-Cyrl-RS"/>
        </w:rPr>
        <w:t>6.</w:t>
      </w:r>
    </w:p>
    <w:p w:rsidR="00D324D6" w:rsidRDefault="00D324D6" w:rsidP="00D324D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07715" w:rsidRDefault="00307715" w:rsidP="0030771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члан 4. у моделу уговора, одељак 8. конкурсне документације, на страни 65/74, тако што уместо наведеног:</w:t>
      </w:r>
    </w:p>
    <w:p w:rsid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07715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7715" w:rsidRPr="00307715" w:rsidRDefault="00307715" w:rsidP="00307715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07715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Плаћање испоручених добара који су предмет ове јавне набавке Купац ће извршити на текући рачун Продаваца на следећи начин: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 xml:space="preserve">авансно 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>__ % (</w:t>
      </w:r>
      <w:r w:rsidRPr="00030E9E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највише </w:t>
      </w:r>
      <w:r w:rsidRPr="00030E9E">
        <w:rPr>
          <w:rFonts w:ascii="Arial" w:eastAsia="Calibri" w:hAnsi="Arial" w:cs="Arial"/>
          <w:sz w:val="22"/>
          <w:szCs w:val="22"/>
          <w:lang w:val="en-US" w:eastAsia="en-US"/>
        </w:rPr>
        <w:t>20%</w:t>
      </w:r>
      <w:r w:rsidRPr="00030E9E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  <w:bookmarkStart w:id="1" w:name="_GoBack"/>
      <w:bookmarkEnd w:id="1"/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 xml:space="preserve"> укупно уговорене цене, након обостраног потписивања Уговора, достављања банкарске гаранције за повраћај авансног плаћања,  банкарске гаранције за добро извршење посла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, усаглашеног и обострано потписаног плана контроле квалитета, </w:t>
      </w:r>
      <w:r w:rsidRPr="00307715">
        <w:rPr>
          <w:rFonts w:ascii="Arial" w:hAnsi="Arial" w:cs="Arial"/>
          <w:sz w:val="22"/>
          <w:szCs w:val="22"/>
          <w:lang w:val="en-US" w:eastAsia="en-US"/>
        </w:rPr>
        <w:t xml:space="preserve"> у року од </w:t>
      </w:r>
      <w:r w:rsidRPr="00307715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307715">
        <w:rPr>
          <w:rFonts w:ascii="Arial" w:hAnsi="Arial" w:cs="Arial"/>
          <w:sz w:val="22"/>
          <w:szCs w:val="22"/>
          <w:lang w:val="en-US" w:eastAsia="en-US"/>
        </w:rPr>
        <w:t xml:space="preserve"> дана од дана пријема исправог предрачуна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 xml:space="preserve"> и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остатак  укупно уговорене цене након испоруке, уз 100% правдање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аванса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,  у законском року до 45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 xml:space="preserve"> пријема исправног рачуна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307715">
        <w:rPr>
          <w:rFonts w:ascii="Arial" w:hAnsi="Arial" w:cs="Arial"/>
          <w:sz w:val="22"/>
          <w:szCs w:val="22"/>
          <w:lang w:val="en-US" w:eastAsia="en-US"/>
        </w:rPr>
        <w:t>на</w:t>
      </w:r>
      <w:proofErr w:type="gramEnd"/>
      <w:r w:rsidRPr="00307715">
        <w:rPr>
          <w:rFonts w:ascii="Arial" w:hAnsi="Arial" w:cs="Arial"/>
          <w:sz w:val="22"/>
          <w:szCs w:val="22"/>
          <w:lang w:val="en-US" w:eastAsia="en-US"/>
        </w:rPr>
        <w:t xml:space="preserve"> рачун Продавца бр____________________ који се води код _________ банке</w:t>
      </w:r>
      <w:r w:rsidRPr="00307715">
        <w:rPr>
          <w:rFonts w:ascii="Arial" w:hAnsi="Arial" w:cs="Arial"/>
          <w:sz w:val="22"/>
          <w:szCs w:val="22"/>
          <w:lang w:val="sr-Cyrl-RS" w:eastAsia="en-US"/>
        </w:rPr>
        <w:t xml:space="preserve"> ________.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07715">
        <w:rPr>
          <w:rFonts w:ascii="Arial" w:hAnsi="Arial" w:cs="Arial"/>
          <w:sz w:val="22"/>
          <w:szCs w:val="22"/>
          <w:lang w:val="en-US" w:eastAsia="en-US"/>
        </w:rPr>
        <w:t xml:space="preserve">Рачун мора да гласи и да буде достављен на адресу Купца: Јавно предузеће „Електропривреда Србије“ Београд,Огранак ТЕНТ, Богољуба Урошевића Црног 44, 11500 Обреновац ПИБ </w:t>
      </w:r>
      <w:r w:rsidRPr="00307715">
        <w:rPr>
          <w:rFonts w:ascii="Arial" w:hAnsi="Arial" w:cs="Arial"/>
          <w:sz w:val="22"/>
          <w:szCs w:val="22"/>
          <w:lang w:val="sr-Cyrl-RS" w:eastAsia="en-US"/>
        </w:rPr>
        <w:t>103920327</w:t>
      </w:r>
      <w:r w:rsidRPr="00307715">
        <w:rPr>
          <w:rFonts w:ascii="Arial" w:hAnsi="Arial" w:cs="Arial"/>
          <w:sz w:val="22"/>
          <w:szCs w:val="22"/>
          <w:lang w:val="en-US" w:eastAsia="en-US"/>
        </w:rPr>
        <w:t>, са обавезним прилозима и то: Записник о квалитативном пријему / Записник о квантитативном пријему / Записник о пријемном испитивању (зависно од предмета ЈН)и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Купца, које је примило предметна добра.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07715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</w:t>
      </w:r>
      <w:r w:rsidRPr="00307715">
        <w:rPr>
          <w:rFonts w:ascii="Arial" w:hAnsi="Arial" w:cs="Arial"/>
          <w:sz w:val="22"/>
          <w:szCs w:val="22"/>
          <w:lang w:val="sr-Cyrl-RS" w:eastAsia="en-US"/>
        </w:rPr>
        <w:t xml:space="preserve"> наведе број уговора и да </w:t>
      </w:r>
      <w:r w:rsidRPr="00307715">
        <w:rPr>
          <w:rFonts w:ascii="Arial" w:hAnsi="Arial" w:cs="Arial"/>
          <w:sz w:val="22"/>
          <w:szCs w:val="22"/>
          <w:lang w:val="en-US" w:eastAsia="en-US"/>
        </w:rPr>
        <w:t>се придржава тачно дефинисаних назива робе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7715">
        <w:rPr>
          <w:rFonts w:ascii="Arial" w:hAnsi="Arial" w:cs="Arial"/>
          <w:sz w:val="22"/>
          <w:szCs w:val="22"/>
          <w:lang w:val="en-US" w:eastAsia="en-US"/>
        </w:rPr>
        <w:t xml:space="preserve">У случају примене корекције цене Продавац ће издати рачун на основу јединичних цена, 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а за вредност корекције цене на рачуну ће исказати као корекцију рачуна књижно задужење / одобрење</w:t>
      </w:r>
      <w:r w:rsidRPr="0030771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D324D6" w:rsidRDefault="00307715" w:rsidP="00307715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307715">
        <w:rPr>
          <w:rFonts w:ascii="Arial" w:hAnsi="Arial" w:cs="Arial"/>
          <w:sz w:val="22"/>
          <w:szCs w:val="22"/>
          <w:lang w:val="en-US" w:eastAsia="sr-Latn-CS"/>
        </w:rPr>
        <w:t>Рок плаћања почиње да тече од дана пријема исправног рачуна са захтеваном пратећом документацијом</w:t>
      </w:r>
      <w:proofErr w:type="gramStart"/>
      <w:r w:rsidRPr="00307715">
        <w:rPr>
          <w:rFonts w:ascii="Arial" w:hAnsi="Arial" w:cs="Arial"/>
          <w:sz w:val="22"/>
          <w:szCs w:val="22"/>
          <w:lang w:val="en-US" w:eastAsia="sr-Latn-CS"/>
        </w:rPr>
        <w:t>.</w:t>
      </w:r>
      <w:r>
        <w:rPr>
          <w:rFonts w:ascii="Arial" w:hAnsi="Arial" w:cs="Arial"/>
          <w:sz w:val="22"/>
          <w:szCs w:val="22"/>
          <w:lang w:val="sr-Cyrl-RS" w:eastAsia="sr-Latn-CS"/>
        </w:rPr>
        <w:t>“</w:t>
      </w:r>
      <w:proofErr w:type="gramEnd"/>
    </w:p>
    <w:p w:rsidR="00307715" w:rsidRDefault="00307715" w:rsidP="00307715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07715" w:rsidRDefault="00307715" w:rsidP="00307715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  <w:r>
        <w:rPr>
          <w:rFonts w:ascii="Arial" w:hAnsi="Arial" w:cs="Arial"/>
          <w:sz w:val="22"/>
          <w:szCs w:val="22"/>
          <w:lang w:val="sr-Cyrl-RS" w:eastAsia="sr-Latn-CS"/>
        </w:rPr>
        <w:t>Сада гласи:</w:t>
      </w:r>
    </w:p>
    <w:p w:rsidR="00307715" w:rsidRDefault="00307715" w:rsidP="00307715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07715" w:rsidRPr="00307715" w:rsidRDefault="000930BF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„</w:t>
      </w:r>
      <w:r w:rsidR="00307715" w:rsidRPr="00307715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7715" w:rsidRPr="00307715" w:rsidRDefault="00307715" w:rsidP="00307715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07715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Плаћање испоручених добара који су предмет ове јавне набавке Купац ће извршити на текући рачун Продаваца на следећи начин: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 xml:space="preserve">авансно 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>__ % (</w:t>
      </w:r>
      <w:r w:rsidRPr="00030E9E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највише </w:t>
      </w:r>
      <w:r w:rsidRPr="00030E9E">
        <w:rPr>
          <w:rFonts w:ascii="Arial" w:eastAsia="Calibri" w:hAnsi="Arial" w:cs="Arial"/>
          <w:sz w:val="22"/>
          <w:szCs w:val="22"/>
          <w:lang w:val="en-US" w:eastAsia="en-US"/>
        </w:rPr>
        <w:t>20%</w:t>
      </w:r>
      <w:r w:rsidRPr="00030E9E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 xml:space="preserve"> укупно уговорене цене, након обостраног потписивања Уговора, достављања банкарске гаранције за повраћај авансног плаћања,  банкарске гаранције за добро извршење посла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, усаглашеног и обострано потписаног плана контроле квалитета, </w:t>
      </w:r>
      <w:r w:rsidRPr="00307715">
        <w:rPr>
          <w:rFonts w:ascii="Arial" w:hAnsi="Arial" w:cs="Arial"/>
          <w:sz w:val="22"/>
          <w:szCs w:val="22"/>
          <w:lang w:val="en-US" w:eastAsia="en-US"/>
        </w:rPr>
        <w:t xml:space="preserve"> у року од </w:t>
      </w:r>
      <w:r w:rsidRPr="00307715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307715">
        <w:rPr>
          <w:rFonts w:ascii="Arial" w:hAnsi="Arial" w:cs="Arial"/>
          <w:sz w:val="22"/>
          <w:szCs w:val="22"/>
          <w:lang w:val="en-US" w:eastAsia="en-US"/>
        </w:rPr>
        <w:t xml:space="preserve"> дана од дана пријема исправог предрачуна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 xml:space="preserve"> и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остатак  укупно уговорене цене након испоруке, уз 100% правдање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 аванса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,  у законском року до 45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 xml:space="preserve"> пријема исправног рачуна</w:t>
      </w:r>
      <w:r w:rsidRPr="00307715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307715">
        <w:rPr>
          <w:rFonts w:ascii="Arial" w:hAnsi="Arial" w:cs="Arial"/>
          <w:sz w:val="22"/>
          <w:szCs w:val="22"/>
          <w:lang w:val="en-US" w:eastAsia="en-US"/>
        </w:rPr>
        <w:t>на</w:t>
      </w:r>
      <w:proofErr w:type="gramEnd"/>
      <w:r w:rsidRPr="00307715">
        <w:rPr>
          <w:rFonts w:ascii="Arial" w:hAnsi="Arial" w:cs="Arial"/>
          <w:sz w:val="22"/>
          <w:szCs w:val="22"/>
          <w:lang w:val="en-US" w:eastAsia="en-US"/>
        </w:rPr>
        <w:t xml:space="preserve"> рачун Продавца бр____________________ који се води код _________ банке</w:t>
      </w:r>
      <w:r w:rsidRPr="00307715">
        <w:rPr>
          <w:rFonts w:ascii="Arial" w:hAnsi="Arial" w:cs="Arial"/>
          <w:sz w:val="22"/>
          <w:szCs w:val="22"/>
          <w:lang w:val="sr-Cyrl-RS" w:eastAsia="en-US"/>
        </w:rPr>
        <w:t xml:space="preserve"> ________.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932A4" w:rsidRDefault="003932A4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932A4" w:rsidRPr="003932A4" w:rsidRDefault="002B1185" w:rsidP="003932A4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2B1185">
        <w:rPr>
          <w:rFonts w:ascii="Arial" w:eastAsia="Calibri" w:hAnsi="Arial" w:cs="Arial"/>
          <w:sz w:val="22"/>
          <w:szCs w:val="22"/>
          <w:lang w:val="sr-Cyrl-RS" w:eastAsia="en-US"/>
        </w:rPr>
        <w:t>Ф</w:t>
      </w:r>
      <w:r w:rsidR="003932A4" w:rsidRPr="003932A4">
        <w:rPr>
          <w:rFonts w:ascii="Arial" w:eastAsia="Calibri" w:hAnsi="Arial" w:cs="Arial"/>
          <w:sz w:val="22"/>
          <w:szCs w:val="22"/>
          <w:lang w:val="en-US" w:eastAsia="en-US"/>
        </w:rPr>
        <w:t>актурисање уговорене цене извршиће се у динарској противвредности на дан настанка пореске обавезе према средњем курсу динара у односу на евро (према подацима Народне банке Србије), а плаћање ће се извршити према средњем курсу динара у односу на евро на дан плаћања, на укупан износ накнаде (са ПДВ-ом). Продавац је обавезан да на рачуну наведе износ у еврима и прерачун у динаре према курсу НБС на дан настанка пореске обавезе.</w:t>
      </w:r>
    </w:p>
    <w:p w:rsidR="003932A4" w:rsidRDefault="003932A4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7715" w:rsidRPr="00307715" w:rsidRDefault="009F3CCC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Рачун мора 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>да гласи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на: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14CC1">
        <w:rPr>
          <w:rFonts w:ascii="Arial" w:hAnsi="Arial" w:cs="Arial"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114CC1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Царице Милице бр. 2, О</w:t>
      </w:r>
      <w:r w:rsidRPr="00114CC1">
        <w:rPr>
          <w:rFonts w:ascii="Arial" w:hAnsi="Arial" w:cs="Arial"/>
          <w:sz w:val="22"/>
          <w:szCs w:val="22"/>
          <w:lang w:val="en-US" w:eastAsia="en-US"/>
        </w:rPr>
        <w:t>гранак ТЕНТ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Београд - Обреновац</w:t>
      </w:r>
      <w:r w:rsidRPr="00114CC1">
        <w:rPr>
          <w:rFonts w:ascii="Arial" w:hAnsi="Arial" w:cs="Arial"/>
          <w:sz w:val="22"/>
          <w:szCs w:val="22"/>
          <w:lang w:val="en-US" w:eastAsia="en-US"/>
        </w:rPr>
        <w:t>,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 xml:space="preserve"> Богољуба Урошевића Црног 44, 11500 Обреновац, 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ПИБ </w:t>
      </w:r>
      <w:r w:rsidRPr="00114CC1">
        <w:rPr>
          <w:rFonts w:ascii="Arial" w:hAnsi="Arial" w:cs="Arial"/>
          <w:sz w:val="22"/>
          <w:szCs w:val="22"/>
          <w:lang w:val="sr-Cyrl-BA" w:eastAsia="en-US"/>
        </w:rPr>
        <w:t>103920327</w:t>
      </w:r>
      <w:r>
        <w:rPr>
          <w:rFonts w:ascii="Arial" w:hAnsi="Arial" w:cs="Arial"/>
          <w:sz w:val="22"/>
          <w:szCs w:val="22"/>
          <w:lang w:val="en-US" w:eastAsia="en-US"/>
        </w:rPr>
        <w:t>.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Рачун мора бити достављен</w:t>
      </w:r>
      <w:r w:rsidRPr="007444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14CC1">
        <w:rPr>
          <w:rFonts w:ascii="Arial" w:hAnsi="Arial" w:cs="Arial"/>
          <w:sz w:val="22"/>
          <w:szCs w:val="22"/>
          <w:lang w:val="en-US" w:eastAsia="en-US"/>
        </w:rPr>
        <w:t xml:space="preserve">на адресу </w:t>
      </w:r>
      <w:r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114CC1">
        <w:rPr>
          <w:rFonts w:ascii="Arial" w:hAnsi="Arial" w:cs="Arial"/>
          <w:sz w:val="22"/>
          <w:szCs w:val="22"/>
          <w:lang w:val="en-US" w:eastAsia="en-US"/>
        </w:rPr>
        <w:t>: Јавно предузеће „Електропривреда Србије“ Београд,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О</w:t>
      </w:r>
      <w:r w:rsidRPr="00114CC1">
        <w:rPr>
          <w:rFonts w:ascii="Arial" w:hAnsi="Arial" w:cs="Arial"/>
          <w:sz w:val="22"/>
          <w:szCs w:val="22"/>
          <w:lang w:val="en-US" w:eastAsia="en-US"/>
        </w:rPr>
        <w:t>гранак ТЕНТ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Београд - Обреновац</w:t>
      </w:r>
      <w:r w:rsidRPr="00114CC1">
        <w:rPr>
          <w:rFonts w:ascii="Arial" w:hAnsi="Arial" w:cs="Arial"/>
          <w:sz w:val="22"/>
          <w:szCs w:val="22"/>
          <w:lang w:val="en-US" w:eastAsia="en-US"/>
        </w:rPr>
        <w:t>,</w:t>
      </w:r>
      <w:r w:rsidRPr="00114CC1">
        <w:rPr>
          <w:rFonts w:ascii="Arial" w:hAnsi="Arial" w:cs="Arial"/>
          <w:sz w:val="22"/>
          <w:szCs w:val="22"/>
          <w:lang w:val="sr-Cyrl-RS" w:eastAsia="en-US"/>
        </w:rPr>
        <w:t xml:space="preserve"> Богољуба Урошевића Црног 44, 11500 Обреновац</w:t>
      </w:r>
      <w:r w:rsidR="00307715" w:rsidRPr="00307715">
        <w:rPr>
          <w:rFonts w:ascii="Arial" w:hAnsi="Arial" w:cs="Arial"/>
          <w:sz w:val="22"/>
          <w:szCs w:val="22"/>
          <w:lang w:val="en-US" w:eastAsia="en-US"/>
        </w:rPr>
        <w:t>, са обавезним прилозима и то: Записник о квалитативном пријему / Записник о квантитативном пријему / Записник о пријемном испитивању (зависно од предмета ЈН)и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Купца, које је примило предметна добра.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07715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</w:t>
      </w:r>
      <w:r w:rsidRPr="00307715">
        <w:rPr>
          <w:rFonts w:ascii="Arial" w:hAnsi="Arial" w:cs="Arial"/>
          <w:sz w:val="22"/>
          <w:szCs w:val="22"/>
          <w:lang w:val="sr-Cyrl-RS" w:eastAsia="en-US"/>
        </w:rPr>
        <w:t xml:space="preserve"> наведе број уговора и да </w:t>
      </w:r>
      <w:r w:rsidRPr="00307715">
        <w:rPr>
          <w:rFonts w:ascii="Arial" w:hAnsi="Arial" w:cs="Arial"/>
          <w:sz w:val="22"/>
          <w:szCs w:val="22"/>
          <w:lang w:val="en-US" w:eastAsia="en-US"/>
        </w:rPr>
        <w:t>се придржава тачно дефинисаних назива робе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07715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У случају примене корекције цене Продавац ће издати рачун на основу јединичних цена, </w:t>
      </w:r>
      <w:r w:rsidRPr="00307715">
        <w:rPr>
          <w:rFonts w:ascii="Arial" w:eastAsia="Calibri" w:hAnsi="Arial" w:cs="Arial"/>
          <w:sz w:val="22"/>
          <w:szCs w:val="22"/>
          <w:lang w:val="en-US" w:eastAsia="en-US"/>
        </w:rPr>
        <w:t>а за вредност корекције цене на рачуну ће исказати као корекцију рачуна књижно задужење / одобрење</w:t>
      </w:r>
      <w:r w:rsidRPr="00307715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07715" w:rsidRPr="00307715" w:rsidRDefault="00307715" w:rsidP="00307715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307715" w:rsidRPr="00307715" w:rsidRDefault="00307715" w:rsidP="0030771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07715">
        <w:rPr>
          <w:rFonts w:ascii="Arial" w:hAnsi="Arial" w:cs="Arial"/>
          <w:sz w:val="22"/>
          <w:szCs w:val="22"/>
          <w:lang w:val="en-US" w:eastAsia="sr-Latn-CS"/>
        </w:rPr>
        <w:t>Рок плаћања почиње да тече од дана пријема исправног рачуна са захтеваном пратећом документацијом.</w:t>
      </w:r>
    </w:p>
    <w:p w:rsidR="00D324D6" w:rsidRPr="00FD667F" w:rsidRDefault="00D324D6" w:rsidP="00D324D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114CC1" w:rsidRDefault="00114CC1" w:rsidP="00AA51DA">
      <w:pPr>
        <w:jc w:val="center"/>
        <w:rPr>
          <w:rFonts w:ascii="Arial" w:hAnsi="Arial" w:cs="Arial"/>
          <w:sz w:val="22"/>
          <w:szCs w:val="22"/>
        </w:rPr>
      </w:pPr>
    </w:p>
    <w:p w:rsidR="00114CC1" w:rsidRPr="00295D8C" w:rsidRDefault="00114CC1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3932A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87" w:rsidRDefault="007A1387" w:rsidP="00F717AF">
      <w:r>
        <w:separator/>
      </w:r>
    </w:p>
  </w:endnote>
  <w:endnote w:type="continuationSeparator" w:id="0">
    <w:p w:rsidR="007A1387" w:rsidRDefault="007A138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F90B1F" w:rsidRDefault="00C6690C" w:rsidP="003F5F5E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i/>
        <w:sz w:val="16"/>
        <w:szCs w:val="16"/>
      </w:rPr>
    </w:pPr>
    <w:r w:rsidRPr="003F5F5E">
      <w:rPr>
        <w:rFonts w:ascii="Arial" w:hAnsi="Arial" w:cs="Arial"/>
        <w:sz w:val="18"/>
        <w:szCs w:val="18"/>
      </w:rPr>
      <w:t xml:space="preserve">ЈН  број </w:t>
    </w:r>
    <w:r w:rsidR="00F90B1F" w:rsidRPr="003F5F5E">
      <w:rPr>
        <w:rFonts w:ascii="Arial" w:hAnsi="Arial" w:cs="Arial"/>
        <w:sz w:val="18"/>
        <w:szCs w:val="18"/>
        <w:lang w:val="sr-Cyrl-RS"/>
      </w:rPr>
      <w:t>3000/0901/2016 (497/2016)</w:t>
    </w:r>
    <w:r w:rsidRPr="003F5F5E">
      <w:rPr>
        <w:rFonts w:ascii="Arial" w:hAnsi="Arial" w:cs="Arial"/>
        <w:sz w:val="18"/>
        <w:szCs w:val="18"/>
      </w:rPr>
      <w:t xml:space="preserve">  Прва измена конкурсне документације</w:t>
    </w:r>
    <w:r w:rsidRPr="003F5F5E">
      <w:rPr>
        <w:sz w:val="18"/>
        <w:szCs w:val="18"/>
      </w:rPr>
      <w:t xml:space="preserve">                                 </w:t>
    </w:r>
    <w:r w:rsidRPr="003F5F5E">
      <w:rPr>
        <w:rFonts w:ascii="Arial" w:hAnsi="Arial" w:cs="Arial"/>
        <w:sz w:val="18"/>
        <w:szCs w:val="18"/>
      </w:rPr>
      <w:t>стр.</w:t>
    </w:r>
    <w:r w:rsidRPr="003F5F5E">
      <w:rPr>
        <w:rFonts w:ascii="Arial" w:hAnsi="Arial" w:cs="Arial"/>
        <w:sz w:val="16"/>
        <w:szCs w:val="16"/>
      </w:rPr>
      <w:t xml:space="preserve">  </w:t>
    </w:r>
    <w:r w:rsidRPr="003F5F5E">
      <w:rPr>
        <w:rFonts w:ascii="Arial" w:hAnsi="Arial" w:cs="Arial"/>
        <w:sz w:val="16"/>
        <w:szCs w:val="16"/>
      </w:rPr>
      <w:fldChar w:fldCharType="begin"/>
    </w:r>
    <w:r w:rsidRPr="003F5F5E">
      <w:rPr>
        <w:rFonts w:ascii="Arial" w:hAnsi="Arial" w:cs="Arial"/>
        <w:sz w:val="16"/>
        <w:szCs w:val="16"/>
      </w:rPr>
      <w:instrText xml:space="preserve"> PAGE </w:instrText>
    </w:r>
    <w:r w:rsidRPr="003F5F5E">
      <w:rPr>
        <w:rFonts w:ascii="Arial" w:hAnsi="Arial" w:cs="Arial"/>
        <w:sz w:val="16"/>
        <w:szCs w:val="16"/>
      </w:rPr>
      <w:fldChar w:fldCharType="separate"/>
    </w:r>
    <w:r w:rsidR="00030E9E">
      <w:rPr>
        <w:rFonts w:ascii="Arial" w:hAnsi="Arial" w:cs="Arial"/>
        <w:noProof/>
        <w:sz w:val="16"/>
        <w:szCs w:val="16"/>
      </w:rPr>
      <w:t>8</w:t>
    </w:r>
    <w:r w:rsidRPr="003F5F5E">
      <w:rPr>
        <w:rFonts w:ascii="Arial" w:hAnsi="Arial" w:cs="Arial"/>
        <w:sz w:val="16"/>
        <w:szCs w:val="16"/>
      </w:rPr>
      <w:fldChar w:fldCharType="end"/>
    </w:r>
    <w:r w:rsidRPr="003F5F5E">
      <w:rPr>
        <w:rFonts w:ascii="Arial" w:hAnsi="Arial" w:cs="Arial"/>
        <w:sz w:val="16"/>
        <w:szCs w:val="16"/>
      </w:rPr>
      <w:t>/</w:t>
    </w:r>
    <w:r w:rsidRPr="003F5F5E">
      <w:rPr>
        <w:rFonts w:ascii="Arial" w:hAnsi="Arial" w:cs="Arial"/>
        <w:sz w:val="16"/>
        <w:szCs w:val="16"/>
      </w:rPr>
      <w:fldChar w:fldCharType="begin"/>
    </w:r>
    <w:r w:rsidRPr="003F5F5E">
      <w:rPr>
        <w:rFonts w:ascii="Arial" w:hAnsi="Arial" w:cs="Arial"/>
        <w:sz w:val="16"/>
        <w:szCs w:val="16"/>
      </w:rPr>
      <w:instrText xml:space="preserve"> NUMPAGES </w:instrText>
    </w:r>
    <w:r w:rsidRPr="003F5F5E">
      <w:rPr>
        <w:rFonts w:ascii="Arial" w:hAnsi="Arial" w:cs="Arial"/>
        <w:sz w:val="16"/>
        <w:szCs w:val="16"/>
      </w:rPr>
      <w:fldChar w:fldCharType="separate"/>
    </w:r>
    <w:r w:rsidR="00030E9E">
      <w:rPr>
        <w:rFonts w:ascii="Arial" w:hAnsi="Arial" w:cs="Arial"/>
        <w:noProof/>
        <w:sz w:val="16"/>
        <w:szCs w:val="16"/>
      </w:rPr>
      <w:t>11</w:t>
    </w:r>
    <w:r w:rsidRPr="003F5F5E">
      <w:rPr>
        <w:rFonts w:ascii="Arial" w:hAnsi="Arial" w:cs="Arial"/>
        <w:sz w:val="16"/>
        <w:szCs w:val="16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87" w:rsidRDefault="007A1387" w:rsidP="00F717AF">
      <w:r>
        <w:separator/>
      </w:r>
    </w:p>
  </w:footnote>
  <w:footnote w:type="continuationSeparator" w:id="0">
    <w:p w:rsidR="007A1387" w:rsidRDefault="007A138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A138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30E9E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30E9E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0A1476"/>
    <w:multiLevelType w:val="hybridMultilevel"/>
    <w:tmpl w:val="B52A85CA"/>
    <w:lvl w:ilvl="0" w:tplc="8A4888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E3257"/>
    <w:multiLevelType w:val="hybridMultilevel"/>
    <w:tmpl w:val="CB6A3B88"/>
    <w:lvl w:ilvl="0" w:tplc="8AA2F3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35978DD"/>
    <w:multiLevelType w:val="hybridMultilevel"/>
    <w:tmpl w:val="04D4B04A"/>
    <w:lvl w:ilvl="0" w:tplc="C0D088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E9E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503"/>
    <w:rsid w:val="000768C2"/>
    <w:rsid w:val="00085108"/>
    <w:rsid w:val="000930BF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CC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02D6"/>
    <w:rsid w:val="001F2126"/>
    <w:rsid w:val="0020521C"/>
    <w:rsid w:val="00206628"/>
    <w:rsid w:val="0020669A"/>
    <w:rsid w:val="00214F80"/>
    <w:rsid w:val="00215BFB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67BFF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185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07715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2A4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5F5E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399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FD2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5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4D2"/>
    <w:rsid w:val="00745E08"/>
    <w:rsid w:val="007466B7"/>
    <w:rsid w:val="00751E9F"/>
    <w:rsid w:val="00754479"/>
    <w:rsid w:val="00756098"/>
    <w:rsid w:val="00764418"/>
    <w:rsid w:val="0076662D"/>
    <w:rsid w:val="0077093E"/>
    <w:rsid w:val="00771FEE"/>
    <w:rsid w:val="007725A8"/>
    <w:rsid w:val="00775367"/>
    <w:rsid w:val="007753B5"/>
    <w:rsid w:val="00777AA6"/>
    <w:rsid w:val="0078283A"/>
    <w:rsid w:val="0079184C"/>
    <w:rsid w:val="0079553B"/>
    <w:rsid w:val="007958EA"/>
    <w:rsid w:val="007960B0"/>
    <w:rsid w:val="0079663C"/>
    <w:rsid w:val="007A1387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5B9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66C9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C8A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FA8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3CC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1ABC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632B"/>
    <w:rsid w:val="00BF10CE"/>
    <w:rsid w:val="00BF12BC"/>
    <w:rsid w:val="00BF400E"/>
    <w:rsid w:val="00BF4AA9"/>
    <w:rsid w:val="00BF515A"/>
    <w:rsid w:val="00BF65E5"/>
    <w:rsid w:val="00C00AA3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467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71D0"/>
    <w:rsid w:val="00D30334"/>
    <w:rsid w:val="00D324D6"/>
    <w:rsid w:val="00D335BD"/>
    <w:rsid w:val="00D34F03"/>
    <w:rsid w:val="00D42824"/>
    <w:rsid w:val="00D457E5"/>
    <w:rsid w:val="00D51FA1"/>
    <w:rsid w:val="00D55AF1"/>
    <w:rsid w:val="00D57162"/>
    <w:rsid w:val="00D621F5"/>
    <w:rsid w:val="00D662E7"/>
    <w:rsid w:val="00D67490"/>
    <w:rsid w:val="00D72616"/>
    <w:rsid w:val="00D7388D"/>
    <w:rsid w:val="00D76760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B61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545"/>
    <w:rsid w:val="00F361C4"/>
    <w:rsid w:val="00F3735B"/>
    <w:rsid w:val="00F40E22"/>
    <w:rsid w:val="00F42B01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4370"/>
    <w:rsid w:val="00F851EC"/>
    <w:rsid w:val="00F90B1F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667F"/>
    <w:rsid w:val="00FE06E2"/>
    <w:rsid w:val="00FE4C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5C7127-141E-42E8-88B8-71FF9DE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114CC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114CC1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114CC1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43</cp:revision>
  <cp:lastPrinted>2016-06-30T08:36:00Z</cp:lastPrinted>
  <dcterms:created xsi:type="dcterms:W3CDTF">2015-07-01T14:16:00Z</dcterms:created>
  <dcterms:modified xsi:type="dcterms:W3CDTF">2016-06-30T10:48:00Z</dcterms:modified>
</cp:coreProperties>
</file>