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73E4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73E46" w:rsidRPr="00B73E46" w:rsidRDefault="00C6690C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73E46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73E46" w:rsidRPr="00B73E46">
        <w:rPr>
          <w:rFonts w:ascii="Arial" w:hAnsi="Arial" w:cs="Arial"/>
          <w:sz w:val="22"/>
          <w:szCs w:val="22"/>
        </w:rPr>
        <w:t>Хемикалије за постројење G1 (заугљене воде) и U1 (зауљене воде)</w:t>
      </w:r>
    </w:p>
    <w:p w:rsidR="00B73E46" w:rsidRPr="00B73E46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1: Fеrihlоrid</w:t>
      </w:r>
    </w:p>
    <w:p w:rsidR="00B73E46" w:rsidRPr="00B73E46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2: Oil Dispergator</w:t>
      </w:r>
    </w:p>
    <w:p w:rsidR="00B73E46" w:rsidRPr="00B73E46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3: Ferrocryl 8723</w:t>
      </w:r>
    </w:p>
    <w:p w:rsidR="00B73E46" w:rsidRPr="00B73E46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4: Natrijum-hidroksid (30% NaOH)</w:t>
      </w:r>
    </w:p>
    <w:p w:rsidR="00B73E46" w:rsidRPr="00B73E46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5: Kiselina Sona (30% HCl)</w:t>
      </w:r>
    </w:p>
    <w:p w:rsidR="00C6690C" w:rsidRPr="00295D8C" w:rsidRDefault="00B73E46" w:rsidP="00B73E4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3E46">
        <w:rPr>
          <w:rFonts w:ascii="Arial" w:hAnsi="Arial" w:cs="Arial"/>
          <w:sz w:val="22"/>
          <w:szCs w:val="22"/>
        </w:rPr>
        <w:t>-</w:t>
      </w:r>
      <w:r w:rsidRPr="00B73E46">
        <w:rPr>
          <w:rFonts w:ascii="Arial" w:hAnsi="Arial" w:cs="Arial"/>
          <w:sz w:val="22"/>
          <w:szCs w:val="22"/>
        </w:rPr>
        <w:tab/>
        <w:t>Партија 6: Kreč Hidrantni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73E46" w:rsidRPr="00B73E46">
        <w:rPr>
          <w:rFonts w:ascii="Arial" w:hAnsi="Arial" w:cs="Arial"/>
          <w:sz w:val="22"/>
          <w:szCs w:val="22"/>
          <w:lang w:val="en-US"/>
        </w:rPr>
        <w:t>3000-1825-2016 (835-2016)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25DA7">
        <w:rPr>
          <w:rFonts w:ascii="Arial" w:hAnsi="Arial"/>
          <w:lang w:val="sr-Latn-RS"/>
        </w:rPr>
        <w:t>105.E.03.01-159858/</w:t>
      </w:r>
      <w:r w:rsidR="00A25DA7">
        <w:rPr>
          <w:rFonts w:ascii="Arial" w:hAnsi="Arial"/>
          <w:lang w:val="sr-Latn-RS"/>
        </w:rPr>
        <w:t>7</w:t>
      </w:r>
      <w:r w:rsidR="00A25DA7">
        <w:rPr>
          <w:rFonts w:ascii="Arial" w:hAnsi="Arial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25DA7">
        <w:rPr>
          <w:rFonts w:ascii="Arial" w:hAnsi="Arial" w:cs="Arial"/>
          <w:sz w:val="22"/>
          <w:szCs w:val="22"/>
          <w:lang w:val="sr-Latn-RS"/>
        </w:rPr>
        <w:t>06.06.2016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73E4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73E4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73E4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73E46" w:rsidRPr="00556D23">
        <w:rPr>
          <w:rFonts w:ascii="Arial" w:hAnsi="Arial"/>
        </w:rPr>
        <w:t>Хемикалије за постројење G1 (зау</w:t>
      </w:r>
      <w:r w:rsidR="00B73E46">
        <w:rPr>
          <w:rFonts w:ascii="Arial" w:hAnsi="Arial"/>
        </w:rPr>
        <w:t>гљене воде) и U1 (зауљене воде)</w:t>
      </w:r>
      <w:r w:rsidR="00B73E46">
        <w:rPr>
          <w:rFonts w:ascii="Arial" w:hAnsi="Arial"/>
          <w:lang w:val="sr-Latn-RS"/>
        </w:rPr>
        <w:t xml:space="preserve"> - </w:t>
      </w:r>
      <w:r w:rsidR="00B73E46">
        <w:rPr>
          <w:rFonts w:ascii="Arial" w:hAnsi="Arial"/>
        </w:rPr>
        <w:t>Партија 1: Fеrihlоrid</w:t>
      </w:r>
      <w:r w:rsidR="00B73E46">
        <w:rPr>
          <w:rFonts w:ascii="Arial" w:hAnsi="Arial"/>
          <w:lang w:val="sr-Latn-RS"/>
        </w:rPr>
        <w:t xml:space="preserve">, </w:t>
      </w:r>
      <w:r w:rsidR="00B73E46">
        <w:rPr>
          <w:rFonts w:ascii="Arial" w:hAnsi="Arial"/>
        </w:rPr>
        <w:t>Партија 2: Oil Dispergator</w:t>
      </w:r>
      <w:r w:rsidR="00B73E46">
        <w:rPr>
          <w:rFonts w:ascii="Arial" w:hAnsi="Arial"/>
          <w:lang w:val="sr-Latn-RS"/>
        </w:rPr>
        <w:t xml:space="preserve">, </w:t>
      </w:r>
      <w:r w:rsidR="00B73E46">
        <w:rPr>
          <w:rFonts w:ascii="Arial" w:hAnsi="Arial"/>
        </w:rPr>
        <w:t>Партија 3: Ferrocryl 8723</w:t>
      </w:r>
      <w:r w:rsidR="00B73E46">
        <w:rPr>
          <w:rFonts w:ascii="Arial" w:hAnsi="Arial"/>
          <w:lang w:val="sr-Latn-RS"/>
        </w:rPr>
        <w:t xml:space="preserve">, </w:t>
      </w:r>
      <w:r w:rsidR="00B73E46" w:rsidRPr="00556D23">
        <w:rPr>
          <w:rFonts w:ascii="Arial" w:hAnsi="Arial"/>
        </w:rPr>
        <w:t>Партија 4</w:t>
      </w:r>
      <w:r w:rsidR="00B73E46">
        <w:rPr>
          <w:rFonts w:ascii="Arial" w:hAnsi="Arial"/>
        </w:rPr>
        <w:t>: Natrijum-hidroksid (30% NaOH)</w:t>
      </w:r>
      <w:r w:rsidR="00B73E46">
        <w:rPr>
          <w:rFonts w:ascii="Arial" w:hAnsi="Arial"/>
          <w:lang w:val="sr-Latn-RS"/>
        </w:rPr>
        <w:t xml:space="preserve">, </w:t>
      </w:r>
      <w:r w:rsidR="00B73E46" w:rsidRPr="00556D23">
        <w:rPr>
          <w:rFonts w:ascii="Arial" w:hAnsi="Arial"/>
        </w:rPr>
        <w:t>Пар</w:t>
      </w:r>
      <w:r w:rsidR="00B73E46">
        <w:rPr>
          <w:rFonts w:ascii="Arial" w:hAnsi="Arial"/>
        </w:rPr>
        <w:t>тија 5: Kiselina Sona (30% HCl)</w:t>
      </w:r>
      <w:r w:rsidR="00B73E46">
        <w:rPr>
          <w:rFonts w:ascii="Arial" w:hAnsi="Arial"/>
          <w:lang w:val="sr-Latn-RS"/>
        </w:rPr>
        <w:t xml:space="preserve">, </w:t>
      </w:r>
      <w:r w:rsidR="00B73E46" w:rsidRPr="00556D23">
        <w:rPr>
          <w:rFonts w:ascii="Arial" w:hAnsi="Arial"/>
        </w:rPr>
        <w:t>Партија 6: Kreč Hidrantni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73E46" w:rsidRDefault="00B73E46" w:rsidP="00B73E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пословни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73E46" w:rsidRPr="00B73E46" w:rsidTr="004252E5">
        <w:trPr>
          <w:jc w:val="center"/>
        </w:trPr>
        <w:tc>
          <w:tcPr>
            <w:tcW w:w="729" w:type="dxa"/>
            <w:vAlign w:val="center"/>
          </w:tcPr>
          <w:p w:rsidR="00B73E46" w:rsidRPr="00B73E46" w:rsidRDefault="00B73E46" w:rsidP="00B73E46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73E46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B73E46" w:rsidRDefault="00B73E46" w:rsidP="00B73E4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  <w:t>Партија 1: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располаже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неопходним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пословним</w:t>
            </w:r>
            <w:proofErr w:type="spellEnd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капацитетом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-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у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2013, 2014, 2015 години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испоручио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u w:val="single"/>
                <w:lang w:val="en-US" w:eastAsia="sr-Latn-RS"/>
              </w:rPr>
              <w:t>Fеrihlоrid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укупне вредности 4.000.000,00 динара без ПДВ-а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  <w:t>Партија 2: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располаже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неопходним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пословним</w:t>
            </w:r>
            <w:proofErr w:type="spellEnd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капацитетом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-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у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2013, 2014, 2015 години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испоручио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Oil Dispergator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укупне вредности 800.000,00 динара без ПДВ-а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  <w:t>Партија 4: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располаже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неопходним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пословним</w:t>
            </w:r>
            <w:proofErr w:type="spellEnd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капацитетом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-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у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2013, 2014, 2015 години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испоручио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Natrijum-hidroksid (30% NaOH)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укупне вредности 1.000.000,00 динара без ПДВ-а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  <w:t>Партија 5: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располаже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неопходним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пословним</w:t>
            </w:r>
            <w:proofErr w:type="spellEnd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капацитетом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-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у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2013, 2014, 2015 години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испоручио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Kiselina Sona (30% HCl)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укупне вредности 1.000.000,00 динара без ПДВ-а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sr-Cyrl-RS" w:eastAsia="sr-Latn-RS"/>
              </w:rPr>
              <w:t>Партија 6: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располаже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неопходним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пословним</w:t>
            </w:r>
            <w:proofErr w:type="spellEnd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sr-Latn-RS"/>
              </w:rPr>
              <w:t>капацитетом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:</w:t>
            </w:r>
          </w:p>
          <w:p w:rsidR="00B73E46" w:rsidRPr="00B73E46" w:rsidRDefault="00B73E46" w:rsidP="00B73E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-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у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2013, 2014, 2015 години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испоручио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Kreč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Hidrantni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укупне вредности 60.000,00 динара без ПДВ-а</w:t>
            </w:r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B73E46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за Партије 1, 2, 4, 5 и 6 </w:t>
            </w:r>
          </w:p>
          <w:p w:rsidR="00B73E46" w:rsidRPr="00B73E46" w:rsidRDefault="00B73E46" w:rsidP="00B73E46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/>
              <w:ind w:left="-108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уведен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систем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управљања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квалитетом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складу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захтевима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стандарда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ISO 9001:2008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ISO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001:2008</w:t>
            </w:r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-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</w:p>
          <w:p w:rsidR="00B73E46" w:rsidRPr="00B73E46" w:rsidRDefault="00B73E46" w:rsidP="00B73E4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Копија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важећег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сертификата</w:t>
            </w:r>
            <w:proofErr w:type="spellEnd"/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ISO 9001:2008</w:t>
            </w:r>
            <w:r w:rsidRPr="00B73E4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</w:t>
            </w: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ISO </w:t>
            </w:r>
            <w:r w:rsidRPr="00B73E46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  <w:r w:rsidRPr="00B73E46">
              <w:rPr>
                <w:rFonts w:ascii="Arial" w:hAnsi="Arial" w:cs="Arial"/>
                <w:sz w:val="22"/>
                <w:szCs w:val="22"/>
                <w:lang w:val="en-US" w:eastAsia="en-US"/>
              </w:rPr>
              <w:t>001:2008</w:t>
            </w:r>
          </w:p>
          <w:p w:rsidR="00B73E46" w:rsidRPr="00B73E46" w:rsidRDefault="00B73E46" w:rsidP="00B73E46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B73E46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B73E46" w:rsidRPr="00B73E46" w:rsidRDefault="00B73E46" w:rsidP="00B73E4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е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тражени доказ</w:t>
            </w: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овај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B73E46" w:rsidRPr="00B73E46" w:rsidRDefault="00B73E46" w:rsidP="00B73E4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B73E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7AF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A5" w:rsidRDefault="00E458A5" w:rsidP="00F717AF">
      <w:r>
        <w:separator/>
      </w:r>
    </w:p>
  </w:endnote>
  <w:endnote w:type="continuationSeparator" w:id="0">
    <w:p w:rsidR="00E458A5" w:rsidRDefault="00E458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73E46" w:rsidRPr="00B73E46">
      <w:rPr>
        <w:i/>
        <w:sz w:val="20"/>
      </w:rPr>
      <w:t>3000-1825-2016 (835-2016)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A3BCE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A3BCE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A5" w:rsidRDefault="00E458A5" w:rsidP="00F717AF">
      <w:r>
        <w:separator/>
      </w:r>
    </w:p>
  </w:footnote>
  <w:footnote w:type="continuationSeparator" w:id="0">
    <w:p w:rsidR="00E458A5" w:rsidRDefault="00E458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58A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A3BC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A3BC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72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3BC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B8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AF1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4931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5DA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06C9"/>
    <w:rsid w:val="00B511BE"/>
    <w:rsid w:val="00B53DC9"/>
    <w:rsid w:val="00B541CD"/>
    <w:rsid w:val="00B54A53"/>
    <w:rsid w:val="00B56182"/>
    <w:rsid w:val="00B57359"/>
    <w:rsid w:val="00B60E15"/>
    <w:rsid w:val="00B63A39"/>
    <w:rsid w:val="00B73E4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8A5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30</cp:revision>
  <cp:lastPrinted>2016-06-06T07:21:00Z</cp:lastPrinted>
  <dcterms:created xsi:type="dcterms:W3CDTF">2015-07-01T14:16:00Z</dcterms:created>
  <dcterms:modified xsi:type="dcterms:W3CDTF">2016-06-06T08:07:00Z</dcterms:modified>
</cp:coreProperties>
</file>