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74" w:rsidRDefault="00794574" w:rsidP="00113B84">
      <w:pPr>
        <w:suppressAutoHyphens/>
        <w:jc w:val="center"/>
        <w:rPr>
          <w:rFonts w:eastAsia="Arial Unicode MS" w:cs="Arial"/>
          <w:b/>
          <w:color w:val="000000"/>
          <w:kern w:val="1"/>
          <w:lang w:val="sr-Cyrl-RS" w:eastAsia="ar-SA"/>
        </w:rPr>
      </w:pPr>
    </w:p>
    <w:p w:rsidR="00794574" w:rsidRDefault="00794574" w:rsidP="00113B84">
      <w:pPr>
        <w:suppressAutoHyphens/>
        <w:jc w:val="center"/>
        <w:rPr>
          <w:rFonts w:eastAsia="Arial Unicode MS" w:cs="Arial"/>
          <w:b/>
          <w:color w:val="000000"/>
          <w:kern w:val="1"/>
          <w:lang w:val="sr-Cyrl-RS" w:eastAsia="ar-SA"/>
        </w:rPr>
      </w:pPr>
    </w:p>
    <w:p w:rsidR="00794574" w:rsidRDefault="00794574" w:rsidP="00113B84">
      <w:pPr>
        <w:suppressAutoHyphens/>
        <w:jc w:val="center"/>
        <w:rPr>
          <w:rFonts w:eastAsia="Arial Unicode MS" w:cs="Arial"/>
          <w:b/>
          <w:color w:val="000000"/>
          <w:kern w:val="1"/>
          <w:lang w:val="sr-Cyrl-RS" w:eastAsia="ar-SA"/>
        </w:rPr>
      </w:pPr>
    </w:p>
    <w:p w:rsidR="00794574" w:rsidRDefault="00794574" w:rsidP="00113B84">
      <w:pPr>
        <w:suppressAutoHyphens/>
        <w:jc w:val="center"/>
        <w:rPr>
          <w:rFonts w:eastAsia="Arial Unicode MS" w:cs="Arial"/>
          <w:b/>
          <w:color w:val="000000"/>
          <w:kern w:val="1"/>
          <w:lang w:val="sr-Cyrl-RS" w:eastAsia="ar-SA"/>
        </w:rPr>
      </w:pPr>
    </w:p>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794574">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794574">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поступку</w:t>
      </w:r>
    </w:p>
    <w:p w:rsidR="00B6012F" w:rsidRDefault="00210557" w:rsidP="00794574">
      <w:pPr>
        <w:jc w:val="center"/>
        <w:rPr>
          <w:szCs w:val="24"/>
        </w:rPr>
      </w:pPr>
      <w:bookmarkStart w:id="3" w:name="_Toc441215597"/>
      <w:bookmarkStart w:id="4" w:name="_Toc441651536"/>
      <w:bookmarkStart w:id="5" w:name="_Toc442559873"/>
      <w:r w:rsidRPr="00F10346">
        <w:t xml:space="preserve">за јавну набавку </w:t>
      </w:r>
      <w:r w:rsidR="00794574">
        <w:rPr>
          <w:lang w:val="sr-Cyrl-RS"/>
        </w:rPr>
        <w:t>услуга</w:t>
      </w:r>
      <w:r w:rsidRPr="00F10346">
        <w:t xml:space="preserve"> бр</w:t>
      </w:r>
      <w:bookmarkEnd w:id="3"/>
      <w:bookmarkEnd w:id="4"/>
      <w:bookmarkEnd w:id="5"/>
      <w:r w:rsidR="00113B84" w:rsidRPr="00F10346">
        <w:t>.</w:t>
      </w:r>
    </w:p>
    <w:p w:rsidR="00210557" w:rsidRDefault="005C2F33" w:rsidP="00794574">
      <w:pPr>
        <w:jc w:val="center"/>
        <w:rPr>
          <w:b/>
          <w:szCs w:val="24"/>
          <w:lang w:val="sr-Cyrl-RS"/>
        </w:rPr>
      </w:pPr>
      <w:r>
        <w:rPr>
          <w:b/>
          <w:szCs w:val="24"/>
        </w:rPr>
        <w:t>3000/0</w:t>
      </w:r>
      <w:r w:rsidR="005511A6">
        <w:rPr>
          <w:b/>
          <w:szCs w:val="24"/>
          <w:lang w:val="sr-Cyrl-RS"/>
        </w:rPr>
        <w:t>2</w:t>
      </w:r>
      <w:r w:rsidR="00794574">
        <w:rPr>
          <w:b/>
          <w:szCs w:val="24"/>
          <w:lang w:val="sr-Cyrl-RS"/>
        </w:rPr>
        <w:t>76</w:t>
      </w:r>
      <w:r>
        <w:rPr>
          <w:b/>
          <w:szCs w:val="24"/>
        </w:rPr>
        <w:t>/2016 (</w:t>
      </w:r>
      <w:r w:rsidR="00794574">
        <w:rPr>
          <w:b/>
          <w:szCs w:val="24"/>
          <w:lang w:val="sr-Cyrl-RS"/>
        </w:rPr>
        <w:t>358</w:t>
      </w:r>
      <w:r>
        <w:rPr>
          <w:b/>
          <w:szCs w:val="24"/>
        </w:rPr>
        <w:t>/2016)</w:t>
      </w:r>
    </w:p>
    <w:p w:rsidR="005511A6" w:rsidRPr="005511A6" w:rsidRDefault="005511A6" w:rsidP="00794574">
      <w:pPr>
        <w:jc w:val="center"/>
        <w:rPr>
          <w:lang w:val="sr-Cyrl-RS"/>
        </w:rPr>
      </w:pPr>
    </w:p>
    <w:p w:rsidR="00794574" w:rsidRDefault="00794574" w:rsidP="00794574">
      <w:pPr>
        <w:spacing w:before="0"/>
        <w:ind w:left="-360" w:right="-14"/>
        <w:jc w:val="center"/>
        <w:rPr>
          <w:rFonts w:cs="Arial"/>
          <w:sz w:val="24"/>
          <w:lang w:val="ru-RU"/>
        </w:rPr>
      </w:pPr>
      <w:r w:rsidRPr="00794574">
        <w:rPr>
          <w:rFonts w:cs="Arial"/>
          <w:b/>
          <w:sz w:val="24"/>
          <w:lang w:val="sr-Cyrl-RS"/>
        </w:rPr>
        <w:t>Услуге сервиса и поправке калориметара</w:t>
      </w:r>
    </w:p>
    <w:p w:rsidR="00794574" w:rsidRDefault="00794574" w:rsidP="005511A6">
      <w:pPr>
        <w:spacing w:before="0"/>
        <w:ind w:left="-360" w:right="-14"/>
        <w:jc w:val="center"/>
        <w:rPr>
          <w:rFonts w:cs="Arial"/>
          <w:sz w:val="24"/>
          <w:lang w:val="ru-RU"/>
        </w:rPr>
      </w:pPr>
    </w:p>
    <w:p w:rsidR="00794574" w:rsidRDefault="00794574" w:rsidP="005511A6">
      <w:pPr>
        <w:spacing w:before="0"/>
        <w:ind w:left="-360" w:right="-14"/>
        <w:jc w:val="center"/>
        <w:rPr>
          <w:rFonts w:cs="Arial"/>
          <w:sz w:val="24"/>
          <w:lang w:val="ru-RU"/>
        </w:rPr>
      </w:pPr>
    </w:p>
    <w:p w:rsidR="00794574" w:rsidRPr="00794574" w:rsidRDefault="00794574" w:rsidP="005511A6">
      <w:pPr>
        <w:spacing w:before="0"/>
        <w:ind w:left="-360" w:right="-14"/>
        <w:jc w:val="center"/>
        <w:rPr>
          <w:rFonts w:cs="Arial"/>
          <w:sz w:val="24"/>
          <w:lang w:val="ru-RU"/>
        </w:rPr>
      </w:pPr>
    </w:p>
    <w:p w:rsidR="00794574" w:rsidRDefault="00794574" w:rsidP="005511A6">
      <w:pPr>
        <w:spacing w:before="0"/>
        <w:ind w:left="-360" w:right="-14"/>
        <w:jc w:val="center"/>
        <w:rPr>
          <w:rFonts w:cs="Arial"/>
          <w:lang w:val="ru-RU"/>
        </w:rPr>
      </w:pPr>
    </w:p>
    <w:p w:rsidR="00794574" w:rsidRPr="007569AB" w:rsidRDefault="00794574" w:rsidP="00794574">
      <w:pPr>
        <w:pStyle w:val="ListParagraph"/>
        <w:spacing w:before="0" w:after="0" w:line="240" w:lineRule="auto"/>
        <w:ind w:left="0" w:right="-14"/>
        <w:contextualSpacing w:val="0"/>
        <w:rPr>
          <w:rFonts w:ascii="Arial" w:hAnsi="Arial" w:cs="Arial"/>
          <w:i/>
          <w:color w:val="4F81BD"/>
          <w:lang w:val="ru-RU"/>
        </w:rPr>
      </w:pPr>
      <w:r w:rsidRPr="007569AB">
        <w:rPr>
          <w:rFonts w:ascii="Arial" w:hAnsi="Arial" w:cs="Arial"/>
          <w:b/>
          <w:lang w:val="ru-RU"/>
        </w:rPr>
        <w:t>Партија 1:</w:t>
      </w:r>
      <w:r w:rsidRPr="007569AB">
        <w:rPr>
          <w:rFonts w:ascii="Arial" w:hAnsi="Arial" w:cs="Arial"/>
          <w:lang w:val="ru-RU"/>
        </w:rPr>
        <w:t xml:space="preserve"> Годишњи сервис, поправка и одржавање калориметара ИКА Ц5000.</w:t>
      </w:r>
    </w:p>
    <w:p w:rsidR="00794574" w:rsidRDefault="00794574" w:rsidP="00794574">
      <w:pPr>
        <w:pStyle w:val="ListParagraph"/>
        <w:ind w:left="0" w:right="-14"/>
        <w:rPr>
          <w:rFonts w:ascii="Arial" w:hAnsi="Arial" w:cs="Arial"/>
          <w:i/>
          <w:color w:val="4F81BD"/>
          <w:lang w:val="ru-RU"/>
        </w:rPr>
      </w:pPr>
    </w:p>
    <w:p w:rsidR="00794574" w:rsidRPr="007569AB" w:rsidRDefault="00794574" w:rsidP="00794574">
      <w:pPr>
        <w:pStyle w:val="ListParagraph"/>
        <w:spacing w:before="0" w:after="0" w:line="240" w:lineRule="auto"/>
        <w:ind w:left="0" w:right="-14"/>
        <w:contextualSpacing w:val="0"/>
        <w:rPr>
          <w:rFonts w:ascii="Arial" w:hAnsi="Arial" w:cs="Arial"/>
          <w:i/>
          <w:color w:val="4F81BD"/>
          <w:lang w:val="ru-RU"/>
        </w:rPr>
      </w:pPr>
      <w:r w:rsidRPr="007569AB">
        <w:rPr>
          <w:rFonts w:ascii="Arial" w:hAnsi="Arial" w:cs="Arial"/>
          <w:b/>
          <w:lang w:val="ru-RU"/>
        </w:rPr>
        <w:t>Партија 2:</w:t>
      </w:r>
      <w:r w:rsidRPr="007569AB">
        <w:rPr>
          <w:rFonts w:ascii="Arial" w:hAnsi="Arial" w:cs="Arial"/>
          <w:lang w:val="ru-RU"/>
        </w:rPr>
        <w:t xml:space="preserve"> Годишњи сервис и одржавање калориметара ИКА Ц400 са припадајућим расхладним јединицама</w:t>
      </w:r>
      <w:r>
        <w:rPr>
          <w:rFonts w:ascii="Arial" w:hAnsi="Arial" w:cs="Arial"/>
          <w:lang w:val="ru-RU"/>
        </w:rPr>
        <w:t>.</w:t>
      </w:r>
      <w:r w:rsidRPr="007569AB">
        <w:rPr>
          <w:rFonts w:ascii="Arial" w:hAnsi="Arial" w:cs="Arial"/>
          <w:lang w:val="ru-RU"/>
        </w:rPr>
        <w:t xml:space="preserve"> </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Default="00164A25" w:rsidP="00164A25">
      <w:pPr>
        <w:rPr>
          <w:rFonts w:eastAsia="Arial Unicode MS" w:cs="Arial"/>
          <w:b/>
          <w:kern w:val="2"/>
          <w:lang w:val="sr-Cyrl-RS"/>
        </w:rPr>
      </w:pPr>
    </w:p>
    <w:p w:rsidR="00794574" w:rsidRPr="00794574" w:rsidRDefault="00794574" w:rsidP="00164A25">
      <w:pPr>
        <w:rPr>
          <w:rFonts w:cs="Arial"/>
          <w:color w:val="00B0F0"/>
          <w:lang w:val="sr-Cyrl-RS"/>
        </w:rPr>
      </w:pPr>
    </w:p>
    <w:p w:rsidR="00646539" w:rsidRPr="00C35872" w:rsidRDefault="00646539" w:rsidP="00C35872">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913F6">
        <w:rPr>
          <w:rFonts w:cs="Arial"/>
        </w:rPr>
        <w:t>5383-E.03.02.-122681/</w:t>
      </w:r>
      <w:r w:rsidR="008913F6">
        <w:rPr>
          <w:rFonts w:cs="Arial"/>
        </w:rPr>
        <w:t>5</w:t>
      </w:r>
      <w:r w:rsidR="008913F6">
        <w:rPr>
          <w:rFonts w:cs="Arial"/>
        </w:rPr>
        <w:t>-2016</w:t>
      </w:r>
      <w:r w:rsidRPr="00F10346">
        <w:rPr>
          <w:rFonts w:eastAsia="Arial Unicode MS" w:cs="Arial"/>
          <w:kern w:val="2"/>
          <w:lang w:val="ru-RU"/>
        </w:rPr>
        <w:t xml:space="preserve"> од </w:t>
      </w:r>
      <w:r w:rsidR="008913F6">
        <w:rPr>
          <w:rFonts w:eastAsia="Arial Unicode MS" w:cs="Arial"/>
          <w:kern w:val="2"/>
        </w:rPr>
        <w:t>21</w:t>
      </w:r>
      <w:r w:rsidR="00EC2F36" w:rsidRPr="00F10346">
        <w:rPr>
          <w:rFonts w:eastAsia="Arial Unicode MS" w:cs="Arial"/>
          <w:kern w:val="2"/>
          <w:lang w:val="ru-RU"/>
        </w:rPr>
        <w:t>.</w:t>
      </w:r>
      <w:r w:rsidR="008913F6">
        <w:rPr>
          <w:rFonts w:eastAsia="Arial Unicode MS" w:cs="Arial"/>
          <w:kern w:val="2"/>
        </w:rPr>
        <w:t>06</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Default="00771564" w:rsidP="000C50A0">
      <w:pPr>
        <w:spacing w:before="0"/>
        <w:jc w:val="center"/>
        <w:rPr>
          <w:rFonts w:eastAsia="Arial Unicode MS" w:cs="Arial"/>
          <w:kern w:val="2"/>
          <w:lang w:val="ru-RU"/>
        </w:rPr>
      </w:pPr>
    </w:p>
    <w:p w:rsidR="00794574" w:rsidRDefault="00794574" w:rsidP="000C50A0">
      <w:pPr>
        <w:spacing w:before="0"/>
        <w:jc w:val="center"/>
        <w:rPr>
          <w:rFonts w:eastAsia="Arial Unicode MS" w:cs="Arial"/>
          <w:kern w:val="2"/>
          <w:lang w:val="ru-RU"/>
        </w:rPr>
      </w:pPr>
    </w:p>
    <w:p w:rsidR="00794574" w:rsidRPr="00F10346" w:rsidRDefault="0079457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6012F" w:rsidP="000C50A0">
      <w:pPr>
        <w:spacing w:before="0"/>
        <w:jc w:val="center"/>
        <w:rPr>
          <w:rFonts w:cs="Arial"/>
          <w:lang w:val="ru-RU"/>
        </w:rPr>
      </w:pPr>
      <w:r>
        <w:rPr>
          <w:rFonts w:cs="Arial"/>
          <w:lang w:val="ru-RU"/>
        </w:rPr>
        <w:t>Обреновац</w:t>
      </w:r>
      <w:r w:rsidR="00EB2566" w:rsidRPr="00F10346">
        <w:rPr>
          <w:rFonts w:cs="Arial"/>
          <w:lang w:val="ru-RU"/>
        </w:rPr>
        <w:t>,</w:t>
      </w:r>
      <w:r>
        <w:rPr>
          <w:rFonts w:cs="Arial"/>
          <w:lang w:val="ru-RU"/>
        </w:rPr>
        <w:t xml:space="preserve"> </w:t>
      </w:r>
      <w:r w:rsidR="00477DC3">
        <w:rPr>
          <w:rFonts w:cs="Arial"/>
          <w:lang w:val="sr-Cyrl-RS"/>
        </w:rPr>
        <w:t>Јун</w:t>
      </w:r>
      <w:r>
        <w:rPr>
          <w:rFonts w:cs="Arial"/>
          <w:lang w:val="ru-RU"/>
        </w:rPr>
        <w:t xml:space="preserve">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913F6">
        <w:rPr>
          <w:rFonts w:cs="Arial"/>
        </w:rPr>
        <w:t>5383-E.03.02.-122681/2-2016</w:t>
      </w:r>
      <w:r w:rsidR="008913F6">
        <w:rPr>
          <w:rFonts w:cs="Arial"/>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8913F6">
        <w:rPr>
          <w:rFonts w:eastAsia="Arial Unicode MS" w:cs="Arial"/>
          <w:color w:val="000000"/>
          <w:kern w:val="2"/>
        </w:rPr>
        <w:t xml:space="preserve"> 21.06</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913F6">
        <w:rPr>
          <w:rFonts w:cs="Arial"/>
        </w:rPr>
        <w:t>5383-E.03.02.-122681/</w:t>
      </w:r>
      <w:r w:rsidR="008913F6">
        <w:rPr>
          <w:rFonts w:cs="Arial"/>
        </w:rPr>
        <w:t>3</w:t>
      </w:r>
      <w:bookmarkStart w:id="6" w:name="_GoBack"/>
      <w:bookmarkEnd w:id="6"/>
      <w:r w:rsidR="008913F6">
        <w:rPr>
          <w:rFonts w:cs="Arial"/>
        </w:rPr>
        <w:t>-2016</w:t>
      </w:r>
      <w:r w:rsidR="008913F6">
        <w:rPr>
          <w:rFonts w:cs="Arial"/>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8913F6">
        <w:rPr>
          <w:rFonts w:eastAsia="Arial Unicode MS" w:cs="Arial"/>
          <w:color w:val="000000"/>
          <w:kern w:val="2"/>
        </w:rPr>
        <w:t>21.06</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9F0A61">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9F0A61">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пку</w:t>
      </w:r>
    </w:p>
    <w:p w:rsidR="00B6012F" w:rsidRPr="00766744" w:rsidRDefault="00210557" w:rsidP="009F0A61">
      <w:pPr>
        <w:jc w:val="center"/>
        <w:rPr>
          <w:b/>
          <w:szCs w:val="24"/>
        </w:rPr>
      </w:pPr>
      <w:bookmarkStart w:id="10" w:name="_Toc441215599"/>
      <w:bookmarkStart w:id="11" w:name="_Toc441651538"/>
      <w:bookmarkStart w:id="12" w:name="_Toc442559875"/>
      <w:r w:rsidRPr="00766744">
        <w:rPr>
          <w:b/>
        </w:rPr>
        <w:t xml:space="preserve">за јавну набавку </w:t>
      </w:r>
      <w:r w:rsidR="00794574">
        <w:rPr>
          <w:b/>
          <w:lang w:val="sr-Cyrl-RS"/>
        </w:rPr>
        <w:t>услуга</w:t>
      </w:r>
      <w:r w:rsidRPr="00766744">
        <w:rPr>
          <w:b/>
        </w:rPr>
        <w:t xml:space="preserve"> бр.</w:t>
      </w:r>
      <w:bookmarkEnd w:id="10"/>
      <w:bookmarkEnd w:id="11"/>
      <w:bookmarkEnd w:id="12"/>
      <w:r w:rsidR="00B6012F" w:rsidRPr="00766744">
        <w:rPr>
          <w:b/>
          <w:szCs w:val="24"/>
        </w:rPr>
        <w:t xml:space="preserve"> </w:t>
      </w:r>
      <w:r w:rsidR="00766744">
        <w:rPr>
          <w:b/>
          <w:szCs w:val="24"/>
        </w:rPr>
        <w:t>3000/0</w:t>
      </w:r>
      <w:r w:rsidR="009F0A61">
        <w:rPr>
          <w:b/>
          <w:szCs w:val="24"/>
          <w:lang w:val="sr-Cyrl-RS"/>
        </w:rPr>
        <w:t>2</w:t>
      </w:r>
      <w:r w:rsidR="00794574">
        <w:rPr>
          <w:b/>
          <w:szCs w:val="24"/>
          <w:lang w:val="sr-Cyrl-RS"/>
        </w:rPr>
        <w:t>76</w:t>
      </w:r>
      <w:r w:rsidR="009F0A61">
        <w:rPr>
          <w:b/>
          <w:szCs w:val="24"/>
        </w:rPr>
        <w:t>/2016 (</w:t>
      </w:r>
      <w:r w:rsidR="00794574">
        <w:rPr>
          <w:b/>
          <w:szCs w:val="24"/>
          <w:lang w:val="sr-Cyrl-RS"/>
        </w:rPr>
        <w:t>358</w:t>
      </w:r>
      <w:r w:rsidR="005C2F33" w:rsidRPr="00766744">
        <w:rPr>
          <w:b/>
          <w:szCs w:val="24"/>
        </w:rPr>
        <w:t>/2016)</w:t>
      </w:r>
    </w:p>
    <w:p w:rsidR="00210557" w:rsidRPr="00F10346" w:rsidRDefault="00210557" w:rsidP="009F0A61">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607027" w:rsidRDefault="00C62AA7" w:rsidP="00C62AA7">
      <w:pPr>
        <w:pStyle w:val="Title"/>
        <w:rPr>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00607027">
        <w:rPr>
          <w:sz w:val="22"/>
          <w:szCs w:val="22"/>
          <w:lang w:val="ru-RU"/>
        </w:rPr>
        <w:t xml:space="preserve">           </w:t>
      </w:r>
    </w:p>
    <w:p w:rsidR="00C62AA7" w:rsidRPr="00F10346" w:rsidRDefault="00607027" w:rsidP="00C62AA7">
      <w:pPr>
        <w:pStyle w:val="Title"/>
        <w:rPr>
          <w:b w:val="0"/>
          <w:sz w:val="22"/>
          <w:szCs w:val="22"/>
          <w:lang w:val="ru-RU"/>
        </w:rPr>
      </w:pPr>
      <w:r>
        <w:rPr>
          <w:sz w:val="22"/>
          <w:szCs w:val="22"/>
          <w:lang w:val="ru-RU"/>
        </w:rPr>
        <w:t xml:space="preserve">                                                                                                                                       </w:t>
      </w:r>
      <w:r w:rsidR="00C62AA7" w:rsidRPr="00F10346">
        <w:rPr>
          <w:b w:val="0"/>
          <w:sz w:val="22"/>
          <w:szCs w:val="22"/>
          <w:lang w:val="ru-RU"/>
        </w:rPr>
        <w:t>страна</w:t>
      </w:r>
      <w:r>
        <w:rPr>
          <w:b w:val="0"/>
          <w:sz w:val="22"/>
          <w:szCs w:val="22"/>
          <w:lang w:val="ru-RU"/>
        </w:rPr>
        <w:t>:</w:t>
      </w:r>
      <w:r w:rsidR="00C62AA7" w:rsidRPr="00F10346">
        <w:rPr>
          <w:b w:val="0"/>
          <w:sz w:val="22"/>
          <w:szCs w:val="22"/>
          <w:lang w:val="ru-RU"/>
        </w:rPr>
        <w:tab/>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8"/>
        <w:gridCol w:w="7625"/>
        <w:gridCol w:w="815"/>
      </w:tblGrid>
      <w:tr w:rsidR="00C62AA7" w:rsidRPr="00F10346" w:rsidTr="00144212">
        <w:trPr>
          <w:trHeight w:val="378"/>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1.</w:t>
            </w:r>
          </w:p>
        </w:tc>
        <w:tc>
          <w:tcPr>
            <w:tcW w:w="7625" w:type="dxa"/>
            <w:vAlign w:val="center"/>
          </w:tcPr>
          <w:p w:rsidR="00C62AA7" w:rsidRPr="00F10346" w:rsidRDefault="00C62AA7" w:rsidP="00144212">
            <w:pPr>
              <w:tabs>
                <w:tab w:val="left" w:pos="360"/>
                <w:tab w:val="left" w:pos="567"/>
                <w:tab w:val="right" w:leader="dot" w:pos="9639"/>
              </w:tabs>
              <w:spacing w:before="0"/>
              <w:jc w:val="left"/>
              <w:rPr>
                <w:rFonts w:cs="Arial"/>
              </w:rPr>
            </w:pPr>
            <w:r w:rsidRPr="00F10346">
              <w:rPr>
                <w:rFonts w:cs="Arial"/>
              </w:rPr>
              <w:t>Општи подаци о јавној набавци</w:t>
            </w:r>
          </w:p>
        </w:tc>
        <w:tc>
          <w:tcPr>
            <w:tcW w:w="815" w:type="dxa"/>
            <w:vAlign w:val="center"/>
          </w:tcPr>
          <w:p w:rsidR="00C62AA7" w:rsidRPr="00607027" w:rsidRDefault="006707D5" w:rsidP="00144212">
            <w:pPr>
              <w:tabs>
                <w:tab w:val="left" w:pos="360"/>
                <w:tab w:val="left" w:pos="567"/>
                <w:tab w:val="right" w:leader="dot" w:pos="9639"/>
              </w:tabs>
              <w:spacing w:before="0"/>
              <w:jc w:val="center"/>
              <w:rPr>
                <w:lang w:val="sr-Cyrl-RS"/>
              </w:rPr>
            </w:pPr>
            <w:r w:rsidRPr="00607027">
              <w:rPr>
                <w:lang w:val="sr-Cyrl-RS"/>
              </w:rPr>
              <w:t>3</w:t>
            </w:r>
          </w:p>
        </w:tc>
      </w:tr>
      <w:tr w:rsidR="00C62AA7" w:rsidRPr="00F10346" w:rsidTr="00144212">
        <w:trPr>
          <w:trHeight w:val="378"/>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2.</w:t>
            </w:r>
          </w:p>
        </w:tc>
        <w:tc>
          <w:tcPr>
            <w:tcW w:w="7625" w:type="dxa"/>
            <w:vAlign w:val="center"/>
          </w:tcPr>
          <w:p w:rsidR="00C62AA7" w:rsidRPr="00F10346" w:rsidRDefault="00C62AA7" w:rsidP="00144212">
            <w:pPr>
              <w:tabs>
                <w:tab w:val="left" w:pos="317"/>
                <w:tab w:val="left" w:pos="360"/>
                <w:tab w:val="right" w:leader="dot" w:pos="9639"/>
              </w:tabs>
              <w:spacing w:before="0"/>
              <w:jc w:val="left"/>
              <w:rPr>
                <w:rFonts w:cs="Arial"/>
              </w:rPr>
            </w:pPr>
            <w:r w:rsidRPr="00F10346">
              <w:rPr>
                <w:rFonts w:cs="Arial"/>
              </w:rPr>
              <w:t>Подаци о предмету набавке</w:t>
            </w:r>
          </w:p>
        </w:tc>
        <w:tc>
          <w:tcPr>
            <w:tcW w:w="815" w:type="dxa"/>
            <w:vAlign w:val="center"/>
          </w:tcPr>
          <w:p w:rsidR="00C62AA7" w:rsidRPr="00607027" w:rsidRDefault="006707D5" w:rsidP="00144212">
            <w:pPr>
              <w:tabs>
                <w:tab w:val="left" w:pos="360"/>
                <w:tab w:val="left" w:pos="567"/>
                <w:tab w:val="right" w:leader="dot" w:pos="9639"/>
              </w:tabs>
              <w:spacing w:before="0"/>
              <w:jc w:val="center"/>
              <w:rPr>
                <w:lang w:val="sr-Cyrl-RS"/>
              </w:rPr>
            </w:pPr>
            <w:r w:rsidRPr="00607027">
              <w:rPr>
                <w:lang w:val="sr-Cyrl-RS"/>
              </w:rPr>
              <w:t>3</w:t>
            </w:r>
          </w:p>
        </w:tc>
      </w:tr>
      <w:tr w:rsidR="00C62AA7" w:rsidRPr="00F10346" w:rsidTr="00144212">
        <w:trPr>
          <w:trHeight w:val="733"/>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3.</w:t>
            </w:r>
          </w:p>
        </w:tc>
        <w:tc>
          <w:tcPr>
            <w:tcW w:w="7625" w:type="dxa"/>
            <w:vAlign w:val="center"/>
          </w:tcPr>
          <w:p w:rsidR="00C62AA7" w:rsidRPr="00F10346" w:rsidRDefault="00C62AA7" w:rsidP="00144212">
            <w:pPr>
              <w:tabs>
                <w:tab w:val="left" w:pos="317"/>
                <w:tab w:val="left" w:pos="360"/>
                <w:tab w:val="right" w:leader="dot" w:pos="9639"/>
              </w:tabs>
              <w:spacing w:before="0"/>
              <w:jc w:val="left"/>
              <w:rPr>
                <w:rFonts w:cs="Arial"/>
              </w:rPr>
            </w:pPr>
            <w:r w:rsidRPr="00F10346">
              <w:rPr>
                <w:rFonts w:cs="Arial"/>
              </w:rPr>
              <w:t>Техничка спецификација (врста, техничке карактеристике, квалитет, количина и опис добара...)</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4</w:t>
            </w:r>
          </w:p>
        </w:tc>
      </w:tr>
      <w:tr w:rsidR="00C62AA7" w:rsidRPr="00F10346" w:rsidTr="00144212">
        <w:trPr>
          <w:trHeight w:val="733"/>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4.</w:t>
            </w:r>
          </w:p>
        </w:tc>
        <w:tc>
          <w:tcPr>
            <w:tcW w:w="7625" w:type="dxa"/>
            <w:vAlign w:val="center"/>
          </w:tcPr>
          <w:p w:rsidR="00C62AA7" w:rsidRPr="00F10346" w:rsidRDefault="00C62AA7" w:rsidP="00144212">
            <w:pPr>
              <w:tabs>
                <w:tab w:val="left" w:pos="317"/>
                <w:tab w:val="left" w:pos="360"/>
                <w:tab w:val="right" w:leader="dot" w:pos="9639"/>
              </w:tabs>
              <w:spacing w:before="0"/>
              <w:jc w:val="left"/>
              <w:rPr>
                <w:rFonts w:cs="Arial"/>
              </w:rPr>
            </w:pPr>
            <w:r w:rsidRPr="00F10346">
              <w:rPr>
                <w:rFonts w:cs="Arial"/>
              </w:rPr>
              <w:t>Услови за учешће у поступку ЈН и упутство како се доказује испуњеност услова</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7</w:t>
            </w:r>
          </w:p>
        </w:tc>
      </w:tr>
      <w:tr w:rsidR="00C62AA7" w:rsidRPr="00F10346" w:rsidTr="00144212">
        <w:trPr>
          <w:trHeight w:val="378"/>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5.</w:t>
            </w:r>
          </w:p>
        </w:tc>
        <w:tc>
          <w:tcPr>
            <w:tcW w:w="7625" w:type="dxa"/>
            <w:vAlign w:val="center"/>
          </w:tcPr>
          <w:p w:rsidR="00C62AA7" w:rsidRPr="00F10346" w:rsidRDefault="00C62AA7" w:rsidP="00144212">
            <w:pPr>
              <w:tabs>
                <w:tab w:val="left" w:pos="317"/>
                <w:tab w:val="left" w:pos="360"/>
                <w:tab w:val="right" w:leader="dot" w:pos="9639"/>
              </w:tabs>
              <w:spacing w:before="0"/>
              <w:jc w:val="left"/>
              <w:rPr>
                <w:rFonts w:cs="Arial"/>
              </w:rPr>
            </w:pPr>
            <w:r w:rsidRPr="00F10346">
              <w:rPr>
                <w:rFonts w:cs="Arial"/>
              </w:rPr>
              <w:t>Критеријум за доделу уговора</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11</w:t>
            </w:r>
          </w:p>
        </w:tc>
      </w:tr>
      <w:tr w:rsidR="00C62AA7" w:rsidRPr="00F10346" w:rsidTr="00144212">
        <w:trPr>
          <w:trHeight w:val="355"/>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6.</w:t>
            </w:r>
          </w:p>
        </w:tc>
        <w:tc>
          <w:tcPr>
            <w:tcW w:w="7625" w:type="dxa"/>
            <w:vAlign w:val="center"/>
          </w:tcPr>
          <w:p w:rsidR="00C62AA7" w:rsidRPr="00F10346" w:rsidRDefault="00C62AA7" w:rsidP="00144212">
            <w:pPr>
              <w:tabs>
                <w:tab w:val="left" w:pos="360"/>
                <w:tab w:val="left" w:pos="567"/>
                <w:tab w:val="right" w:leader="dot" w:pos="9639"/>
              </w:tabs>
              <w:spacing w:before="0"/>
              <w:jc w:val="left"/>
              <w:rPr>
                <w:rFonts w:cs="Arial"/>
              </w:rPr>
            </w:pPr>
            <w:r w:rsidRPr="00F10346">
              <w:rPr>
                <w:rFonts w:cs="Arial"/>
              </w:rPr>
              <w:t>Упутство понуђачима како да сачине понуду</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12</w:t>
            </w:r>
          </w:p>
        </w:tc>
      </w:tr>
      <w:tr w:rsidR="00C62AA7" w:rsidRPr="00F10346" w:rsidTr="00144212">
        <w:trPr>
          <w:trHeight w:val="378"/>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7.</w:t>
            </w:r>
          </w:p>
        </w:tc>
        <w:tc>
          <w:tcPr>
            <w:tcW w:w="7625" w:type="dxa"/>
            <w:vAlign w:val="center"/>
          </w:tcPr>
          <w:p w:rsidR="00C62AA7" w:rsidRPr="007506F8" w:rsidRDefault="00C62AA7" w:rsidP="00144212">
            <w:pPr>
              <w:tabs>
                <w:tab w:val="left" w:pos="360"/>
                <w:tab w:val="left" w:pos="567"/>
                <w:tab w:val="right" w:leader="dot" w:pos="9639"/>
              </w:tabs>
              <w:spacing w:before="0"/>
              <w:jc w:val="left"/>
              <w:rPr>
                <w:rFonts w:cs="Arial"/>
                <w:lang w:val="sr-Cyrl-RS"/>
              </w:rPr>
            </w:pPr>
            <w:r w:rsidRPr="00F10346">
              <w:rPr>
                <w:rFonts w:cs="Arial"/>
              </w:rPr>
              <w:t xml:space="preserve">Обрасци ( 1 - </w:t>
            </w:r>
            <w:r w:rsidR="007506F8">
              <w:rPr>
                <w:rFonts w:cs="Arial"/>
                <w:lang w:val="sr-Cyrl-RS"/>
              </w:rPr>
              <w:t>7</w:t>
            </w:r>
            <w:r w:rsidRPr="00F10346">
              <w:rPr>
                <w:rFonts w:cs="Arial"/>
              </w:rPr>
              <w:t>)</w:t>
            </w:r>
            <w:r w:rsidR="007506F8">
              <w:rPr>
                <w:rFonts w:cs="Arial"/>
                <w:lang w:val="sr-Cyrl-RS"/>
              </w:rPr>
              <w:t xml:space="preserve"> и Прилози (1-3)</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26</w:t>
            </w:r>
          </w:p>
        </w:tc>
      </w:tr>
      <w:tr w:rsidR="00C62AA7" w:rsidRPr="00F10346" w:rsidTr="00144212">
        <w:trPr>
          <w:trHeight w:val="355"/>
        </w:trPr>
        <w:tc>
          <w:tcPr>
            <w:tcW w:w="568" w:type="dxa"/>
            <w:vAlign w:val="center"/>
          </w:tcPr>
          <w:p w:rsidR="00C62AA7" w:rsidRPr="00F10346" w:rsidRDefault="00C62AA7" w:rsidP="00144212">
            <w:pPr>
              <w:tabs>
                <w:tab w:val="left" w:pos="360"/>
                <w:tab w:val="left" w:pos="567"/>
                <w:tab w:val="right" w:leader="dot" w:pos="9639"/>
              </w:tabs>
              <w:spacing w:before="0"/>
              <w:jc w:val="center"/>
              <w:rPr>
                <w:rFonts w:cs="Arial"/>
              </w:rPr>
            </w:pPr>
            <w:r w:rsidRPr="00F10346">
              <w:rPr>
                <w:rFonts w:cs="Arial"/>
              </w:rPr>
              <w:t>8.</w:t>
            </w:r>
          </w:p>
        </w:tc>
        <w:tc>
          <w:tcPr>
            <w:tcW w:w="7625" w:type="dxa"/>
            <w:vAlign w:val="center"/>
          </w:tcPr>
          <w:p w:rsidR="00C62AA7" w:rsidRPr="00F10346" w:rsidRDefault="00C62AA7" w:rsidP="00144212">
            <w:pPr>
              <w:tabs>
                <w:tab w:val="left" w:pos="360"/>
                <w:tab w:val="left" w:pos="567"/>
                <w:tab w:val="right" w:leader="dot" w:pos="9639"/>
              </w:tabs>
              <w:spacing w:before="0"/>
              <w:jc w:val="left"/>
              <w:rPr>
                <w:rFonts w:cs="Arial"/>
              </w:rPr>
            </w:pPr>
            <w:r w:rsidRPr="00F10346">
              <w:rPr>
                <w:rFonts w:cs="Arial"/>
              </w:rPr>
              <w:t>Модел уговора</w:t>
            </w:r>
          </w:p>
        </w:tc>
        <w:tc>
          <w:tcPr>
            <w:tcW w:w="815" w:type="dxa"/>
            <w:vAlign w:val="center"/>
          </w:tcPr>
          <w:p w:rsidR="00C62AA7" w:rsidRPr="00607027" w:rsidRDefault="00607027" w:rsidP="00144212">
            <w:pPr>
              <w:tabs>
                <w:tab w:val="left" w:pos="360"/>
                <w:tab w:val="left" w:pos="567"/>
                <w:tab w:val="right" w:leader="dot" w:pos="9639"/>
              </w:tabs>
              <w:spacing w:before="0"/>
              <w:jc w:val="center"/>
              <w:rPr>
                <w:lang w:val="sr-Cyrl-RS"/>
              </w:rPr>
            </w:pPr>
            <w:r w:rsidRPr="00607027">
              <w:rPr>
                <w:lang w:val="sr-Cyrl-RS"/>
              </w:rPr>
              <w:t>47</w:t>
            </w:r>
          </w:p>
        </w:tc>
      </w:tr>
      <w:tr w:rsidR="00144212" w:rsidRPr="00F10346" w:rsidTr="00144212">
        <w:trPr>
          <w:trHeight w:val="755"/>
        </w:trPr>
        <w:tc>
          <w:tcPr>
            <w:tcW w:w="568" w:type="dxa"/>
            <w:vAlign w:val="center"/>
          </w:tcPr>
          <w:p w:rsidR="00144212" w:rsidRPr="00144212" w:rsidRDefault="00144212" w:rsidP="00144212">
            <w:pPr>
              <w:tabs>
                <w:tab w:val="left" w:pos="360"/>
                <w:tab w:val="left" w:pos="567"/>
                <w:tab w:val="right" w:leader="dot" w:pos="9639"/>
              </w:tabs>
              <w:spacing w:before="0"/>
              <w:jc w:val="center"/>
              <w:rPr>
                <w:rFonts w:cs="Arial"/>
                <w:lang w:val="sr-Cyrl-RS"/>
              </w:rPr>
            </w:pPr>
            <w:r>
              <w:rPr>
                <w:rFonts w:cs="Arial"/>
                <w:lang w:val="sr-Cyrl-RS"/>
              </w:rPr>
              <w:t>9.</w:t>
            </w:r>
          </w:p>
        </w:tc>
        <w:tc>
          <w:tcPr>
            <w:tcW w:w="7625" w:type="dxa"/>
            <w:vAlign w:val="center"/>
          </w:tcPr>
          <w:p w:rsidR="00144212" w:rsidRPr="00144212" w:rsidRDefault="00144212" w:rsidP="00144212">
            <w:pPr>
              <w:tabs>
                <w:tab w:val="left" w:pos="360"/>
                <w:tab w:val="left" w:pos="567"/>
                <w:tab w:val="right" w:leader="dot" w:pos="9639"/>
              </w:tabs>
              <w:spacing w:before="0"/>
              <w:jc w:val="left"/>
              <w:rPr>
                <w:rFonts w:cs="Arial"/>
                <w:lang w:val="sr-Cyrl-RS"/>
              </w:rPr>
            </w:pPr>
            <w:r>
              <w:rPr>
                <w:rFonts w:cs="Arial"/>
                <w:lang w:val="sr-Cyrl-RS"/>
              </w:rPr>
              <w:t>Модел записника о детаљним информацијама о предмету јавне набавке</w:t>
            </w:r>
          </w:p>
        </w:tc>
        <w:tc>
          <w:tcPr>
            <w:tcW w:w="815" w:type="dxa"/>
            <w:vAlign w:val="center"/>
          </w:tcPr>
          <w:p w:rsidR="00144212" w:rsidRPr="00607027" w:rsidRDefault="00607027" w:rsidP="00144212">
            <w:pPr>
              <w:tabs>
                <w:tab w:val="left" w:pos="360"/>
                <w:tab w:val="left" w:pos="567"/>
                <w:tab w:val="right" w:leader="dot" w:pos="9639"/>
              </w:tabs>
              <w:spacing w:before="0"/>
              <w:jc w:val="center"/>
              <w:rPr>
                <w:lang w:val="sr-Cyrl-RS"/>
              </w:rPr>
            </w:pPr>
            <w:r w:rsidRPr="00607027">
              <w:rPr>
                <w:lang w:val="sr-Cyrl-RS"/>
              </w:rPr>
              <w:t>64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607027">
        <w:rPr>
          <w:rFonts w:cs="Arial"/>
          <w:bCs/>
          <w:noProof/>
          <w:lang w:val="sr-Cyrl-CS"/>
        </w:rPr>
        <w:t xml:space="preserve"> </w:t>
      </w:r>
      <w:r w:rsidR="00607027" w:rsidRPr="00607027">
        <w:rPr>
          <w:rFonts w:cs="Arial"/>
          <w:b/>
          <w:bCs/>
          <w:noProof/>
          <w:lang w:val="sr-Cyrl-CS"/>
        </w:rPr>
        <w:t>64</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794574">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794574">
            <w:pPr>
              <w:suppressAutoHyphens/>
              <w:spacing w:before="0"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794574">
            <w:pPr>
              <w:suppressAutoHyphens/>
              <w:spacing w:before="0" w:line="100" w:lineRule="atLeast"/>
              <w:jc w:val="center"/>
              <w:rPr>
                <w:rFonts w:cs="Arial"/>
              </w:rPr>
            </w:pPr>
            <w:r w:rsidRPr="00E47C2E">
              <w:rPr>
                <w:rFonts w:cs="Arial"/>
              </w:rPr>
              <w:t>Улица царице Милице бр.2, 11000 Београд</w:t>
            </w:r>
          </w:p>
          <w:p w:rsidR="006F3516" w:rsidRPr="00E47C2E" w:rsidRDefault="006F3516" w:rsidP="00794574">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6F3516" w:rsidRPr="00E47C2E" w:rsidRDefault="006F3516" w:rsidP="00794574">
            <w:pPr>
              <w:suppressAutoHyphens/>
              <w:spacing w:before="0"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794574">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794574" w:rsidRDefault="00C371EF" w:rsidP="00794574">
            <w:pPr>
              <w:autoSpaceDE w:val="0"/>
              <w:autoSpaceDN w:val="0"/>
              <w:adjustRightInd w:val="0"/>
              <w:spacing w:before="0"/>
              <w:jc w:val="center"/>
              <w:rPr>
                <w:rFonts w:eastAsia="Arial Unicode MS" w:cs="Arial"/>
                <w:kern w:val="1"/>
                <w:u w:val="single"/>
                <w:lang w:val="sr-Cyrl-RS" w:eastAsia="ar-SA"/>
              </w:rPr>
            </w:pPr>
            <w:hyperlink r:id="rId166" w:history="1">
              <w:r w:rsidR="00794574" w:rsidRPr="000922DE">
                <w:rPr>
                  <w:rStyle w:val="Hyperlink"/>
                  <w:rFonts w:eastAsia="Arial Unicode MS" w:cs="Arial"/>
                  <w:kern w:val="1"/>
                  <w:lang w:eastAsia="ar-SA"/>
                </w:rPr>
                <w:t>www.eps.rs</w:t>
              </w:r>
            </w:hyperlink>
            <w:r w:rsidR="00794574">
              <w:rPr>
                <w:rFonts w:eastAsia="Arial Unicode MS" w:cs="Arial"/>
                <w:kern w:val="1"/>
                <w:lang w:eastAsia="ar-SA"/>
              </w:rPr>
              <w:t xml:space="preserve"> </w:t>
            </w:r>
            <w:r w:rsidR="00794574">
              <w:rPr>
                <w:rStyle w:val="Hyperlink"/>
                <w:rFonts w:eastAsia="Arial Unicode MS" w:cs="Arial"/>
                <w:color w:val="auto"/>
                <w:kern w:val="1"/>
                <w:lang w:eastAsia="ar-SA"/>
              </w:rPr>
              <w:t xml:space="preserve"> </w:t>
            </w:r>
          </w:p>
        </w:tc>
      </w:tr>
      <w:tr w:rsidR="006F3516" w:rsidRPr="00F10346" w:rsidTr="002E12CC">
        <w:tc>
          <w:tcPr>
            <w:tcW w:w="3032" w:type="dxa"/>
            <w:shd w:val="clear" w:color="auto" w:fill="auto"/>
          </w:tcPr>
          <w:p w:rsidR="006F3516" w:rsidRPr="00F10346" w:rsidRDefault="006F3516" w:rsidP="00794574">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794574">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F10346" w:rsidTr="00794574">
        <w:trPr>
          <w:trHeight w:val="219"/>
        </w:trPr>
        <w:tc>
          <w:tcPr>
            <w:tcW w:w="3032" w:type="dxa"/>
            <w:shd w:val="clear" w:color="auto" w:fill="auto"/>
          </w:tcPr>
          <w:p w:rsidR="004276AD" w:rsidRPr="00F10346" w:rsidRDefault="004276AD" w:rsidP="00794574">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055942" w:rsidRDefault="004276AD" w:rsidP="00794574">
            <w:pPr>
              <w:spacing w:before="0"/>
              <w:rPr>
                <w:rFonts w:cs="Arial"/>
                <w:lang w:val="sr-Latn-RS"/>
              </w:rPr>
            </w:pPr>
            <w:bookmarkStart w:id="16" w:name="_Toc442559877"/>
            <w:r w:rsidRPr="00055942">
              <w:rPr>
                <w:rFonts w:cs="Arial"/>
                <w:b/>
              </w:rPr>
              <w:t xml:space="preserve">Набавка </w:t>
            </w:r>
            <w:r w:rsidR="00794574">
              <w:rPr>
                <w:rFonts w:cs="Arial"/>
                <w:b/>
                <w:lang w:val="sr-Cyrl-RS"/>
              </w:rPr>
              <w:t>услуга</w:t>
            </w:r>
            <w:r w:rsidRPr="00055942">
              <w:rPr>
                <w:rFonts w:cs="Arial"/>
                <w:b/>
              </w:rPr>
              <w:t>:</w:t>
            </w:r>
            <w:r w:rsidR="00766744" w:rsidRPr="00055942">
              <w:rPr>
                <w:rFonts w:cs="Arial"/>
                <w:b/>
                <w:lang w:val="sr-Latn-RS"/>
              </w:rPr>
              <w:t xml:space="preserve"> </w:t>
            </w:r>
            <w:bookmarkEnd w:id="16"/>
            <w:r w:rsidR="00794574">
              <w:rPr>
                <w:rFonts w:cs="Arial"/>
                <w:b/>
                <w:lang w:val="sr-Cyrl-RS"/>
              </w:rPr>
              <w:t>Услуге сервиса и поправке калориметара</w:t>
            </w:r>
            <w:r w:rsidR="00794574" w:rsidRPr="00055942">
              <w:rPr>
                <w:rFonts w:cs="Arial"/>
                <w:lang w:val="sr-Latn-RS"/>
              </w:rPr>
              <w:t xml:space="preserve"> </w:t>
            </w:r>
          </w:p>
        </w:tc>
      </w:tr>
      <w:tr w:rsidR="002E12CC" w:rsidRPr="00F10346" w:rsidTr="00794574">
        <w:trPr>
          <w:trHeight w:val="995"/>
        </w:trPr>
        <w:tc>
          <w:tcPr>
            <w:tcW w:w="3032" w:type="dxa"/>
            <w:shd w:val="clear" w:color="auto" w:fill="auto"/>
          </w:tcPr>
          <w:p w:rsidR="002E12CC" w:rsidRPr="00F10346" w:rsidRDefault="002E12CC" w:rsidP="00794574">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794574" w:rsidRDefault="002E12CC" w:rsidP="00794574">
            <w:pPr>
              <w:pStyle w:val="ListParagraph"/>
              <w:widowControl w:val="0"/>
              <w:spacing w:before="0" w:after="0"/>
              <w:ind w:left="0"/>
              <w:jc w:val="center"/>
              <w:rPr>
                <w:rFonts w:ascii="Arial" w:hAnsi="Arial" w:cs="Arial"/>
                <w:lang w:val="sr-Cyrl-RS"/>
              </w:rPr>
            </w:pPr>
            <w:r w:rsidRPr="00B6012F">
              <w:rPr>
                <w:rFonts w:ascii="Arial" w:hAnsi="Arial" w:cs="Arial"/>
              </w:rPr>
              <w:t xml:space="preserve">Jавна набавка </w:t>
            </w:r>
            <w:r w:rsidR="00760477">
              <w:rPr>
                <w:rFonts w:ascii="Arial" w:hAnsi="Arial" w:cs="Arial"/>
                <w:lang w:val="sr-Cyrl-RS"/>
              </w:rPr>
              <w:t>је обликована у две партије</w:t>
            </w:r>
            <w:r w:rsidR="00794574">
              <w:rPr>
                <w:rFonts w:ascii="Arial" w:hAnsi="Arial" w:cs="Arial"/>
                <w:lang w:val="sr-Cyrl-RS"/>
              </w:rPr>
              <w:t>:</w:t>
            </w:r>
          </w:p>
          <w:p w:rsidR="002E12CC" w:rsidRDefault="002E12CC" w:rsidP="00794574">
            <w:pPr>
              <w:pStyle w:val="ListParagraph"/>
              <w:widowControl w:val="0"/>
              <w:spacing w:before="0" w:after="0"/>
              <w:ind w:left="0"/>
              <w:jc w:val="center"/>
              <w:rPr>
                <w:rFonts w:ascii="Arial" w:hAnsi="Arial" w:cs="Arial"/>
                <w:lang w:val="sr-Cyrl-RS"/>
              </w:rPr>
            </w:pPr>
          </w:p>
          <w:p w:rsidR="00794574" w:rsidRPr="007569AB" w:rsidRDefault="00794574" w:rsidP="00794574">
            <w:pPr>
              <w:pStyle w:val="ListParagraph"/>
              <w:numPr>
                <w:ilvl w:val="0"/>
                <w:numId w:val="40"/>
              </w:numPr>
              <w:spacing w:before="0" w:after="0" w:line="240" w:lineRule="auto"/>
              <w:ind w:right="-14"/>
              <w:contextualSpacing w:val="0"/>
              <w:jc w:val="center"/>
              <w:rPr>
                <w:rFonts w:ascii="Arial" w:hAnsi="Arial" w:cs="Arial"/>
                <w:i/>
                <w:color w:val="4F81BD"/>
                <w:lang w:val="ru-RU"/>
              </w:rPr>
            </w:pPr>
            <w:r w:rsidRPr="007569AB">
              <w:rPr>
                <w:rFonts w:ascii="Arial" w:hAnsi="Arial" w:cs="Arial"/>
                <w:b/>
                <w:lang w:val="ru-RU"/>
              </w:rPr>
              <w:t>Партија 1:</w:t>
            </w:r>
            <w:r w:rsidRPr="007569AB">
              <w:rPr>
                <w:rFonts w:ascii="Arial" w:hAnsi="Arial" w:cs="Arial"/>
                <w:lang w:val="ru-RU"/>
              </w:rPr>
              <w:t xml:space="preserve"> Годишњи сервис, поправка и одржавање калориметара ИКА Ц5000</w:t>
            </w:r>
          </w:p>
          <w:p w:rsidR="00794574" w:rsidRDefault="00794574" w:rsidP="00794574">
            <w:pPr>
              <w:pStyle w:val="ListParagraph"/>
              <w:spacing w:before="0" w:after="0"/>
              <w:ind w:left="0" w:right="-14"/>
              <w:jc w:val="center"/>
              <w:rPr>
                <w:rFonts w:ascii="Arial" w:hAnsi="Arial" w:cs="Arial"/>
                <w:i/>
                <w:color w:val="4F81BD"/>
                <w:lang w:val="ru-RU"/>
              </w:rPr>
            </w:pPr>
          </w:p>
          <w:p w:rsidR="00760477" w:rsidRPr="00794574" w:rsidRDefault="00794574" w:rsidP="00794574">
            <w:pPr>
              <w:pStyle w:val="ListParagraph"/>
              <w:numPr>
                <w:ilvl w:val="0"/>
                <w:numId w:val="40"/>
              </w:numPr>
              <w:spacing w:before="0" w:after="0" w:line="240" w:lineRule="auto"/>
              <w:ind w:right="-14"/>
              <w:contextualSpacing w:val="0"/>
              <w:jc w:val="center"/>
              <w:rPr>
                <w:rFonts w:ascii="Arial" w:hAnsi="Arial" w:cs="Arial"/>
                <w:i/>
                <w:color w:val="4F81BD"/>
                <w:lang w:val="ru-RU"/>
              </w:rPr>
            </w:pPr>
            <w:r w:rsidRPr="007569AB">
              <w:rPr>
                <w:rFonts w:ascii="Arial" w:hAnsi="Arial" w:cs="Arial"/>
                <w:b/>
                <w:lang w:val="ru-RU"/>
              </w:rPr>
              <w:t>Партија 2:</w:t>
            </w:r>
            <w:r w:rsidRPr="007569AB">
              <w:rPr>
                <w:rFonts w:ascii="Arial" w:hAnsi="Arial" w:cs="Arial"/>
                <w:lang w:val="ru-RU"/>
              </w:rPr>
              <w:t xml:space="preserve"> Годишњи сервис и одржавање калориметара ИКА Ц400 са припадајућим расхладним јединицама</w:t>
            </w:r>
          </w:p>
        </w:tc>
      </w:tr>
      <w:tr w:rsidR="004276AD" w:rsidRPr="00F10346" w:rsidTr="00794574">
        <w:trPr>
          <w:trHeight w:val="70"/>
        </w:trPr>
        <w:tc>
          <w:tcPr>
            <w:tcW w:w="3032" w:type="dxa"/>
            <w:shd w:val="clear" w:color="auto" w:fill="auto"/>
          </w:tcPr>
          <w:p w:rsidR="004276AD" w:rsidRPr="00F10346" w:rsidRDefault="004276AD" w:rsidP="00794574">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94574">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794574">
        <w:trPr>
          <w:trHeight w:val="215"/>
        </w:trPr>
        <w:tc>
          <w:tcPr>
            <w:tcW w:w="3032" w:type="dxa"/>
            <w:shd w:val="clear" w:color="auto" w:fill="auto"/>
          </w:tcPr>
          <w:p w:rsidR="004276AD" w:rsidRPr="00F10346" w:rsidRDefault="004276AD" w:rsidP="00794574">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Default="00794574" w:rsidP="00794574">
            <w:pPr>
              <w:spacing w:before="0"/>
              <w:jc w:val="center"/>
              <w:rPr>
                <w:rFonts w:cs="Arial"/>
                <w:lang w:val="sr-Cyrl-RS"/>
              </w:rPr>
            </w:pPr>
            <w:r>
              <w:rPr>
                <w:rFonts w:cs="Arial"/>
                <w:lang w:val="sr-Cyrl-RS"/>
              </w:rPr>
              <w:t>Јован Кнежевић</w:t>
            </w:r>
          </w:p>
          <w:p w:rsidR="00794574" w:rsidRPr="00794574" w:rsidRDefault="00794574" w:rsidP="00794574">
            <w:pPr>
              <w:spacing w:before="0"/>
              <w:jc w:val="center"/>
              <w:rPr>
                <w:rFonts w:cs="Arial"/>
                <w:color w:val="00B0F0"/>
                <w:sz w:val="6"/>
                <w:lang w:val="sr-Cyrl-RS"/>
              </w:rPr>
            </w:pPr>
          </w:p>
          <w:p w:rsidR="004276AD" w:rsidRPr="00F10346" w:rsidRDefault="006F3516" w:rsidP="00794574">
            <w:pPr>
              <w:spacing w:before="0"/>
              <w:jc w:val="center"/>
              <w:rPr>
                <w:rFonts w:cs="Arial"/>
              </w:rPr>
            </w:pPr>
            <w:r w:rsidRPr="00E47C2E">
              <w:rPr>
                <w:rFonts w:cs="Arial"/>
              </w:rPr>
              <w:t xml:space="preserve">e-mail: </w:t>
            </w:r>
            <w:r w:rsidR="00794574">
              <w:rPr>
                <w:rStyle w:val="Hyperlink"/>
                <w:lang w:val="sr-Latn-RS"/>
              </w:rPr>
              <w:t>jovan.knezevic</w:t>
            </w:r>
            <w:hyperlink r:id="rId167" w:history="1">
              <w:r w:rsidRPr="001351AD">
                <w:rPr>
                  <w:rStyle w:val="Hyperlink"/>
                  <w:rFonts w:cs="Arial"/>
                </w:rPr>
                <w:t>@</w:t>
              </w:r>
            </w:hyperlink>
            <w:r w:rsidRPr="00E47C2E">
              <w:rPr>
                <w:rStyle w:val="Hyperlink"/>
                <w:rFonts w:cs="Arial"/>
              </w:rPr>
              <w:t>eps.rs</w:t>
            </w:r>
            <w:r w:rsidR="00794574">
              <w:rPr>
                <w:rStyle w:val="Hyperlink"/>
                <w:rFonts w:cs="Arial"/>
              </w:rPr>
              <w:t xml:space="preserve"> </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Default="002E12CC" w:rsidP="00055942">
      <w:pPr>
        <w:rPr>
          <w:rFonts w:cs="Arial"/>
          <w:b/>
        </w:rPr>
      </w:pPr>
      <w:r w:rsidRPr="00F10346">
        <w:rPr>
          <w:rFonts w:cs="Arial"/>
          <w:lang w:eastAsia="zh-CN"/>
        </w:rPr>
        <w:t>Опис предмета јавне набавке:</w:t>
      </w:r>
      <w:r w:rsidR="00FE45C7" w:rsidRPr="00FE45C7">
        <w:rPr>
          <w:rFonts w:cs="Arial"/>
        </w:rPr>
        <w:t xml:space="preserve"> </w:t>
      </w:r>
      <w:r w:rsidR="00794574">
        <w:rPr>
          <w:rFonts w:cs="Arial"/>
          <w:b/>
          <w:lang w:val="sr-Cyrl-RS"/>
        </w:rPr>
        <w:t>Услуге сервиса и поправке калориметара</w:t>
      </w:r>
    </w:p>
    <w:p w:rsidR="00794574" w:rsidRPr="00794574" w:rsidRDefault="00794574" w:rsidP="00055942">
      <w:pPr>
        <w:rPr>
          <w:rFonts w:cs="Arial"/>
          <w:b/>
        </w:rPr>
      </w:pPr>
    </w:p>
    <w:p w:rsidR="00794574" w:rsidRPr="007569AB" w:rsidRDefault="00794574" w:rsidP="00794574">
      <w:pPr>
        <w:pStyle w:val="ListParagraph"/>
        <w:numPr>
          <w:ilvl w:val="0"/>
          <w:numId w:val="40"/>
        </w:numPr>
        <w:spacing w:before="0" w:after="0" w:line="240" w:lineRule="auto"/>
        <w:ind w:right="-14"/>
        <w:contextualSpacing w:val="0"/>
        <w:rPr>
          <w:rFonts w:ascii="Arial" w:hAnsi="Arial" w:cs="Arial"/>
          <w:i/>
          <w:color w:val="4F81BD"/>
          <w:lang w:val="ru-RU"/>
        </w:rPr>
      </w:pPr>
      <w:r w:rsidRPr="007569AB">
        <w:rPr>
          <w:rFonts w:ascii="Arial" w:hAnsi="Arial" w:cs="Arial"/>
          <w:b/>
          <w:lang w:val="ru-RU"/>
        </w:rPr>
        <w:t>Партија 1:</w:t>
      </w:r>
      <w:r w:rsidRPr="007569AB">
        <w:rPr>
          <w:rFonts w:ascii="Arial" w:hAnsi="Arial" w:cs="Arial"/>
          <w:lang w:val="ru-RU"/>
        </w:rPr>
        <w:t xml:space="preserve"> Годишњи сервис, поправка и одржавање калориметара ИКА Ц5000</w:t>
      </w:r>
    </w:p>
    <w:p w:rsidR="00794574" w:rsidRDefault="00794574" w:rsidP="00794574">
      <w:pPr>
        <w:pStyle w:val="ListParagraph"/>
        <w:ind w:left="0" w:right="-14"/>
        <w:rPr>
          <w:rFonts w:ascii="Arial" w:hAnsi="Arial" w:cs="Arial"/>
          <w:i/>
          <w:color w:val="4F81BD"/>
          <w:lang w:val="ru-RU"/>
        </w:rPr>
      </w:pPr>
    </w:p>
    <w:p w:rsidR="00794574" w:rsidRPr="007569AB" w:rsidRDefault="00794574" w:rsidP="00794574">
      <w:pPr>
        <w:pStyle w:val="ListParagraph"/>
        <w:numPr>
          <w:ilvl w:val="0"/>
          <w:numId w:val="40"/>
        </w:numPr>
        <w:spacing w:before="0" w:after="0" w:line="240" w:lineRule="auto"/>
        <w:ind w:right="-14"/>
        <w:contextualSpacing w:val="0"/>
        <w:rPr>
          <w:rFonts w:ascii="Arial" w:hAnsi="Arial" w:cs="Arial"/>
          <w:i/>
          <w:color w:val="4F81BD"/>
          <w:lang w:val="ru-RU"/>
        </w:rPr>
      </w:pPr>
      <w:r w:rsidRPr="007569AB">
        <w:rPr>
          <w:rFonts w:ascii="Arial" w:hAnsi="Arial" w:cs="Arial"/>
          <w:b/>
          <w:lang w:val="ru-RU"/>
        </w:rPr>
        <w:t>Партија 2:</w:t>
      </w:r>
      <w:r w:rsidRPr="007569AB">
        <w:rPr>
          <w:rFonts w:ascii="Arial" w:hAnsi="Arial" w:cs="Arial"/>
          <w:lang w:val="ru-RU"/>
        </w:rPr>
        <w:t xml:space="preserve"> Годишњи сервис и одржавање калориметара ИКА Ц400 са припадајућим расхладним јединицама </w:t>
      </w:r>
    </w:p>
    <w:p w:rsidR="0052166B" w:rsidRDefault="0052166B" w:rsidP="0052166B">
      <w:pPr>
        <w:spacing w:before="0"/>
        <w:rPr>
          <w:rFonts w:cs="Arial"/>
          <w:b/>
          <w:lang w:eastAsia="zh-CN"/>
        </w:rPr>
      </w:pPr>
    </w:p>
    <w:p w:rsidR="005462A8" w:rsidRPr="00794574" w:rsidRDefault="0052166B" w:rsidP="00794574">
      <w:pPr>
        <w:spacing w:before="0"/>
        <w:rPr>
          <w:rFonts w:cs="Arial"/>
          <w:b/>
          <w:lang w:eastAsia="zh-CN"/>
        </w:rPr>
      </w:pPr>
      <w:r w:rsidRPr="0052166B">
        <w:rPr>
          <w:rFonts w:cs="Arial"/>
          <w:b/>
          <w:lang w:eastAsia="zh-CN"/>
        </w:rPr>
        <w:t xml:space="preserve">Назив </w:t>
      </w:r>
      <w:r w:rsidR="005462A8">
        <w:rPr>
          <w:rFonts w:cs="Arial"/>
          <w:b/>
          <w:lang w:val="sr-Cyrl-RS" w:eastAsia="zh-CN"/>
        </w:rPr>
        <w:t xml:space="preserve">и ознака </w:t>
      </w:r>
      <w:r w:rsidRPr="0052166B">
        <w:rPr>
          <w:rFonts w:cs="Arial"/>
          <w:b/>
          <w:lang w:eastAsia="zh-CN"/>
        </w:rPr>
        <w:t>из општег речника набавке:</w:t>
      </w:r>
      <w:r w:rsidRPr="0052166B">
        <w:rPr>
          <w:rFonts w:cs="Arial"/>
          <w:b/>
          <w:lang w:val="ru-RU" w:eastAsia="zh-CN"/>
        </w:rPr>
        <w:t xml:space="preserve"> </w:t>
      </w:r>
      <w:r w:rsidR="00794574" w:rsidRPr="00794574">
        <w:rPr>
          <w:rFonts w:cs="Arial"/>
          <w:lang w:val="ru-RU"/>
        </w:rPr>
        <w:t>50412000 – Услуге поправке и одржавања апарата за испитивање.</w:t>
      </w:r>
    </w:p>
    <w:p w:rsidR="0052166B" w:rsidRPr="0052166B" w:rsidRDefault="0052166B" w:rsidP="0052166B">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rPr>
      </w:pPr>
    </w:p>
    <w:p w:rsidR="00794574" w:rsidRDefault="00794574" w:rsidP="002E12CC">
      <w:pPr>
        <w:tabs>
          <w:tab w:val="left" w:pos="1134"/>
        </w:tabs>
        <w:rPr>
          <w:rFonts w:cs="Arial"/>
        </w:rPr>
      </w:pPr>
    </w:p>
    <w:p w:rsidR="00794574" w:rsidRDefault="00794574" w:rsidP="002E12CC">
      <w:pPr>
        <w:tabs>
          <w:tab w:val="left" w:pos="1134"/>
        </w:tabs>
        <w:rPr>
          <w:rFonts w:cs="Arial"/>
        </w:rPr>
      </w:pPr>
    </w:p>
    <w:p w:rsidR="00794574" w:rsidRDefault="00794574" w:rsidP="002E12CC">
      <w:pPr>
        <w:tabs>
          <w:tab w:val="left" w:pos="1134"/>
        </w:tabs>
        <w:rPr>
          <w:rFonts w:cs="Arial"/>
        </w:rPr>
      </w:pPr>
    </w:p>
    <w:p w:rsidR="00794574" w:rsidRDefault="00794574" w:rsidP="002E12CC">
      <w:pPr>
        <w:tabs>
          <w:tab w:val="left" w:pos="1134"/>
        </w:tabs>
        <w:rPr>
          <w:rFonts w:cs="Arial"/>
        </w:rPr>
      </w:pPr>
    </w:p>
    <w:p w:rsidR="00794574" w:rsidRDefault="00794574" w:rsidP="002E12CC">
      <w:pPr>
        <w:tabs>
          <w:tab w:val="left" w:pos="1134"/>
        </w:tabs>
        <w:rPr>
          <w:rFonts w:cs="Arial"/>
        </w:rPr>
      </w:pPr>
    </w:p>
    <w:p w:rsidR="00794574" w:rsidRDefault="00794574" w:rsidP="002E12CC">
      <w:pPr>
        <w:tabs>
          <w:tab w:val="left" w:pos="1134"/>
        </w:tabs>
        <w:rPr>
          <w:rFonts w:cs="Arial"/>
        </w:rPr>
      </w:pPr>
    </w:p>
    <w:p w:rsidR="00794574" w:rsidRPr="00794574" w:rsidRDefault="00794574" w:rsidP="002E12CC">
      <w:pPr>
        <w:tabs>
          <w:tab w:val="left" w:pos="1134"/>
        </w:tabs>
        <w:rPr>
          <w:rFonts w:cs="Arial"/>
        </w:rPr>
      </w:pPr>
    </w:p>
    <w:p w:rsidR="006707D5" w:rsidRDefault="006707D5" w:rsidP="002E12CC">
      <w:pPr>
        <w:tabs>
          <w:tab w:val="left" w:pos="1134"/>
        </w:tabs>
        <w:rPr>
          <w:rFonts w:cs="Arial"/>
          <w:lang w:val="sr-Cyrl-RS"/>
        </w:rPr>
      </w:pPr>
    </w:p>
    <w:p w:rsidR="00A3348F" w:rsidRPr="005E7D1B" w:rsidRDefault="00DB369C" w:rsidP="005E7D1B">
      <w:pPr>
        <w:pStyle w:val="Heading10"/>
        <w:numPr>
          <w:ilvl w:val="0"/>
          <w:numId w:val="17"/>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7915D4" w:rsidRPr="007915D4" w:rsidRDefault="007915D4" w:rsidP="007915D4">
      <w:pPr>
        <w:tabs>
          <w:tab w:val="right" w:pos="10255"/>
        </w:tabs>
        <w:spacing w:before="0"/>
        <w:jc w:val="left"/>
        <w:rPr>
          <w:rFonts w:ascii="Times New Roman" w:hAnsi="Times New Roman"/>
          <w:sz w:val="24"/>
          <w:szCs w:val="24"/>
          <w:lang w:val="sr-Cyrl-CS"/>
        </w:rPr>
      </w:pPr>
    </w:p>
    <w:p w:rsidR="007915D4" w:rsidRPr="007915D4" w:rsidRDefault="007915D4" w:rsidP="00794574">
      <w:pPr>
        <w:tabs>
          <w:tab w:val="right" w:pos="10255"/>
        </w:tabs>
        <w:spacing w:before="0"/>
        <w:jc w:val="center"/>
        <w:rPr>
          <w:rFonts w:cs="Arial"/>
          <w:b/>
          <w:sz w:val="24"/>
          <w:szCs w:val="24"/>
          <w:lang w:val="sr-Cyrl-RS"/>
        </w:rPr>
      </w:pPr>
      <w:r w:rsidRPr="007915D4">
        <w:rPr>
          <w:rFonts w:cs="Arial"/>
          <w:b/>
          <w:sz w:val="24"/>
          <w:szCs w:val="24"/>
          <w:lang w:val="sr-Cyrl-CS"/>
        </w:rPr>
        <w:t>Технички о</w:t>
      </w:r>
      <w:r w:rsidRPr="007915D4">
        <w:rPr>
          <w:rFonts w:cs="Arial"/>
          <w:b/>
          <w:sz w:val="24"/>
          <w:szCs w:val="24"/>
          <w:lang w:val="sr-Cyrl-RS"/>
        </w:rPr>
        <w:t>пис набавке</w:t>
      </w:r>
    </w:p>
    <w:p w:rsidR="007915D4" w:rsidRPr="007915D4" w:rsidRDefault="007915D4" w:rsidP="00794574">
      <w:pPr>
        <w:tabs>
          <w:tab w:val="right" w:pos="10255"/>
        </w:tabs>
        <w:spacing w:before="0"/>
        <w:jc w:val="center"/>
        <w:rPr>
          <w:rFonts w:cs="Arial"/>
          <w:b/>
          <w:sz w:val="24"/>
          <w:szCs w:val="24"/>
          <w:lang w:val="sr-Cyrl-CS"/>
        </w:rPr>
      </w:pPr>
    </w:p>
    <w:p w:rsidR="001D0BA0" w:rsidRPr="00794574" w:rsidRDefault="00794574" w:rsidP="009432EE">
      <w:pPr>
        <w:pStyle w:val="ListParagraph"/>
        <w:autoSpaceDE w:val="0"/>
        <w:autoSpaceDN w:val="0"/>
        <w:adjustRightInd w:val="0"/>
        <w:spacing w:before="0" w:after="0" w:line="240" w:lineRule="auto"/>
        <w:ind w:left="0"/>
        <w:contextualSpacing w:val="0"/>
        <w:rPr>
          <w:rFonts w:ascii="Arial" w:hAnsi="Arial" w:cs="Arial"/>
          <w:b/>
          <w:lang w:val="ru-RU"/>
        </w:rPr>
      </w:pPr>
      <w:r w:rsidRPr="00794574">
        <w:rPr>
          <w:rFonts w:ascii="Arial" w:hAnsi="Arial" w:cs="Arial"/>
          <w:b/>
          <w:bCs/>
          <w:lang w:val="sr-Cyrl-RS"/>
        </w:rPr>
        <w:t xml:space="preserve">Партија 1 – </w:t>
      </w:r>
      <w:r w:rsidRPr="00794574">
        <w:rPr>
          <w:rFonts w:ascii="Arial" w:hAnsi="Arial" w:cs="Arial"/>
          <w:b/>
          <w:lang w:val="ru-RU"/>
        </w:rPr>
        <w:t>Годишњи сервис, поправка и одржавање калориметара ИКА Ц5000</w:t>
      </w:r>
    </w:p>
    <w:p w:rsidR="00794574" w:rsidRDefault="00794574" w:rsidP="009432EE">
      <w:pPr>
        <w:pStyle w:val="ListParagraph"/>
        <w:autoSpaceDE w:val="0"/>
        <w:autoSpaceDN w:val="0"/>
        <w:adjustRightInd w:val="0"/>
        <w:spacing w:before="0" w:after="0" w:line="240" w:lineRule="auto"/>
        <w:ind w:left="0"/>
        <w:contextualSpacing w:val="0"/>
        <w:rPr>
          <w:rFonts w:ascii="Arial" w:hAnsi="Arial" w:cs="Arial"/>
          <w:lang w:val="ru-RU"/>
        </w:rPr>
      </w:pPr>
    </w:p>
    <w:p w:rsidR="00794574" w:rsidRPr="005E7D1B" w:rsidRDefault="00794574" w:rsidP="005E7D1B">
      <w:pPr>
        <w:pStyle w:val="NoSpacing"/>
        <w:spacing w:before="0"/>
        <w:rPr>
          <w:sz w:val="22"/>
          <w:lang w:val="sr-Cyrl-RS"/>
        </w:rPr>
      </w:pPr>
      <w:r w:rsidRPr="005E7D1B">
        <w:rPr>
          <w:sz w:val="22"/>
          <w:lang w:val="sr-Cyrl-RS"/>
        </w:rPr>
        <w:t>И</w:t>
      </w:r>
      <w:r w:rsidRPr="005E7D1B">
        <w:rPr>
          <w:sz w:val="22"/>
          <w:lang w:val="sr-Latn-RS"/>
        </w:rPr>
        <w:t>нтерни бројеви</w:t>
      </w:r>
      <w:r w:rsidRPr="005E7D1B">
        <w:rPr>
          <w:sz w:val="22"/>
          <w:lang w:val="sr-Cyrl-RS"/>
        </w:rPr>
        <w:t xml:space="preserve"> калориметара</w:t>
      </w:r>
      <w:r w:rsidR="005E7D1B">
        <w:rPr>
          <w:sz w:val="22"/>
          <w:lang w:val="sr-Cyrl-RS"/>
        </w:rPr>
        <w:t>:</w:t>
      </w:r>
      <w:r w:rsidRPr="005E7D1B">
        <w:rPr>
          <w:sz w:val="22"/>
          <w:lang w:val="sr-Latn-RS"/>
        </w:rPr>
        <w:t xml:space="preserve"> 1, 9, 10, 11, 12, 13, 14, 15, 16 </w:t>
      </w:r>
      <w:r w:rsidRPr="005E7D1B">
        <w:rPr>
          <w:sz w:val="22"/>
          <w:lang w:val="sr-Cyrl-RS"/>
        </w:rPr>
        <w:t>и 17.</w:t>
      </w:r>
    </w:p>
    <w:p w:rsidR="00794574" w:rsidRDefault="00794574" w:rsidP="005E7D1B">
      <w:pPr>
        <w:pStyle w:val="ListParagraph"/>
        <w:autoSpaceDE w:val="0"/>
        <w:autoSpaceDN w:val="0"/>
        <w:adjustRightInd w:val="0"/>
        <w:spacing w:before="0" w:after="0" w:line="240" w:lineRule="auto"/>
        <w:ind w:left="0"/>
        <w:contextualSpacing w:val="0"/>
        <w:rPr>
          <w:rFonts w:ascii="Arial" w:hAnsi="Arial" w:cs="Arial"/>
          <w:lang w:val="ru-RU"/>
        </w:rPr>
      </w:pPr>
    </w:p>
    <w:p w:rsidR="005E7D1B" w:rsidRPr="005E7D1B" w:rsidRDefault="005E7D1B" w:rsidP="005E7D1B">
      <w:pPr>
        <w:pStyle w:val="NoSpacing"/>
        <w:spacing w:before="0"/>
        <w:rPr>
          <w:rFonts w:cs="Arial"/>
          <w:sz w:val="22"/>
          <w:szCs w:val="22"/>
          <w:lang w:val="sr-Latn-RS"/>
        </w:rPr>
      </w:pPr>
      <w:r w:rsidRPr="005E7D1B">
        <w:rPr>
          <w:rFonts w:cs="Arial"/>
          <w:sz w:val="22"/>
          <w:szCs w:val="22"/>
          <w:lang w:val="sr-Latn-RS"/>
        </w:rPr>
        <w:t>Извршилац услуге је дужан да:</w:t>
      </w: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r w:rsidRPr="005E7D1B">
        <w:rPr>
          <w:rFonts w:cs="Arial"/>
          <w:sz w:val="22"/>
          <w:szCs w:val="22"/>
          <w:lang w:val="sr-Latn-RS"/>
        </w:rPr>
        <w:t xml:space="preserve">Три пута </w:t>
      </w:r>
      <w:r>
        <w:rPr>
          <w:rFonts w:cs="Arial"/>
          <w:sz w:val="22"/>
          <w:szCs w:val="22"/>
          <w:lang w:val="sr-Cyrl-RS"/>
        </w:rPr>
        <w:t>током трајања уговора</w:t>
      </w:r>
      <w:r w:rsidRPr="005E7D1B">
        <w:rPr>
          <w:rFonts w:cs="Arial"/>
          <w:sz w:val="22"/>
          <w:szCs w:val="22"/>
          <w:lang w:val="sr-Latn-RS"/>
        </w:rPr>
        <w:t xml:space="preserve"> (на свака 4 месеца):</w:t>
      </w:r>
    </w:p>
    <w:p w:rsidR="005E7D1B" w:rsidRDefault="005E7D1B" w:rsidP="005E7D1B">
      <w:pPr>
        <w:pStyle w:val="NoSpacing"/>
        <w:spacing w:before="0"/>
        <w:rPr>
          <w:rFonts w:cs="Arial"/>
          <w:sz w:val="22"/>
          <w:szCs w:val="22"/>
          <w:lang w:val="sr-Cyrl-RS"/>
        </w:rPr>
      </w:pPr>
    </w:p>
    <w:p w:rsidR="005E7D1B" w:rsidRDefault="005E7D1B" w:rsidP="005E7D1B">
      <w:pPr>
        <w:pStyle w:val="NoSpacing"/>
        <w:numPr>
          <w:ilvl w:val="0"/>
          <w:numId w:val="41"/>
        </w:numPr>
        <w:spacing w:before="0"/>
        <w:rPr>
          <w:rFonts w:cs="Arial"/>
          <w:sz w:val="22"/>
          <w:szCs w:val="22"/>
          <w:lang w:val="sr-Cyrl-RS"/>
        </w:rPr>
      </w:pPr>
      <w:r w:rsidRPr="005E7D1B">
        <w:rPr>
          <w:rFonts w:cs="Arial"/>
          <w:sz w:val="22"/>
          <w:szCs w:val="22"/>
          <w:lang w:val="sr-Latn-RS"/>
        </w:rPr>
        <w:t>Обави преглед предметних  уређаја;</w:t>
      </w:r>
    </w:p>
    <w:p w:rsidR="005E7D1B" w:rsidRDefault="005E7D1B" w:rsidP="005E7D1B">
      <w:pPr>
        <w:pStyle w:val="NoSpacing"/>
        <w:spacing w:before="0"/>
        <w:ind w:left="720"/>
        <w:rPr>
          <w:rFonts w:cs="Arial"/>
          <w:sz w:val="22"/>
          <w:szCs w:val="22"/>
          <w:lang w:val="sr-Cyrl-RS"/>
        </w:rPr>
      </w:pPr>
    </w:p>
    <w:p w:rsidR="005E7D1B" w:rsidRPr="005E7D1B" w:rsidRDefault="005E7D1B" w:rsidP="005E7D1B">
      <w:pPr>
        <w:pStyle w:val="NoSpacing"/>
        <w:numPr>
          <w:ilvl w:val="0"/>
          <w:numId w:val="41"/>
        </w:numPr>
        <w:spacing w:before="0"/>
        <w:rPr>
          <w:rFonts w:cs="Arial"/>
          <w:sz w:val="22"/>
          <w:szCs w:val="22"/>
          <w:lang w:val="sr-Latn-RS"/>
        </w:rPr>
      </w:pPr>
      <w:r w:rsidRPr="005E7D1B">
        <w:rPr>
          <w:rFonts w:cs="Arial"/>
          <w:sz w:val="22"/>
          <w:szCs w:val="22"/>
          <w:lang w:val="sr-Latn-RS"/>
        </w:rPr>
        <w:t>Обави чишћење предметних уређаја</w:t>
      </w:r>
      <w:r w:rsidRPr="005E7D1B">
        <w:rPr>
          <w:rFonts w:cs="Arial"/>
          <w:sz w:val="22"/>
          <w:szCs w:val="22"/>
          <w:lang w:val="sr-Cyrl-RS"/>
        </w:rPr>
        <w:t>, њихових контактних делова, сензора, итд</w:t>
      </w:r>
      <w:r w:rsidRPr="005E7D1B">
        <w:rPr>
          <w:rFonts w:cs="Arial"/>
          <w:sz w:val="22"/>
          <w:szCs w:val="22"/>
          <w:lang w:val="sr-Latn-RS"/>
        </w:rPr>
        <w:t>;</w:t>
      </w:r>
    </w:p>
    <w:p w:rsidR="005E7D1B" w:rsidRPr="005E7D1B" w:rsidRDefault="005E7D1B" w:rsidP="005E7D1B">
      <w:pPr>
        <w:pStyle w:val="NoSpacing"/>
        <w:spacing w:before="0"/>
        <w:rPr>
          <w:rFonts w:cs="Arial"/>
          <w:sz w:val="22"/>
          <w:szCs w:val="22"/>
          <w:lang w:val="sr-Latn-RS"/>
        </w:rPr>
      </w:pPr>
    </w:p>
    <w:p w:rsidR="005E7D1B" w:rsidRPr="005E7D1B" w:rsidRDefault="005E7D1B" w:rsidP="005E7D1B">
      <w:pPr>
        <w:pStyle w:val="NoSpacing"/>
        <w:numPr>
          <w:ilvl w:val="0"/>
          <w:numId w:val="41"/>
        </w:numPr>
        <w:spacing w:before="0"/>
        <w:rPr>
          <w:rFonts w:cs="Arial"/>
          <w:sz w:val="22"/>
          <w:szCs w:val="22"/>
          <w:lang w:val="sr-Latn-RS"/>
        </w:rPr>
      </w:pPr>
      <w:r w:rsidRPr="005E7D1B">
        <w:rPr>
          <w:rFonts w:cs="Arial"/>
          <w:sz w:val="22"/>
          <w:szCs w:val="22"/>
          <w:lang w:val="sr-Latn-RS"/>
        </w:rPr>
        <w:t xml:space="preserve">Замени дихтунге </w:t>
      </w:r>
      <w:r w:rsidRPr="005E7D1B">
        <w:rPr>
          <w:rFonts w:cs="Arial"/>
          <w:sz w:val="22"/>
          <w:szCs w:val="22"/>
          <w:lang w:val="sr-Cyrl-RS"/>
        </w:rPr>
        <w:t>и о-ринге</w:t>
      </w:r>
      <w:r w:rsidRPr="005E7D1B">
        <w:rPr>
          <w:rFonts w:cs="Arial"/>
          <w:sz w:val="22"/>
          <w:szCs w:val="22"/>
          <w:lang w:val="sr-Latn-RS"/>
        </w:rPr>
        <w:t xml:space="preserve"> на</w:t>
      </w:r>
      <w:r w:rsidRPr="005E7D1B">
        <w:rPr>
          <w:rFonts w:cs="Arial"/>
          <w:sz w:val="22"/>
          <w:szCs w:val="22"/>
          <w:lang w:val="sr-Cyrl-RS"/>
        </w:rPr>
        <w:t xml:space="preserve"> свим</w:t>
      </w:r>
      <w:r w:rsidRPr="005E7D1B">
        <w:rPr>
          <w:rFonts w:cs="Arial"/>
          <w:sz w:val="22"/>
          <w:szCs w:val="22"/>
          <w:lang w:val="sr-Latn-RS"/>
        </w:rPr>
        <w:t xml:space="preserve"> </w:t>
      </w:r>
      <w:r w:rsidRPr="005E7D1B">
        <w:rPr>
          <w:rFonts w:cs="Arial"/>
          <w:sz w:val="22"/>
          <w:szCs w:val="22"/>
          <w:lang w:val="sr-Cyrl-RS"/>
        </w:rPr>
        <w:t>клипним</w:t>
      </w:r>
      <w:r w:rsidRPr="005E7D1B">
        <w:rPr>
          <w:rFonts w:cs="Arial"/>
          <w:sz w:val="22"/>
          <w:szCs w:val="22"/>
          <w:lang w:val="sr-Latn-RS"/>
        </w:rPr>
        <w:t xml:space="preserve"> вентилима као и свим калориметарским бомбама, при чему cам обезбеђује </w:t>
      </w:r>
      <w:r w:rsidRPr="005E7D1B">
        <w:rPr>
          <w:rFonts w:cs="Arial"/>
          <w:sz w:val="22"/>
          <w:szCs w:val="22"/>
          <w:lang w:val="sr-Cyrl-RS"/>
        </w:rPr>
        <w:t>нове</w:t>
      </w:r>
      <w:r w:rsidRPr="005E7D1B">
        <w:rPr>
          <w:rFonts w:cs="Arial"/>
          <w:sz w:val="22"/>
          <w:szCs w:val="22"/>
          <w:lang w:val="sr-Latn-RS"/>
        </w:rPr>
        <w:t xml:space="preserve"> оригиналне резервне делове</w:t>
      </w:r>
      <w:r w:rsidRPr="005E7D1B">
        <w:rPr>
          <w:rFonts w:cs="Arial"/>
          <w:sz w:val="22"/>
          <w:szCs w:val="22"/>
          <w:lang w:val="sr-Cyrl-RS"/>
        </w:rPr>
        <w:t xml:space="preserve"> или одговарајуће</w:t>
      </w:r>
      <w:r>
        <w:rPr>
          <w:rFonts w:cs="Arial"/>
          <w:sz w:val="22"/>
          <w:szCs w:val="22"/>
          <w:lang w:val="sr-Cyrl-RS"/>
        </w:rPr>
        <w:t>.</w:t>
      </w:r>
    </w:p>
    <w:p w:rsidR="005E7D1B" w:rsidRPr="005E7D1B" w:rsidRDefault="005E7D1B" w:rsidP="005E7D1B">
      <w:pPr>
        <w:pStyle w:val="NoSpacing"/>
        <w:spacing w:before="0"/>
        <w:rPr>
          <w:rFonts w:cs="Arial"/>
          <w:sz w:val="22"/>
          <w:szCs w:val="22"/>
          <w:lang w:val="sr-Latn-RS"/>
        </w:rPr>
      </w:pPr>
    </w:p>
    <w:p w:rsidR="005E7D1B" w:rsidRDefault="005E7D1B" w:rsidP="005E7D1B">
      <w:pPr>
        <w:pStyle w:val="NoSpacing"/>
        <w:spacing w:before="0"/>
        <w:rPr>
          <w:rFonts w:cs="Arial"/>
          <w:sz w:val="22"/>
          <w:szCs w:val="22"/>
          <w:lang w:val="sr-Cyrl-RS"/>
        </w:rPr>
      </w:pPr>
      <w:r w:rsidRPr="005E7D1B">
        <w:rPr>
          <w:rFonts w:cs="Arial"/>
          <w:sz w:val="22"/>
          <w:szCs w:val="22"/>
          <w:lang w:val="sr-Latn-RS"/>
        </w:rPr>
        <w:t xml:space="preserve">Једном </w:t>
      </w:r>
      <w:r>
        <w:rPr>
          <w:rFonts w:cs="Arial"/>
          <w:sz w:val="22"/>
          <w:szCs w:val="22"/>
          <w:lang w:val="sr-Cyrl-RS"/>
        </w:rPr>
        <w:t>током трајања уговра:</w:t>
      </w:r>
    </w:p>
    <w:p w:rsidR="005E7D1B" w:rsidRPr="005E7D1B" w:rsidRDefault="005E7D1B" w:rsidP="005E7D1B">
      <w:pPr>
        <w:pStyle w:val="NoSpacing"/>
        <w:spacing w:before="0"/>
        <w:rPr>
          <w:rFonts w:cs="Arial"/>
          <w:sz w:val="22"/>
          <w:szCs w:val="22"/>
          <w:lang w:val="sr-Cyrl-RS"/>
        </w:rPr>
      </w:pPr>
    </w:p>
    <w:p w:rsidR="005E7D1B" w:rsidRPr="005E7D1B" w:rsidRDefault="005E7D1B" w:rsidP="005E7D1B">
      <w:pPr>
        <w:pStyle w:val="NoSpacing"/>
        <w:spacing w:before="0"/>
        <w:ind w:firstLine="720"/>
        <w:rPr>
          <w:rFonts w:cs="Arial"/>
          <w:sz w:val="22"/>
          <w:szCs w:val="22"/>
          <w:lang w:val="sr-Cyrl-RS"/>
        </w:rPr>
      </w:pPr>
      <w:r w:rsidRPr="005E7D1B">
        <w:rPr>
          <w:rFonts w:cs="Arial"/>
          <w:sz w:val="22"/>
          <w:szCs w:val="22"/>
          <w:lang w:val="sr-Latn-RS"/>
        </w:rPr>
        <w:t>1. Замени клипне вентиле на предметним уређајима при чему сам обезбеђује</w:t>
      </w:r>
      <w:r w:rsidRPr="005E7D1B">
        <w:rPr>
          <w:rFonts w:cs="Arial"/>
          <w:sz w:val="22"/>
          <w:szCs w:val="22"/>
          <w:lang w:val="sr-Cyrl-RS"/>
        </w:rPr>
        <w:t xml:space="preserve"> нове</w:t>
      </w:r>
      <w:r w:rsidRPr="005E7D1B">
        <w:rPr>
          <w:rFonts w:cs="Arial"/>
          <w:sz w:val="22"/>
          <w:szCs w:val="22"/>
          <w:lang w:val="sr-Latn-RS"/>
        </w:rPr>
        <w:t xml:space="preserve"> оригиналне резервне делове</w:t>
      </w:r>
      <w:r w:rsidRPr="005E7D1B">
        <w:rPr>
          <w:rFonts w:cs="Arial"/>
          <w:sz w:val="22"/>
          <w:szCs w:val="22"/>
          <w:lang w:val="sr-Cyrl-RS"/>
        </w:rPr>
        <w:t xml:space="preserve"> или одговарајуће</w:t>
      </w:r>
      <w:r>
        <w:rPr>
          <w:rFonts w:cs="Arial"/>
          <w:sz w:val="22"/>
          <w:szCs w:val="22"/>
          <w:lang w:val="sr-Cyrl-RS"/>
        </w:rPr>
        <w:t>.</w:t>
      </w:r>
    </w:p>
    <w:p w:rsidR="005E7D1B" w:rsidRPr="005E7D1B" w:rsidRDefault="005E7D1B" w:rsidP="005E7D1B">
      <w:pPr>
        <w:pStyle w:val="NoSpacing"/>
        <w:spacing w:before="0"/>
        <w:rPr>
          <w:rFonts w:cs="Arial"/>
          <w:sz w:val="22"/>
          <w:szCs w:val="22"/>
          <w:lang w:val="sr-Latn-RS"/>
        </w:rPr>
      </w:pPr>
    </w:p>
    <w:p w:rsidR="005E7D1B" w:rsidRPr="005E7D1B" w:rsidRDefault="005E7D1B" w:rsidP="005E7D1B">
      <w:pPr>
        <w:pStyle w:val="NoSpacing"/>
        <w:spacing w:before="0"/>
        <w:rPr>
          <w:rFonts w:cs="Arial"/>
          <w:sz w:val="22"/>
          <w:szCs w:val="22"/>
          <w:lang w:val="sr-Cyrl-RS"/>
        </w:rPr>
      </w:pPr>
      <w:r w:rsidRPr="005E7D1B">
        <w:rPr>
          <w:rFonts w:cs="Arial"/>
          <w:sz w:val="22"/>
          <w:szCs w:val="22"/>
          <w:lang w:val="sr-Latn-RS"/>
        </w:rPr>
        <w:t>У случају неадекватне вентилације калориметарске бомбе, неправилног функционисања система за регулацију температуре калориметра, неисправног рада дисплеја рачунарске јединице</w:t>
      </w:r>
      <w:r w:rsidRPr="005E7D1B">
        <w:rPr>
          <w:rFonts w:cs="Arial"/>
          <w:sz w:val="22"/>
          <w:szCs w:val="22"/>
          <w:lang w:val="sr-Cyrl-RS"/>
        </w:rPr>
        <w:t>, немогућности стабилизације система, немогућности паљења узорака, неправилног затварања поклопца</w:t>
      </w:r>
      <w:r w:rsidRPr="005E7D1B">
        <w:rPr>
          <w:rFonts w:cs="Arial"/>
          <w:sz w:val="22"/>
          <w:szCs w:val="22"/>
          <w:lang w:val="sr-Latn-RS"/>
        </w:rPr>
        <w:t xml:space="preserve"> или било којег другог квара или уочене неисправности у раду, извршилац услуге је дужан да, у року од 48 часова од пријаве квара, изврши дефектажу квара и у најкраћем могућем року апарат стави у функцију. </w:t>
      </w:r>
    </w:p>
    <w:p w:rsidR="005E7D1B" w:rsidRP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r w:rsidRPr="005E7D1B">
        <w:rPr>
          <w:rFonts w:cs="Arial"/>
          <w:sz w:val="22"/>
          <w:szCs w:val="22"/>
          <w:lang w:val="sr-Latn-RS"/>
        </w:rPr>
        <w:t xml:space="preserve">Делове који би се по потреби морали уградити обезбеђује извршилац услуге и морају бити </w:t>
      </w:r>
      <w:r w:rsidRPr="005E7D1B">
        <w:rPr>
          <w:rFonts w:cs="Arial"/>
          <w:sz w:val="22"/>
          <w:szCs w:val="22"/>
          <w:lang w:val="sr-Cyrl-RS"/>
        </w:rPr>
        <w:t xml:space="preserve">нови </w:t>
      </w:r>
      <w:r w:rsidRPr="005E7D1B">
        <w:rPr>
          <w:rFonts w:cs="Arial"/>
          <w:sz w:val="22"/>
          <w:szCs w:val="22"/>
          <w:lang w:val="sr-Latn-RS"/>
        </w:rPr>
        <w:t>оригинални од произвођача опреме</w:t>
      </w:r>
      <w:r w:rsidRPr="005E7D1B">
        <w:rPr>
          <w:rFonts w:cs="Arial"/>
          <w:sz w:val="22"/>
          <w:szCs w:val="22"/>
          <w:lang w:val="sr-Cyrl-RS"/>
        </w:rPr>
        <w:t xml:space="preserve"> или одговарајући</w:t>
      </w:r>
      <w:r w:rsidRPr="005E7D1B">
        <w:rPr>
          <w:rFonts w:cs="Arial"/>
          <w:sz w:val="22"/>
          <w:szCs w:val="22"/>
          <w:lang w:val="sr-Latn-RS"/>
        </w:rPr>
        <w:t>;</w:t>
      </w:r>
      <w:r>
        <w:rPr>
          <w:rFonts w:cs="Arial"/>
          <w:sz w:val="22"/>
          <w:szCs w:val="22"/>
          <w:lang w:val="sr-Cyrl-RS"/>
        </w:rPr>
        <w:t xml:space="preserve"> </w:t>
      </w:r>
    </w:p>
    <w:p w:rsidR="005E7D1B" w:rsidRPr="005E7D1B" w:rsidRDefault="005E7D1B" w:rsidP="005E7D1B">
      <w:pPr>
        <w:pStyle w:val="NoSpacing"/>
        <w:spacing w:before="0"/>
        <w:rPr>
          <w:rFonts w:cs="Arial"/>
          <w:sz w:val="22"/>
          <w:szCs w:val="22"/>
          <w:lang w:val="sr-Cyrl-RS"/>
        </w:rPr>
      </w:pPr>
      <w:r w:rsidRPr="005E7D1B">
        <w:rPr>
          <w:rFonts w:cs="Arial"/>
          <w:sz w:val="22"/>
          <w:szCs w:val="24"/>
          <w:lang w:val="sr-Cyrl-RS"/>
        </w:rPr>
        <w:t>Уколико</w:t>
      </w:r>
      <w:r w:rsidRPr="005E7D1B">
        <w:rPr>
          <w:rFonts w:cs="Arial"/>
          <w:sz w:val="22"/>
          <w:szCs w:val="24"/>
          <w:lang w:val="sr-Latn-CS"/>
        </w:rPr>
        <w:t xml:space="preserve"> сe нуди </w:t>
      </w:r>
      <w:r w:rsidRPr="005E7D1B">
        <w:rPr>
          <w:rFonts w:cs="Arial"/>
          <w:sz w:val="22"/>
          <w:szCs w:val="24"/>
          <w:lang w:val="sr-Cyrl-RS"/>
        </w:rPr>
        <w:t>одговарајући производ</w:t>
      </w:r>
      <w:r w:rsidRPr="005E7D1B">
        <w:rPr>
          <w:rFonts w:cs="Arial"/>
          <w:sz w:val="22"/>
          <w:szCs w:val="24"/>
          <w:lang w:val="sr-Latn-CS"/>
        </w:rPr>
        <w:t xml:space="preserve"> </w:t>
      </w:r>
      <w:r w:rsidRPr="005E7D1B">
        <w:rPr>
          <w:rFonts w:cs="Arial"/>
          <w:sz w:val="22"/>
          <w:szCs w:val="24"/>
          <w:lang w:val="sr-Cyrl-RS"/>
        </w:rPr>
        <w:t>-</w:t>
      </w:r>
      <w:r w:rsidRPr="005E7D1B">
        <w:rPr>
          <w:rFonts w:cs="Arial"/>
          <w:sz w:val="22"/>
          <w:szCs w:val="24"/>
          <w:lang w:val="sr-Latn-CS"/>
        </w:rPr>
        <w:t xml:space="preserve"> пoнуђ</w:t>
      </w:r>
      <w:r w:rsidRPr="005E7D1B">
        <w:rPr>
          <w:rFonts w:cs="Arial"/>
          <w:sz w:val="22"/>
          <w:szCs w:val="24"/>
          <w:lang w:val="sr-Cyrl-RS"/>
        </w:rPr>
        <w:t>а</w:t>
      </w:r>
      <w:r w:rsidRPr="005E7D1B">
        <w:rPr>
          <w:rFonts w:cs="Arial"/>
          <w:sz w:val="22"/>
          <w:szCs w:val="24"/>
          <w:lang w:val="sr-Latn-CS"/>
        </w:rPr>
        <w:t>ч мoрa дa дoстaви зa тaj прoизвoд</w:t>
      </w:r>
      <w:r w:rsidRPr="005E7D1B">
        <w:rPr>
          <w:rFonts w:cs="Arial"/>
          <w:sz w:val="22"/>
          <w:szCs w:val="24"/>
          <w:lang w:val="sr-Cyrl-RS"/>
        </w:rPr>
        <w:t xml:space="preserve"> </w:t>
      </w:r>
      <w:r w:rsidRPr="005E7D1B">
        <w:rPr>
          <w:rFonts w:eastAsia="TimesNewRomanPS-BoldMT" w:cs="Arial"/>
          <w:bCs/>
          <w:sz w:val="22"/>
          <w:szCs w:val="24"/>
        </w:rPr>
        <w:t>Доказ усаглашености</w:t>
      </w:r>
      <w:r w:rsidRPr="005E7D1B">
        <w:rPr>
          <w:rFonts w:eastAsia="TimesNewRomanPS-BoldMT" w:cs="Arial"/>
          <w:bCs/>
          <w:sz w:val="22"/>
          <w:szCs w:val="24"/>
          <w:lang w:val="sr-Cyrl-RS"/>
        </w:rPr>
        <w:t xml:space="preserve"> </w:t>
      </w:r>
      <w:r w:rsidRPr="005E7D1B">
        <w:rPr>
          <w:rFonts w:eastAsia="TimesNewRomanPS-BoldMT" w:cs="Arial"/>
          <w:bCs/>
          <w:sz w:val="22"/>
          <w:szCs w:val="24"/>
          <w:lang w:val="en-US"/>
        </w:rPr>
        <w:t>(</w:t>
      </w:r>
      <w:r w:rsidRPr="005E7D1B">
        <w:rPr>
          <w:rFonts w:cs="Arial"/>
          <w:sz w:val="22"/>
          <w:szCs w:val="24"/>
          <w:lang w:val="en-US"/>
        </w:rPr>
        <w:t>произво</w:t>
      </w:r>
      <w:r w:rsidRPr="005E7D1B">
        <w:rPr>
          <w:rFonts w:cs="Arial"/>
          <w:sz w:val="22"/>
          <w:szCs w:val="24"/>
          <w:lang w:val="sr-Cyrl-RS"/>
        </w:rPr>
        <w:t>ђ</w:t>
      </w:r>
      <w:r w:rsidRPr="005E7D1B">
        <w:rPr>
          <w:rFonts w:cs="Arial"/>
          <w:sz w:val="22"/>
          <w:szCs w:val="24"/>
          <w:lang w:val="en-US"/>
        </w:rPr>
        <w:t>а</w:t>
      </w:r>
      <w:r w:rsidRPr="005E7D1B">
        <w:rPr>
          <w:rFonts w:cs="Arial"/>
          <w:sz w:val="22"/>
          <w:szCs w:val="24"/>
          <w:lang w:val="sr-Cyrl-RS"/>
        </w:rPr>
        <w:t>ч</w:t>
      </w:r>
      <w:r w:rsidRPr="005E7D1B">
        <w:rPr>
          <w:rFonts w:cs="Arial"/>
          <w:sz w:val="22"/>
          <w:szCs w:val="24"/>
          <w:lang w:val="en-US"/>
        </w:rPr>
        <w:t>ку</w:t>
      </w:r>
      <w:r w:rsidRPr="005E7D1B">
        <w:rPr>
          <w:rFonts w:cs="Arial"/>
          <w:sz w:val="22"/>
          <w:szCs w:val="24"/>
        </w:rPr>
        <w:t xml:space="preserve"> спецификацију</w:t>
      </w:r>
      <w:r w:rsidRPr="005E7D1B">
        <w:rPr>
          <w:rFonts w:cs="Arial"/>
          <w:sz w:val="22"/>
          <w:szCs w:val="24"/>
          <w:lang w:val="en-US"/>
        </w:rPr>
        <w:t xml:space="preserve"> пону</w:t>
      </w:r>
      <w:r w:rsidRPr="005E7D1B">
        <w:rPr>
          <w:rFonts w:cs="Arial"/>
          <w:sz w:val="22"/>
          <w:szCs w:val="24"/>
          <w:lang w:val="sr-Cyrl-RS"/>
        </w:rPr>
        <w:t>ђ</w:t>
      </w:r>
      <w:r w:rsidRPr="005E7D1B">
        <w:rPr>
          <w:rFonts w:cs="Arial"/>
          <w:sz w:val="22"/>
          <w:szCs w:val="24"/>
          <w:lang w:val="en-US"/>
        </w:rPr>
        <w:t>еног производа)</w:t>
      </w:r>
      <w:r w:rsidRPr="005E7D1B">
        <w:rPr>
          <w:rFonts w:eastAsia="TimesNewRomanPS-BoldMT" w:cs="Arial"/>
          <w:bCs/>
          <w:sz w:val="22"/>
          <w:szCs w:val="24"/>
        </w:rPr>
        <w:t xml:space="preserve"> у складу са захтевом из Техничке спецификације</w:t>
      </w:r>
    </w:p>
    <w:p w:rsidR="005E7D1B" w:rsidRDefault="005E7D1B" w:rsidP="005E7D1B">
      <w:pPr>
        <w:pStyle w:val="NoSpacing"/>
        <w:spacing w:before="0"/>
        <w:rPr>
          <w:rFonts w:cs="Arial"/>
          <w:sz w:val="22"/>
          <w:szCs w:val="22"/>
          <w:lang w:val="sr-Cyrl-RS"/>
        </w:rPr>
      </w:pPr>
    </w:p>
    <w:p w:rsidR="005E7D1B" w:rsidRPr="005E7D1B" w:rsidRDefault="005E7D1B" w:rsidP="005E7D1B">
      <w:pPr>
        <w:autoSpaceDE w:val="0"/>
        <w:autoSpaceDN w:val="0"/>
        <w:adjustRightInd w:val="0"/>
        <w:spacing w:before="0"/>
        <w:rPr>
          <w:rFonts w:cs="Arial"/>
          <w:szCs w:val="24"/>
        </w:rPr>
      </w:pPr>
      <w:r w:rsidRPr="005E7D1B">
        <w:rPr>
          <w:rFonts w:cs="Arial"/>
          <w:szCs w:val="24"/>
          <w:lang w:val="sr-Cyrl-RS"/>
        </w:rPr>
        <w:t>Цену резервних  делова (спецификација је дата у</w:t>
      </w:r>
      <w:r w:rsidRPr="005E7D1B">
        <w:rPr>
          <w:rFonts w:cs="Arial"/>
          <w:szCs w:val="24"/>
          <w:lang w:val="sr-Latn-CS"/>
        </w:rPr>
        <w:t xml:space="preserve"> Прилогу  </w:t>
      </w:r>
      <w:r w:rsidRPr="005E7D1B">
        <w:rPr>
          <w:rFonts w:cs="Arial"/>
          <w:szCs w:val="24"/>
          <w:lang w:val="sr-Cyrl-RS"/>
        </w:rPr>
        <w:t>Техничке спецификације), потребно је исказати у Понуди. Цене из ценовника резервних делова су обавезујуће за обе стране у случају закључења Уговора. Цена делова је саставни део понуде али не улази у финансијску вредност Понуде.</w:t>
      </w: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Default="005E7D1B" w:rsidP="005E7D1B">
      <w:pPr>
        <w:pStyle w:val="NoSpacing"/>
        <w:spacing w:before="0"/>
        <w:rPr>
          <w:rFonts w:cs="Arial"/>
          <w:sz w:val="22"/>
          <w:szCs w:val="22"/>
          <w:lang w:val="sr-Cyrl-RS"/>
        </w:rPr>
      </w:pPr>
    </w:p>
    <w:p w:rsidR="005E7D1B" w:rsidRPr="005E7D1B" w:rsidRDefault="005E7D1B" w:rsidP="005E7D1B">
      <w:pPr>
        <w:pStyle w:val="NoSpacing"/>
        <w:spacing w:before="0"/>
        <w:rPr>
          <w:rFonts w:cs="Arial"/>
          <w:sz w:val="22"/>
          <w:szCs w:val="22"/>
          <w:lang w:val="sr-Cyrl-RS"/>
        </w:rPr>
      </w:pPr>
    </w:p>
    <w:p w:rsidR="005E7D1B" w:rsidRPr="005E7D1B" w:rsidRDefault="005E7D1B" w:rsidP="005E7D1B">
      <w:pPr>
        <w:pStyle w:val="NoSpacing"/>
        <w:spacing w:before="0"/>
        <w:rPr>
          <w:rFonts w:cs="Arial"/>
          <w:sz w:val="22"/>
          <w:szCs w:val="22"/>
          <w:lang w:val="sr-Cyrl-RS"/>
        </w:rPr>
      </w:pPr>
      <w:r w:rsidRPr="005E7D1B">
        <w:rPr>
          <w:rFonts w:cs="Arial"/>
          <w:sz w:val="22"/>
          <w:szCs w:val="22"/>
          <w:lang w:val="sr-Cyrl-RS"/>
        </w:rPr>
        <w:lastRenderedPageBreak/>
        <w:t>Спецификација резервних делова са јединичним ценама:</w:t>
      </w:r>
    </w:p>
    <w:p w:rsidR="005E7D1B" w:rsidRPr="005E7D1B" w:rsidRDefault="005E7D1B" w:rsidP="005E7D1B">
      <w:pPr>
        <w:pStyle w:val="NoSpacing"/>
        <w:spacing w:before="0"/>
        <w:rPr>
          <w:rFonts w:cs="Arial"/>
          <w:sz w:val="22"/>
          <w:szCs w:val="22"/>
          <w:lang w:val="sr-Cyrl-R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2268"/>
        <w:gridCol w:w="2268"/>
      </w:tblGrid>
      <w:tr w:rsidR="005E7D1B" w:rsidRPr="006D304A" w:rsidTr="00FD3580">
        <w:tc>
          <w:tcPr>
            <w:tcW w:w="5070" w:type="dxa"/>
            <w:shd w:val="clear" w:color="auto" w:fill="FABF8F"/>
            <w:vAlign w:val="center"/>
          </w:tcPr>
          <w:p w:rsidR="005E7D1B" w:rsidRPr="005E7D1B" w:rsidRDefault="005E7D1B" w:rsidP="005E7D1B">
            <w:pPr>
              <w:pStyle w:val="NoSpacing"/>
              <w:spacing w:before="0"/>
              <w:jc w:val="center"/>
              <w:rPr>
                <w:rFonts w:cs="Arial"/>
                <w:b/>
                <w:sz w:val="22"/>
                <w:lang w:val="sr-Cyrl-RS"/>
              </w:rPr>
            </w:pPr>
            <w:r w:rsidRPr="005E7D1B">
              <w:rPr>
                <w:rFonts w:cs="Arial"/>
                <w:b/>
                <w:sz w:val="22"/>
                <w:lang w:val="sr-Cyrl-RS"/>
              </w:rPr>
              <w:t>Назив</w:t>
            </w:r>
          </w:p>
        </w:tc>
        <w:tc>
          <w:tcPr>
            <w:tcW w:w="2268" w:type="dxa"/>
            <w:shd w:val="clear" w:color="auto" w:fill="FABF8F"/>
            <w:vAlign w:val="center"/>
          </w:tcPr>
          <w:p w:rsidR="005E7D1B" w:rsidRPr="005E7D1B" w:rsidRDefault="005E7D1B" w:rsidP="005E7D1B">
            <w:pPr>
              <w:pStyle w:val="NoSpacing"/>
              <w:spacing w:before="0"/>
              <w:jc w:val="center"/>
              <w:rPr>
                <w:rFonts w:cs="Arial"/>
                <w:b/>
                <w:sz w:val="22"/>
                <w:lang w:val="sr-Cyrl-RS"/>
              </w:rPr>
            </w:pPr>
            <w:r w:rsidRPr="005E7D1B">
              <w:rPr>
                <w:rFonts w:cs="Arial"/>
                <w:b/>
                <w:sz w:val="22"/>
                <w:lang w:val="sr-Cyrl-RS"/>
              </w:rPr>
              <w:t>Једнинична цена</w:t>
            </w:r>
          </w:p>
          <w:p w:rsidR="005E7D1B" w:rsidRPr="005E7D1B" w:rsidRDefault="005E7D1B" w:rsidP="005E7D1B">
            <w:pPr>
              <w:pStyle w:val="NoSpacing"/>
              <w:spacing w:before="0"/>
              <w:jc w:val="center"/>
              <w:rPr>
                <w:rFonts w:cs="Arial"/>
                <w:b/>
                <w:sz w:val="22"/>
                <w:lang w:val="sr-Cyrl-RS"/>
              </w:rPr>
            </w:pPr>
            <w:r w:rsidRPr="005E7D1B">
              <w:rPr>
                <w:rFonts w:cs="Arial"/>
                <w:b/>
                <w:sz w:val="22"/>
                <w:lang w:val="sr-Cyrl-RS"/>
              </w:rPr>
              <w:t>без ПДВ-а</w:t>
            </w:r>
          </w:p>
        </w:tc>
        <w:tc>
          <w:tcPr>
            <w:tcW w:w="2268" w:type="dxa"/>
            <w:shd w:val="clear" w:color="auto" w:fill="FABF8F"/>
            <w:vAlign w:val="center"/>
          </w:tcPr>
          <w:p w:rsidR="005E7D1B" w:rsidRPr="005E7D1B" w:rsidRDefault="005E7D1B" w:rsidP="005E7D1B">
            <w:pPr>
              <w:pStyle w:val="NoSpacing"/>
              <w:spacing w:before="0"/>
              <w:jc w:val="center"/>
              <w:rPr>
                <w:rFonts w:cs="Arial"/>
                <w:b/>
                <w:sz w:val="22"/>
                <w:lang w:val="sr-Cyrl-RS"/>
              </w:rPr>
            </w:pPr>
            <w:r w:rsidRPr="005E7D1B">
              <w:rPr>
                <w:rFonts w:cs="Arial"/>
                <w:b/>
                <w:sz w:val="22"/>
                <w:lang w:val="sr-Cyrl-RS"/>
              </w:rPr>
              <w:t>Јединична цена</w:t>
            </w:r>
          </w:p>
          <w:p w:rsidR="005E7D1B" w:rsidRPr="005E7D1B" w:rsidRDefault="005E7D1B" w:rsidP="005E7D1B">
            <w:pPr>
              <w:pStyle w:val="NoSpacing"/>
              <w:spacing w:before="0"/>
              <w:jc w:val="center"/>
              <w:rPr>
                <w:rFonts w:cs="Arial"/>
                <w:b/>
                <w:sz w:val="22"/>
                <w:lang w:val="sr-Cyrl-RS"/>
              </w:rPr>
            </w:pPr>
            <w:r w:rsidRPr="005E7D1B">
              <w:rPr>
                <w:rFonts w:cs="Arial"/>
                <w:b/>
                <w:sz w:val="22"/>
                <w:lang w:val="sr-Cyrl-RS"/>
              </w:rPr>
              <w:t>са ПДВ-ом</w:t>
            </w: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 xml:space="preserve">Трокраки вентил магнетни (3/2 </w:t>
            </w:r>
            <w:r w:rsidRPr="005E7D1B">
              <w:rPr>
                <w:rFonts w:cs="Arial"/>
                <w:sz w:val="22"/>
                <w:lang w:val="sr-Latn-RS"/>
              </w:rPr>
              <w:t>control valve</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Пумпа за воду (</w:t>
            </w:r>
            <w:r w:rsidRPr="005E7D1B">
              <w:rPr>
                <w:rFonts w:cs="Arial"/>
                <w:sz w:val="22"/>
                <w:lang w:val="sr-Latn-RS"/>
              </w:rPr>
              <w:t>Pump spare part set 2991300</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 xml:space="preserve">Магнетни вентил (3784400 </w:t>
            </w:r>
            <w:r w:rsidRPr="005E7D1B">
              <w:rPr>
                <w:rFonts w:cs="Arial"/>
                <w:sz w:val="22"/>
                <w:lang w:val="sr-Latn-RS"/>
              </w:rPr>
              <w:t>m</w:t>
            </w:r>
            <w:r w:rsidRPr="005E7D1B">
              <w:rPr>
                <w:rFonts w:cs="Arial"/>
                <w:sz w:val="22"/>
                <w:lang w:val="sr-Cyrl-RS"/>
              </w:rPr>
              <w:t>agnetic valve)</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Адаптер за магнетни вентил (3851600 Adapter plate)</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Температурна сонда (</w:t>
            </w:r>
            <w:r w:rsidRPr="005E7D1B">
              <w:rPr>
                <w:rFonts w:cs="Arial"/>
                <w:sz w:val="22"/>
                <w:lang w:val="sr-Latn-RS"/>
              </w:rPr>
              <w:t>7123300 Temperatur sensor</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 xml:space="preserve">Дисплеј (7212000 </w:t>
            </w:r>
            <w:r w:rsidRPr="005E7D1B">
              <w:rPr>
                <w:rFonts w:cs="Arial"/>
                <w:sz w:val="22"/>
                <w:lang w:val="sr-Latn-RS"/>
              </w:rPr>
              <w:t>display unit</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rPr>
          <w:trHeight w:val="289"/>
        </w:trPr>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Матична плоча (</w:t>
            </w:r>
            <w:r w:rsidRPr="005E7D1B">
              <w:rPr>
                <w:rFonts w:cs="Arial"/>
                <w:sz w:val="22"/>
                <w:lang w:val="sr-Latn-RS"/>
              </w:rPr>
              <w:t>PCB mainboard 361600</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rPr>
          <w:trHeight w:val="289"/>
        </w:trPr>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Штампана плоча (</w:t>
            </w:r>
            <w:r w:rsidRPr="005E7D1B">
              <w:rPr>
                <w:rFonts w:cs="Arial"/>
                <w:sz w:val="22"/>
                <w:lang w:val="sr-Latn-RS"/>
              </w:rPr>
              <w:t>PCB power supply 3272200</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rPr>
          <w:trHeight w:val="289"/>
        </w:trPr>
        <w:tc>
          <w:tcPr>
            <w:tcW w:w="5070" w:type="dxa"/>
            <w:shd w:val="clear" w:color="auto" w:fill="auto"/>
            <w:vAlign w:val="center"/>
          </w:tcPr>
          <w:p w:rsidR="005E7D1B" w:rsidRPr="005E7D1B" w:rsidRDefault="005E7D1B" w:rsidP="005E7D1B">
            <w:pPr>
              <w:pStyle w:val="NoSpacing"/>
              <w:spacing w:before="0"/>
              <w:rPr>
                <w:rFonts w:cs="Arial"/>
                <w:sz w:val="22"/>
                <w:lang w:val="sr-Cyrl-RS"/>
              </w:rPr>
            </w:pPr>
            <w:r w:rsidRPr="005E7D1B">
              <w:rPr>
                <w:rFonts w:cs="Arial"/>
                <w:sz w:val="22"/>
                <w:lang w:val="sr-Cyrl-RS"/>
              </w:rPr>
              <w:t>ПЦБ Тастатура (</w:t>
            </w:r>
            <w:r w:rsidRPr="005E7D1B">
              <w:rPr>
                <w:rFonts w:cs="Arial"/>
                <w:sz w:val="22"/>
                <w:lang w:val="sr-Latn-RS"/>
              </w:rPr>
              <w:t>PCB keyboard assy. 2952300</w:t>
            </w:r>
            <w:r w:rsidRPr="005E7D1B">
              <w:rPr>
                <w:rFonts w:cs="Arial"/>
                <w:sz w:val="22"/>
                <w:lang w:val="sr-Cyrl-RS"/>
              </w:rPr>
              <w:t>)</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r w:rsidR="005E7D1B" w:rsidRPr="006D304A" w:rsidTr="00FD3580">
        <w:trPr>
          <w:trHeight w:val="289"/>
        </w:trPr>
        <w:tc>
          <w:tcPr>
            <w:tcW w:w="5070" w:type="dxa"/>
            <w:shd w:val="clear" w:color="auto" w:fill="auto"/>
            <w:vAlign w:val="center"/>
          </w:tcPr>
          <w:p w:rsidR="005E7D1B" w:rsidRPr="005E7D1B" w:rsidRDefault="005E7D1B" w:rsidP="005E7D1B">
            <w:pPr>
              <w:pStyle w:val="NoSpacing"/>
              <w:spacing w:before="0"/>
              <w:jc w:val="right"/>
              <w:rPr>
                <w:rFonts w:cs="Arial"/>
                <w:b/>
                <w:sz w:val="22"/>
                <w:lang w:val="sr-Cyrl-RS"/>
              </w:rPr>
            </w:pPr>
            <w:r w:rsidRPr="005E7D1B">
              <w:rPr>
                <w:rFonts w:cs="Arial"/>
                <w:b/>
                <w:sz w:val="22"/>
                <w:lang w:val="sr-Cyrl-RS"/>
              </w:rPr>
              <w:t>Укупно:</w:t>
            </w: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c>
          <w:tcPr>
            <w:tcW w:w="2268" w:type="dxa"/>
            <w:shd w:val="clear" w:color="auto" w:fill="auto"/>
            <w:vAlign w:val="center"/>
          </w:tcPr>
          <w:p w:rsidR="005E7D1B" w:rsidRPr="005E7D1B" w:rsidRDefault="005E7D1B" w:rsidP="005E7D1B">
            <w:pPr>
              <w:pStyle w:val="NoSpacing"/>
              <w:spacing w:before="0"/>
              <w:jc w:val="center"/>
              <w:rPr>
                <w:rFonts w:cs="Arial"/>
                <w:sz w:val="22"/>
                <w:lang w:val="sr-Cyrl-RS"/>
              </w:rPr>
            </w:pPr>
          </w:p>
        </w:tc>
      </w:tr>
    </w:tbl>
    <w:p w:rsidR="005E7D1B" w:rsidRPr="005E7D1B" w:rsidRDefault="005E7D1B" w:rsidP="005E7D1B">
      <w:pPr>
        <w:pStyle w:val="NoSpacing"/>
        <w:spacing w:before="0"/>
        <w:rPr>
          <w:rFonts w:cs="Arial"/>
          <w:sz w:val="22"/>
          <w:szCs w:val="22"/>
          <w:lang w:val="sr-Cyrl-RS"/>
        </w:rPr>
      </w:pPr>
    </w:p>
    <w:p w:rsidR="005E7D1B" w:rsidRPr="00144212" w:rsidRDefault="005E7D1B" w:rsidP="005E7D1B">
      <w:pPr>
        <w:pStyle w:val="NoSpacing"/>
        <w:spacing w:before="0"/>
        <w:rPr>
          <w:rFonts w:cs="Arial"/>
          <w:sz w:val="22"/>
          <w:szCs w:val="22"/>
          <w:lang w:val="sr-Cyrl-RS"/>
        </w:rPr>
      </w:pPr>
      <w:r w:rsidRPr="005E7D1B">
        <w:rPr>
          <w:rFonts w:cs="Arial"/>
          <w:sz w:val="22"/>
          <w:szCs w:val="22"/>
          <w:lang w:val="sr-Latn-RS"/>
        </w:rPr>
        <w:t>Путне трошкове урачунати у цену услуге;</w:t>
      </w:r>
    </w:p>
    <w:p w:rsidR="005E7D1B" w:rsidRPr="00144212" w:rsidRDefault="005E7D1B" w:rsidP="005E7D1B">
      <w:pPr>
        <w:pStyle w:val="NoSpacing"/>
        <w:spacing w:before="0"/>
        <w:rPr>
          <w:rFonts w:cs="Arial"/>
          <w:sz w:val="22"/>
          <w:szCs w:val="22"/>
          <w:lang w:val="sr-Cyrl-RS"/>
        </w:rPr>
      </w:pPr>
      <w:r w:rsidRPr="005E7D1B">
        <w:rPr>
          <w:rFonts w:cs="Arial"/>
          <w:sz w:val="22"/>
          <w:szCs w:val="22"/>
          <w:lang w:val="sr-Latn-RS"/>
        </w:rPr>
        <w:t>Дефектажу и поправке вршити у просторијама Службе ХАГИПС на локацији ТЕНТ Б;</w:t>
      </w:r>
    </w:p>
    <w:p w:rsidR="005E7D1B" w:rsidRPr="005E7D1B" w:rsidRDefault="005E7D1B" w:rsidP="005E7D1B">
      <w:pPr>
        <w:pStyle w:val="NoSpacing"/>
        <w:spacing w:before="0"/>
        <w:rPr>
          <w:rFonts w:cs="Arial"/>
          <w:sz w:val="22"/>
          <w:szCs w:val="22"/>
          <w:lang w:val="sr-Latn-RS"/>
        </w:rPr>
      </w:pPr>
      <w:r w:rsidRPr="005E7D1B">
        <w:rPr>
          <w:rFonts w:cs="Arial"/>
          <w:sz w:val="22"/>
          <w:szCs w:val="22"/>
          <w:lang w:val="sr-Latn-RS"/>
        </w:rPr>
        <w:t>Након извршене поправке доказати перформансе уређаја ураду кроз најмање 5 узастопних успешних проба.</w:t>
      </w:r>
    </w:p>
    <w:p w:rsidR="005E7D1B" w:rsidRPr="005E7D1B" w:rsidRDefault="005E7D1B" w:rsidP="005E7D1B">
      <w:pPr>
        <w:pStyle w:val="NoSpacing"/>
        <w:spacing w:before="0"/>
        <w:rPr>
          <w:rFonts w:cs="Arial"/>
          <w:sz w:val="22"/>
          <w:szCs w:val="22"/>
          <w:lang w:val="sr-Latn-RS"/>
        </w:rPr>
      </w:pPr>
    </w:p>
    <w:p w:rsidR="005E7D1B" w:rsidRPr="005E7D1B" w:rsidRDefault="005E7D1B" w:rsidP="005E7D1B">
      <w:pPr>
        <w:pStyle w:val="NoSpacing"/>
        <w:spacing w:before="0"/>
        <w:rPr>
          <w:rFonts w:cs="Arial"/>
          <w:sz w:val="22"/>
          <w:szCs w:val="22"/>
          <w:lang w:val="sr-Latn-RS"/>
        </w:rPr>
      </w:pPr>
      <w:r w:rsidRPr="005E7D1B">
        <w:rPr>
          <w:rFonts w:cs="Arial"/>
          <w:sz w:val="22"/>
          <w:szCs w:val="22"/>
          <w:lang w:val="sr-Cyrl-RS"/>
        </w:rPr>
        <w:t>Обра</w:t>
      </w:r>
      <w:r w:rsidRPr="005E7D1B">
        <w:rPr>
          <w:rFonts w:cs="Arial"/>
          <w:sz w:val="22"/>
          <w:szCs w:val="22"/>
          <w:lang w:val="sr-Latn-RS"/>
        </w:rPr>
        <w:t>чун вршити по обав</w:t>
      </w:r>
      <w:r w:rsidRPr="005E7D1B">
        <w:rPr>
          <w:rFonts w:cs="Arial"/>
          <w:sz w:val="22"/>
          <w:szCs w:val="22"/>
          <w:lang w:val="sr-Cyrl-RS"/>
        </w:rPr>
        <w:t>љ</w:t>
      </w:r>
      <w:r w:rsidRPr="005E7D1B">
        <w:rPr>
          <w:rFonts w:cs="Arial"/>
          <w:sz w:val="22"/>
          <w:szCs w:val="22"/>
          <w:lang w:val="sr-Latn-RS"/>
        </w:rPr>
        <w:t>еној интервенцији уз достав</w:t>
      </w:r>
      <w:r w:rsidRPr="005E7D1B">
        <w:rPr>
          <w:rFonts w:cs="Arial"/>
          <w:sz w:val="22"/>
          <w:szCs w:val="22"/>
          <w:lang w:val="sr-Cyrl-RS"/>
        </w:rPr>
        <w:t>љ</w:t>
      </w:r>
      <w:r w:rsidRPr="005E7D1B">
        <w:rPr>
          <w:rFonts w:cs="Arial"/>
          <w:sz w:val="22"/>
          <w:szCs w:val="22"/>
          <w:lang w:val="sr-Latn-RS"/>
        </w:rPr>
        <w:t>ање дета</w:t>
      </w:r>
      <w:r w:rsidRPr="005E7D1B">
        <w:rPr>
          <w:rFonts w:cs="Arial"/>
          <w:sz w:val="22"/>
          <w:szCs w:val="22"/>
          <w:lang w:val="sr-Cyrl-RS"/>
        </w:rPr>
        <w:t>љ</w:t>
      </w:r>
      <w:r w:rsidRPr="005E7D1B">
        <w:rPr>
          <w:rFonts w:cs="Arial"/>
          <w:sz w:val="22"/>
          <w:szCs w:val="22"/>
          <w:lang w:val="sr-Latn-RS"/>
        </w:rPr>
        <w:t>ног записника о извршеним услугама и радовима.</w:t>
      </w:r>
    </w:p>
    <w:p w:rsidR="00794574" w:rsidRDefault="00794574" w:rsidP="005E7D1B">
      <w:pPr>
        <w:pStyle w:val="ListParagraph"/>
        <w:autoSpaceDE w:val="0"/>
        <w:autoSpaceDN w:val="0"/>
        <w:adjustRightInd w:val="0"/>
        <w:spacing w:before="0" w:after="0" w:line="240" w:lineRule="auto"/>
        <w:ind w:left="0"/>
        <w:contextualSpacing w:val="0"/>
        <w:rPr>
          <w:rFonts w:ascii="Arial" w:hAnsi="Arial" w:cs="Arial"/>
          <w:bCs/>
          <w:lang w:val="sr-Cyrl-RS"/>
        </w:rPr>
      </w:pPr>
    </w:p>
    <w:p w:rsidR="00794574" w:rsidRDefault="00794574" w:rsidP="005E7D1B">
      <w:pPr>
        <w:pStyle w:val="ListParagraph"/>
        <w:autoSpaceDE w:val="0"/>
        <w:autoSpaceDN w:val="0"/>
        <w:adjustRightInd w:val="0"/>
        <w:spacing w:before="0" w:after="0" w:line="240" w:lineRule="auto"/>
        <w:ind w:left="0"/>
        <w:contextualSpacing w:val="0"/>
        <w:rPr>
          <w:rFonts w:ascii="Arial" w:hAnsi="Arial" w:cs="Arial"/>
          <w:bCs/>
          <w:lang w:val="sr-Cyrl-RS"/>
        </w:rPr>
      </w:pPr>
    </w:p>
    <w:p w:rsidR="00794574" w:rsidRPr="005E7D1B" w:rsidRDefault="00794574" w:rsidP="005E7D1B">
      <w:pPr>
        <w:pStyle w:val="ListParagraph"/>
        <w:autoSpaceDE w:val="0"/>
        <w:autoSpaceDN w:val="0"/>
        <w:adjustRightInd w:val="0"/>
        <w:spacing w:before="0" w:after="0" w:line="240" w:lineRule="auto"/>
        <w:ind w:left="0"/>
        <w:contextualSpacing w:val="0"/>
        <w:rPr>
          <w:rFonts w:ascii="Arial" w:hAnsi="Arial" w:cs="Arial"/>
          <w:b/>
          <w:bCs/>
          <w:lang w:val="sr-Cyrl-RS"/>
        </w:rPr>
      </w:pPr>
      <w:r w:rsidRPr="005E7D1B">
        <w:rPr>
          <w:rFonts w:ascii="Arial" w:hAnsi="Arial" w:cs="Arial"/>
          <w:b/>
          <w:bCs/>
          <w:lang w:val="sr-Cyrl-RS"/>
        </w:rPr>
        <w:t xml:space="preserve">Партија 2 - </w:t>
      </w:r>
      <w:r w:rsidRPr="005E7D1B">
        <w:rPr>
          <w:rFonts w:ascii="Arial" w:hAnsi="Arial" w:cs="Arial"/>
          <w:b/>
          <w:lang w:val="ru-RU"/>
        </w:rPr>
        <w:t>Годишњи сервис и одржавање калориметара ИКА Ц400 са припадајућим расхладним јединицама</w:t>
      </w:r>
    </w:p>
    <w:p w:rsidR="001D0BA0" w:rsidRDefault="001D0BA0" w:rsidP="009432EE">
      <w:pPr>
        <w:pStyle w:val="ListParagraph"/>
        <w:autoSpaceDE w:val="0"/>
        <w:autoSpaceDN w:val="0"/>
        <w:adjustRightInd w:val="0"/>
        <w:spacing w:before="0" w:after="0" w:line="240" w:lineRule="auto"/>
        <w:ind w:left="0"/>
        <w:contextualSpacing w:val="0"/>
        <w:rPr>
          <w:rFonts w:ascii="Arial" w:hAnsi="Arial" w:cs="Arial"/>
          <w:lang w:val="sr-Cyrl-RS"/>
        </w:rPr>
      </w:pPr>
    </w:p>
    <w:p w:rsidR="005E7D1B" w:rsidRPr="005E7D1B" w:rsidRDefault="005E7D1B" w:rsidP="005E7D1B">
      <w:pPr>
        <w:autoSpaceDE w:val="0"/>
        <w:autoSpaceDN w:val="0"/>
        <w:adjustRightInd w:val="0"/>
        <w:spacing w:before="0"/>
        <w:rPr>
          <w:rFonts w:cs="Arial"/>
          <w:lang w:val="sr-Cyrl-RS"/>
        </w:rPr>
      </w:pPr>
      <w:r>
        <w:rPr>
          <w:rFonts w:cs="Arial"/>
          <w:lang w:val="sr-Cyrl-RS"/>
        </w:rPr>
        <w:t>И</w:t>
      </w:r>
      <w:r w:rsidRPr="005E7D1B">
        <w:rPr>
          <w:rFonts w:cs="Arial"/>
          <w:lang w:val="sr-Cyrl-RS"/>
        </w:rPr>
        <w:t xml:space="preserve">нтерни бројеви </w:t>
      </w:r>
      <w:r>
        <w:rPr>
          <w:rFonts w:cs="Arial"/>
          <w:lang w:val="sr-Cyrl-RS"/>
        </w:rPr>
        <w:t xml:space="preserve">калориметара: </w:t>
      </w:r>
      <w:r w:rsidRPr="005E7D1B">
        <w:rPr>
          <w:rFonts w:cs="Arial"/>
          <w:lang w:val="sr-Cyrl-RS"/>
        </w:rPr>
        <w:t>3, 4, 5, 6 и 7</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 Поправити и по потреби заменити прекидаче за паљење и проверу струје.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2. Поправити и по потреби заменити сигналне и контролне лампице на апарату</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3. Поправити и по потреби заменити осигураче у апарату</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4. Поправити и по потреби заменити вратило мешалице, пропелер мешалице и мотор мешалице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5. Поправити и по потреби заменити струјне водове за бомбу као и клеме за довод струје до бомбе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6. Испитати и по потреби поравити заптивеност унутрашње посуде као и целог система</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7. Поправити и по потреби заменити заптивни сунђер поклопца мерне ћелије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8. Поправити и по потреби заменити потенциометре на апарату</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9. Поправити и по потреби заменити пумпу за циркулацију воде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10. Поправити и по потреби заменити пумпу у расхладној јединици</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11. Поправити и по потреби заменити мотор мешалице унутрашњег посуде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12. Поправити и по потреби заменити мотор пумпе спољашње посуде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13. Сервисирати и еталонирати дигитални мерач температуре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14. Поправити и по потреби заменити неисправне електронске склопове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15. Поправити и по потреби заменити температурне сонде калориметра</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16. Поправити и по потреби заменити сочиво за очитавање температуре</w:t>
      </w:r>
    </w:p>
    <w:p w:rsidR="005E7D1B" w:rsidRPr="005E7D1B" w:rsidRDefault="005E7D1B" w:rsidP="005E7D1B">
      <w:pPr>
        <w:autoSpaceDE w:val="0"/>
        <w:autoSpaceDN w:val="0"/>
        <w:adjustRightInd w:val="0"/>
        <w:spacing w:before="0"/>
        <w:rPr>
          <w:rFonts w:cs="Arial"/>
          <w:lang w:val="sr-Cyrl-RS"/>
        </w:rPr>
      </w:pPr>
      <w:r w:rsidRPr="005E7D1B">
        <w:rPr>
          <w:rFonts w:cs="Arial"/>
          <w:lang w:val="sr-Cyrl-RS"/>
        </w:rPr>
        <w:t>17. Извршити комплетан ремонт бомби калориметра са заменом свих дихтунга, заптивки, вентила, носача посудице, електрода и покретних делова.</w:t>
      </w:r>
    </w:p>
    <w:p w:rsidR="005E7D1B" w:rsidRPr="005E7D1B" w:rsidRDefault="005E7D1B" w:rsidP="005E7D1B">
      <w:pPr>
        <w:pStyle w:val="ListParagraph"/>
        <w:autoSpaceDE w:val="0"/>
        <w:autoSpaceDN w:val="0"/>
        <w:adjustRightInd w:val="0"/>
        <w:spacing w:before="0"/>
        <w:rPr>
          <w:rFonts w:ascii="Arial" w:hAnsi="Arial" w:cs="Arial"/>
          <w:lang w:val="sr-Cyrl-RS"/>
        </w:rPr>
      </w:pPr>
    </w:p>
    <w:p w:rsidR="005E7D1B" w:rsidRDefault="005E7D1B" w:rsidP="005E7D1B">
      <w:pPr>
        <w:autoSpaceDE w:val="0"/>
        <w:autoSpaceDN w:val="0"/>
        <w:adjustRightInd w:val="0"/>
        <w:spacing w:before="0"/>
        <w:rPr>
          <w:rFonts w:cs="Arial"/>
          <w:lang w:val="sr-Cyrl-RS"/>
        </w:rPr>
      </w:pPr>
      <w:r w:rsidRPr="005E7D1B">
        <w:rPr>
          <w:rFonts w:cs="Arial"/>
          <w:lang w:val="sr-Cyrl-RS"/>
        </w:rPr>
        <w:t>У цену урачунати демонтажне и монтажне радове са транспортним трошковима.</w:t>
      </w:r>
    </w:p>
    <w:p w:rsidR="00144212" w:rsidRPr="00966B90" w:rsidRDefault="005E7D1B" w:rsidP="00144212">
      <w:pPr>
        <w:autoSpaceDE w:val="0"/>
        <w:autoSpaceDN w:val="0"/>
        <w:adjustRightInd w:val="0"/>
        <w:rPr>
          <w:rFonts w:eastAsia="TimesNewRomanPSMT" w:cs="Arial"/>
          <w:bCs/>
          <w:color w:val="000000"/>
          <w:szCs w:val="24"/>
        </w:rPr>
      </w:pPr>
      <w:r w:rsidRPr="00144212">
        <w:rPr>
          <w:rFonts w:cs="Arial"/>
          <w:b/>
          <w:lang w:val="sr-Cyrl-RS"/>
        </w:rPr>
        <w:lastRenderedPageBreak/>
        <w:t>Напомена</w:t>
      </w:r>
      <w:r w:rsidR="00144212" w:rsidRPr="00144212">
        <w:rPr>
          <w:rFonts w:cs="Arial"/>
          <w:b/>
          <w:lang w:val="sr-Cyrl-RS"/>
        </w:rPr>
        <w:t xml:space="preserve"> за П</w:t>
      </w:r>
      <w:r w:rsidR="00144212">
        <w:rPr>
          <w:rFonts w:cs="Arial"/>
          <w:b/>
          <w:lang w:val="sr-Cyrl-RS"/>
        </w:rPr>
        <w:t>а</w:t>
      </w:r>
      <w:r w:rsidR="00144212" w:rsidRPr="00144212">
        <w:rPr>
          <w:rFonts w:cs="Arial"/>
          <w:b/>
          <w:lang w:val="sr-Cyrl-RS"/>
        </w:rPr>
        <w:t>ртију 1 и Партију 2</w:t>
      </w:r>
      <w:r w:rsidRPr="00144212">
        <w:rPr>
          <w:rFonts w:cs="Arial"/>
          <w:b/>
          <w:lang w:val="sr-Cyrl-RS"/>
        </w:rPr>
        <w:t>:</w:t>
      </w:r>
      <w:r w:rsidRPr="005E7D1B">
        <w:rPr>
          <w:rFonts w:cs="Arial"/>
          <w:lang w:val="sr-Cyrl-RS"/>
        </w:rPr>
        <w:t xml:space="preserve"> </w:t>
      </w:r>
      <w:r w:rsidR="00144212" w:rsidRPr="00DE33B1">
        <w:rPr>
          <w:rFonts w:eastAsia="TimesNewRomanPSMT" w:cs="Arial"/>
          <w:bCs/>
          <w:color w:val="000000"/>
          <w:szCs w:val="24"/>
          <w:lang w:val="sr-Cyrl-RS"/>
        </w:rPr>
        <w:t xml:space="preserve">Све потребне податке неоходне за извршење сервиса и поправке, понуђач је у обавези да сагледа у просторијама службе ХАГИПС, ТЕНТ Б, Ушће, Обреновац и том приликом направи записник са представником </w:t>
      </w:r>
      <w:r w:rsidR="00144212">
        <w:rPr>
          <w:rFonts w:eastAsia="TimesNewRomanPSMT" w:cs="Arial"/>
          <w:bCs/>
          <w:color w:val="000000"/>
          <w:szCs w:val="24"/>
          <w:lang w:val="sr-Cyrl-RS"/>
        </w:rPr>
        <w:t>ТЕНТ Б (форма записника дата је као прилог на последњој старни конкурсне документације</w:t>
      </w:r>
      <w:r w:rsidR="00144212" w:rsidRPr="00DE33B1">
        <w:rPr>
          <w:rFonts w:eastAsia="TimesNewRomanPSMT" w:cs="Arial"/>
          <w:bCs/>
          <w:color w:val="000000"/>
          <w:szCs w:val="24"/>
          <w:lang w:val="sr-Cyrl-RS"/>
        </w:rPr>
        <w:t xml:space="preserve">). Контакт особа за договор о терминима посете: Никола Пајник, </w:t>
      </w:r>
      <w:hyperlink r:id="rId168" w:history="1">
        <w:r w:rsidR="00144212" w:rsidRPr="0070224E">
          <w:rPr>
            <w:rStyle w:val="Hyperlink"/>
            <w:rFonts w:eastAsia="TimesNewRomanPSMT" w:cs="Arial"/>
            <w:bCs/>
            <w:szCs w:val="24"/>
          </w:rPr>
          <w:t>nikola.pajnik@eps.rs</w:t>
        </w:r>
      </w:hyperlink>
      <w:r w:rsidR="00144212">
        <w:rPr>
          <w:rFonts w:eastAsia="TimesNewRomanPSMT" w:cs="Arial"/>
          <w:bCs/>
          <w:szCs w:val="24"/>
        </w:rPr>
        <w:t xml:space="preserve"> </w:t>
      </w:r>
    </w:p>
    <w:p w:rsidR="00D36D39" w:rsidRPr="009F47DB" w:rsidRDefault="00D36D39" w:rsidP="005E7D1B">
      <w:pPr>
        <w:pStyle w:val="ListParagraph"/>
        <w:autoSpaceDE w:val="0"/>
        <w:autoSpaceDN w:val="0"/>
        <w:adjustRightInd w:val="0"/>
        <w:spacing w:before="0" w:after="0" w:line="240" w:lineRule="auto"/>
        <w:ind w:left="0"/>
        <w:contextualSpacing w:val="0"/>
        <w:rPr>
          <w:rFonts w:ascii="Arial" w:hAnsi="Arial" w:cs="Arial"/>
          <w:lang w:val="sr-Cyrl-RS"/>
        </w:rPr>
      </w:pPr>
    </w:p>
    <w:p w:rsidR="003B7EAE" w:rsidRPr="003B7EAE" w:rsidRDefault="000628D0" w:rsidP="003B7EAE">
      <w:pPr>
        <w:pStyle w:val="Heading10"/>
        <w:ind w:left="0" w:firstLine="0"/>
        <w:jc w:val="both"/>
        <w:rPr>
          <w:rFonts w:cs="Arial"/>
          <w:lang w:val="sr-Cyrl-RS"/>
        </w:rPr>
      </w:pPr>
      <w:r w:rsidRPr="009F47DB">
        <w:rPr>
          <w:rFonts w:cs="Arial"/>
        </w:rPr>
        <w:t xml:space="preserve">3.3 </w:t>
      </w:r>
      <w:r w:rsidR="00DB369C" w:rsidRPr="009F47DB">
        <w:rPr>
          <w:rFonts w:cs="Arial"/>
        </w:rPr>
        <w:t>Рок и</w:t>
      </w:r>
      <w:r w:rsidR="00144212">
        <w:rPr>
          <w:rFonts w:cs="Arial"/>
          <w:lang w:val="sr-Cyrl-RS"/>
        </w:rPr>
        <w:t>звршења услуга</w:t>
      </w:r>
    </w:p>
    <w:p w:rsidR="00144212" w:rsidRDefault="00144212" w:rsidP="00144212">
      <w:pPr>
        <w:spacing w:before="0"/>
        <w:rPr>
          <w:rFonts w:cs="Arial"/>
          <w:color w:val="000000" w:themeColor="text1"/>
          <w:lang w:val="sr-Cyrl-RS"/>
        </w:rPr>
      </w:pPr>
      <w:bookmarkStart w:id="19" w:name="_Toc441651542"/>
      <w:bookmarkStart w:id="20" w:name="_Toc442559880"/>
    </w:p>
    <w:p w:rsidR="00332AF2" w:rsidRPr="00144212" w:rsidRDefault="00144212" w:rsidP="00144212">
      <w:pPr>
        <w:spacing w:before="0"/>
        <w:rPr>
          <w:rFonts w:cs="Arial"/>
          <w:noProof/>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r>
        <w:rPr>
          <w:rFonts w:cs="Arial"/>
          <w:color w:val="000000" w:themeColor="text1"/>
        </w:rPr>
        <w:t xml:space="preserve"> </w:t>
      </w:r>
    </w:p>
    <w:p w:rsidR="00144212" w:rsidRPr="00E47C2E" w:rsidRDefault="00874F5B" w:rsidP="00144212">
      <w:pPr>
        <w:pStyle w:val="Heading10"/>
        <w:rPr>
          <w:rFonts w:cs="Arial"/>
        </w:rPr>
      </w:pPr>
      <w:r w:rsidRPr="00F10346">
        <w:rPr>
          <w:lang w:val="en-US"/>
        </w:rPr>
        <w:t xml:space="preserve">3.4.  </w:t>
      </w:r>
      <w:bookmarkEnd w:id="19"/>
      <w:bookmarkEnd w:id="20"/>
      <w:r w:rsidR="00144212" w:rsidRPr="00E47C2E">
        <w:rPr>
          <w:rFonts w:cs="Arial"/>
        </w:rPr>
        <w:t>Место извршења услуга</w:t>
      </w:r>
    </w:p>
    <w:p w:rsidR="00144212" w:rsidRPr="00D41ECB" w:rsidRDefault="00144212" w:rsidP="00144212">
      <w:pPr>
        <w:autoSpaceDE w:val="0"/>
        <w:autoSpaceDN w:val="0"/>
        <w:adjustRightInd w:val="0"/>
        <w:rPr>
          <w:rFonts w:eastAsia="TimesNewRomanPSMT" w:cs="Arial"/>
          <w:bCs/>
          <w:color w:val="000000"/>
          <w:szCs w:val="24"/>
          <w:lang w:val="sr-Latn-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p w:rsidR="00144212" w:rsidRDefault="00144212" w:rsidP="00144212">
      <w:pPr>
        <w:pStyle w:val="Heading10"/>
        <w:spacing w:before="0"/>
        <w:rPr>
          <w:rFonts w:cs="Arial"/>
          <w:lang w:val="sr-Cyrl-RS"/>
        </w:rPr>
      </w:pPr>
    </w:p>
    <w:p w:rsidR="00144212" w:rsidRPr="002C2CB0" w:rsidRDefault="00144212" w:rsidP="00144212">
      <w:pPr>
        <w:pStyle w:val="Heading10"/>
        <w:spacing w:before="0"/>
        <w:rPr>
          <w:rFonts w:cs="Arial"/>
        </w:rPr>
      </w:pPr>
      <w:r w:rsidRPr="002C2CB0">
        <w:rPr>
          <w:rFonts w:cs="Arial"/>
          <w:lang w:val="en-US"/>
        </w:rPr>
        <w:t>3.</w:t>
      </w:r>
      <w:r>
        <w:rPr>
          <w:rFonts w:cs="Arial"/>
          <w:lang w:val="sr-Cyrl-RS"/>
        </w:rPr>
        <w:t>5</w:t>
      </w:r>
      <w:r w:rsidRPr="002C2CB0">
        <w:rPr>
          <w:rFonts w:cs="Arial"/>
          <w:lang w:val="en-US"/>
        </w:rPr>
        <w:t xml:space="preserve">. </w:t>
      </w:r>
      <w:r w:rsidRPr="002C2CB0">
        <w:rPr>
          <w:rFonts w:cs="Arial"/>
        </w:rPr>
        <w:t>Квалитативни и квантитативни пријем</w:t>
      </w:r>
    </w:p>
    <w:p w:rsidR="004A6AF0" w:rsidRPr="00144212" w:rsidRDefault="00144212" w:rsidP="00144212">
      <w:pPr>
        <w:spacing w:before="0"/>
        <w:rPr>
          <w:b/>
          <w:color w:val="FF0000"/>
          <w:lang w:val="sr-Cyrl-RS"/>
        </w:rPr>
      </w:pPr>
      <w:r>
        <w:rPr>
          <w:lang w:val="sr-Cyrl-RS"/>
        </w:rPr>
        <w:t>П</w:t>
      </w:r>
      <w:r>
        <w:t xml:space="preserve">о обављеном послу, Пружалац услуга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144212" w:rsidRPr="00E47C2E" w:rsidRDefault="00144212" w:rsidP="00144212">
      <w:pPr>
        <w:pStyle w:val="Heading10"/>
        <w:rPr>
          <w:rFonts w:cs="Arial"/>
          <w:color w:val="00B0F0"/>
        </w:rPr>
      </w:pPr>
      <w:bookmarkStart w:id="21" w:name="_Toc441651543"/>
      <w:bookmarkStart w:id="22" w:name="_Toc442559881"/>
      <w:r>
        <w:rPr>
          <w:rFonts w:cs="Arial"/>
          <w:lang w:val="en-US"/>
        </w:rPr>
        <w:t>3.</w:t>
      </w:r>
      <w:r>
        <w:rPr>
          <w:rFonts w:cs="Arial"/>
          <w:lang w:val="sr-Cyrl-RS"/>
        </w:rPr>
        <w:t>6</w:t>
      </w:r>
      <w:r w:rsidRPr="00E47C2E">
        <w:rPr>
          <w:rFonts w:cs="Arial"/>
          <w:lang w:val="en-US"/>
        </w:rPr>
        <w:t xml:space="preserve">. </w:t>
      </w:r>
      <w:r w:rsidRPr="00E47C2E">
        <w:rPr>
          <w:rFonts w:cs="Arial"/>
        </w:rPr>
        <w:t>Гарантни рок</w:t>
      </w:r>
      <w:bookmarkEnd w:id="21"/>
      <w:bookmarkEnd w:id="22"/>
    </w:p>
    <w:p w:rsidR="00144212" w:rsidRPr="00144212" w:rsidRDefault="00144212" w:rsidP="00144212">
      <w:pPr>
        <w:autoSpaceDE w:val="0"/>
        <w:autoSpaceDN w:val="0"/>
        <w:adjustRightInd w:val="0"/>
        <w:rPr>
          <w:rFonts w:eastAsia="TimesNewRomanPSMT" w:cs="Arial"/>
          <w:bCs/>
          <w:color w:val="000000"/>
          <w:sz w:val="24"/>
          <w:szCs w:val="24"/>
          <w:lang w:val="sr-Cyrl-RS"/>
        </w:rPr>
      </w:pPr>
      <w:r w:rsidRPr="00144212">
        <w:rPr>
          <w:rFonts w:ascii="Arial Cirilica" w:eastAsia="TimesNewRomanPSMT" w:hAnsi="Arial Cirilica" w:cs="Arial"/>
          <w:bCs/>
          <w:color w:val="000000"/>
          <w:sz w:val="24"/>
          <w:szCs w:val="24"/>
        </w:rPr>
        <w:t>Garantni period za izvr{ene usluge ne mo`e biti kra}i od 12 meseci od dana izvr{ewa usluga odnosno za ugra|ene delove ne mo`e biti kra}i od 12 meseci od dana ugradwe.</w:t>
      </w:r>
      <w:r w:rsidRPr="00144212">
        <w:rPr>
          <w:rFonts w:eastAsia="TimesNewRomanPSMT" w:cs="Arial"/>
          <w:bCs/>
          <w:color w:val="000000"/>
          <w:sz w:val="24"/>
          <w:szCs w:val="24"/>
        </w:rPr>
        <w:t xml:space="preserve"> </w:t>
      </w:r>
    </w:p>
    <w:p w:rsidR="00144212" w:rsidRPr="002C62F3" w:rsidRDefault="00144212" w:rsidP="00144212">
      <w:pPr>
        <w:spacing w:before="0"/>
        <w:rPr>
          <w:rFonts w:cs="Arial"/>
          <w:b/>
          <w:color w:val="FF0000"/>
          <w:lang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6808B8" w:rsidRDefault="006808B8" w:rsidP="004559F1">
      <w:pPr>
        <w:spacing w:before="0"/>
        <w:rPr>
          <w:rFonts w:cs="Arial"/>
          <w:color w:val="00B0F0"/>
          <w:lang w:val="sr-Cyrl-RS" w:eastAsia="zh-CN"/>
        </w:rPr>
      </w:pPr>
    </w:p>
    <w:p w:rsidR="00144212" w:rsidRPr="00046086" w:rsidRDefault="00144212" w:rsidP="00144212">
      <w:pPr>
        <w:pStyle w:val="Heading10"/>
        <w:spacing w:before="0"/>
        <w:rPr>
          <w:rFonts w:cs="Arial"/>
          <w:lang w:val="sr-Cyrl-RS"/>
        </w:rPr>
      </w:pPr>
      <w:r w:rsidRPr="00C66679">
        <w:rPr>
          <w:rFonts w:cs="Arial"/>
          <w:lang w:val="en-US"/>
        </w:rPr>
        <w:t>3.</w:t>
      </w:r>
      <w:r>
        <w:rPr>
          <w:rFonts w:cs="Arial"/>
          <w:lang w:val="sr-Cyrl-RS"/>
        </w:rPr>
        <w:t>7</w:t>
      </w:r>
      <w:r w:rsidRPr="00C66679">
        <w:rPr>
          <w:rFonts w:cs="Arial"/>
          <w:lang w:val="en-US"/>
        </w:rPr>
        <w:t xml:space="preserve">. </w:t>
      </w:r>
      <w:r w:rsidRPr="00C66679">
        <w:rPr>
          <w:rFonts w:cs="Arial"/>
        </w:rPr>
        <w:t>Плаћање</w:t>
      </w:r>
    </w:p>
    <w:p w:rsidR="00144212" w:rsidRPr="00C72EA1" w:rsidRDefault="00144212" w:rsidP="00144212">
      <w:pPr>
        <w:spacing w:before="0"/>
        <w:rPr>
          <w:lang w:val="sr-Cyrl-RS" w:eastAsia="ar-SA"/>
        </w:rPr>
      </w:pPr>
      <w:r w:rsidRPr="00C66679">
        <w:rPr>
          <w:lang w:eastAsia="ar-SA"/>
        </w:rPr>
        <w:t>Плаћање извршених услуга се врши</w:t>
      </w:r>
      <w:r w:rsidR="001A0495">
        <w:rPr>
          <w:lang w:eastAsia="ar-SA"/>
        </w:rPr>
        <w:t xml:space="preserve"> </w:t>
      </w:r>
      <w:r w:rsidR="001A0495">
        <w:rPr>
          <w:lang w:val="sr-Cyrl-RS" w:eastAsia="ar-SA"/>
        </w:rPr>
        <w:t>сукцесивно</w:t>
      </w:r>
      <w:r w:rsidRPr="00C66679">
        <w:rPr>
          <w:lang w:eastAsia="ar-SA"/>
        </w:rPr>
        <w:t xml:space="preserve"> у року до 45 дана од дана пријема исправне фактуре са уговореним прилозима (Записник).</w:t>
      </w:r>
    </w:p>
    <w:p w:rsidR="00144212" w:rsidRDefault="00144212" w:rsidP="004559F1">
      <w:pPr>
        <w:spacing w:before="0"/>
        <w:rPr>
          <w:rFonts w:cs="Arial"/>
          <w:color w:val="00B0F0"/>
          <w:lang w:val="sr-Cyrl-RS" w:eastAsia="zh-CN"/>
        </w:rPr>
      </w:pPr>
    </w:p>
    <w:p w:rsidR="00144212" w:rsidRPr="00144212" w:rsidRDefault="00144212" w:rsidP="004559F1">
      <w:pPr>
        <w:spacing w:before="0"/>
        <w:rPr>
          <w:rFonts w:cs="Arial"/>
          <w:color w:val="00B0F0"/>
          <w:lang w:val="sr-Cyrl-RS" w:eastAsia="zh-CN"/>
        </w:rPr>
      </w:pPr>
    </w:p>
    <w:p w:rsidR="00156AAC" w:rsidRDefault="00156AAC"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44212" w:rsidRDefault="00144212" w:rsidP="008112A2">
      <w:pPr>
        <w:spacing w:before="0"/>
        <w:rPr>
          <w:rFonts w:cs="Arial"/>
          <w:color w:val="00B0F0"/>
          <w:lang w:val="sr-Cyrl-RS" w:eastAsia="zh-CN"/>
        </w:rPr>
      </w:pPr>
    </w:p>
    <w:p w:rsidR="00156AAC" w:rsidRDefault="00156AAC" w:rsidP="008112A2">
      <w:pPr>
        <w:spacing w:before="0"/>
        <w:rPr>
          <w:rFonts w:cs="Arial"/>
          <w:color w:val="00B0F0"/>
          <w:lang w:val="sr-Cyrl-RS" w:eastAsia="zh-CN"/>
        </w:rPr>
      </w:pPr>
    </w:p>
    <w:p w:rsidR="00156AAC" w:rsidRPr="00156AAC" w:rsidRDefault="00156AAC" w:rsidP="008112A2">
      <w:pPr>
        <w:spacing w:before="0"/>
        <w:rPr>
          <w:rFonts w:cs="Arial"/>
          <w:color w:val="00B0F0"/>
          <w:lang w:val="sr-Cyrl-RS" w:eastAsia="zh-CN"/>
        </w:rPr>
      </w:pPr>
    </w:p>
    <w:p w:rsidR="00DB3050" w:rsidRDefault="00DB3050" w:rsidP="00144212">
      <w:pPr>
        <w:pStyle w:val="Heading10"/>
        <w:ind w:left="360" w:firstLine="0"/>
        <w:rPr>
          <w:lang w:val="sr-Cyrl-RS"/>
        </w:rPr>
      </w:pPr>
    </w:p>
    <w:p w:rsidR="00144212" w:rsidRDefault="00144212" w:rsidP="00144212">
      <w:pPr>
        <w:rPr>
          <w:lang w:val="sr-Cyrl-RS" w:eastAsia="ar-SA"/>
        </w:rPr>
      </w:pPr>
    </w:p>
    <w:p w:rsidR="00144212" w:rsidRDefault="00144212" w:rsidP="00144212">
      <w:pPr>
        <w:rPr>
          <w:lang w:val="sr-Cyrl-RS" w:eastAsia="ar-SA"/>
        </w:rPr>
      </w:pPr>
    </w:p>
    <w:p w:rsidR="00BC50B5" w:rsidRPr="00E47C2E" w:rsidRDefault="00BC50B5" w:rsidP="00BC50B5">
      <w:pPr>
        <w:pStyle w:val="Heading10"/>
        <w:numPr>
          <w:ilvl w:val="0"/>
          <w:numId w:val="17"/>
        </w:numPr>
        <w:jc w:val="both"/>
        <w:rPr>
          <w:rFonts w:cs="Arial"/>
        </w:rPr>
      </w:pPr>
      <w:bookmarkStart w:id="23" w:name="_Toc442559884"/>
      <w:r w:rsidRPr="00E47C2E">
        <w:rPr>
          <w:rFonts w:cs="Arial"/>
        </w:rPr>
        <w:t>УСЛОВИ ЗА УЧЕШЋЕ У ПОСТУПК</w:t>
      </w:r>
      <w:r>
        <w:rPr>
          <w:rFonts w:cs="Arial"/>
        </w:rPr>
        <w:t>У ЈАВНЕ НАБАВКЕ ИЗ ЧЛ. 75.</w:t>
      </w:r>
      <w:r>
        <w:rPr>
          <w:rFonts w:cs="Arial"/>
          <w:lang w:val="en-US"/>
        </w:rPr>
        <w:t xml:space="preserve"> </w:t>
      </w:r>
      <w:r>
        <w:rPr>
          <w:rFonts w:cs="Arial"/>
          <w:lang w:val="sr-Cyrl-RS"/>
        </w:rPr>
        <w:t>и 76.</w:t>
      </w:r>
      <w:r>
        <w:rPr>
          <w:rFonts w:cs="Arial"/>
        </w:rPr>
        <w:t xml:space="preserve"> </w:t>
      </w:r>
      <w:r w:rsidRPr="00E47C2E">
        <w:rPr>
          <w:rFonts w:cs="Arial"/>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C50B5" w:rsidRPr="00E47C2E" w:rsidTr="00FD3580">
        <w:trPr>
          <w:trHeight w:val="524"/>
          <w:jc w:val="center"/>
        </w:trPr>
        <w:tc>
          <w:tcPr>
            <w:tcW w:w="729" w:type="dxa"/>
            <w:shd w:val="clear" w:color="auto" w:fill="FABF8F" w:themeFill="accent6" w:themeFillTint="99"/>
            <w:vAlign w:val="center"/>
          </w:tcPr>
          <w:p w:rsidR="00BC50B5" w:rsidRPr="00E47C2E" w:rsidRDefault="00BC50B5" w:rsidP="00FD3580">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BC50B5" w:rsidRPr="00E47C2E" w:rsidRDefault="00BC50B5" w:rsidP="00FD3580">
            <w:pPr>
              <w:spacing w:before="0"/>
              <w:ind w:right="-180"/>
              <w:jc w:val="center"/>
              <w:rPr>
                <w:rFonts w:cs="Arial"/>
                <w:b/>
              </w:rPr>
            </w:pPr>
            <w:r w:rsidRPr="00E47C2E">
              <w:rPr>
                <w:rFonts w:cs="Arial"/>
                <w:b/>
              </w:rPr>
              <w:t xml:space="preserve">4.1  ОБАВЕЗНИ УСЛОВИ </w:t>
            </w:r>
          </w:p>
          <w:p w:rsidR="00BC50B5" w:rsidRPr="00E47C2E" w:rsidRDefault="00BC50B5" w:rsidP="00FD3580">
            <w:pPr>
              <w:spacing w:before="0"/>
              <w:jc w:val="center"/>
              <w:rPr>
                <w:rFonts w:cs="Arial"/>
                <w:b/>
                <w:color w:val="FF0000"/>
              </w:rPr>
            </w:pPr>
            <w:r w:rsidRPr="00E47C2E">
              <w:rPr>
                <w:rFonts w:cs="Arial"/>
                <w:b/>
              </w:rPr>
              <w:t>ЗА УЧЕШЋЕ У ПОСТУПКУ ЈАВНЕ НАБАВКЕ ИЗ ЧЛАНА 75. ЗАКОНА</w:t>
            </w:r>
          </w:p>
        </w:tc>
      </w:tr>
      <w:tr w:rsidR="00BC50B5" w:rsidRPr="00E47C2E" w:rsidTr="00FD3580">
        <w:trPr>
          <w:jc w:val="center"/>
        </w:trPr>
        <w:tc>
          <w:tcPr>
            <w:tcW w:w="729" w:type="dxa"/>
            <w:vAlign w:val="center"/>
          </w:tcPr>
          <w:p w:rsidR="00BC50B5" w:rsidRPr="00E47C2E" w:rsidRDefault="00BC50B5" w:rsidP="00FD3580">
            <w:pPr>
              <w:spacing w:before="0"/>
              <w:jc w:val="center"/>
              <w:rPr>
                <w:rFonts w:cs="Arial"/>
              </w:rPr>
            </w:pPr>
            <w:r w:rsidRPr="00E47C2E">
              <w:rPr>
                <w:rFonts w:cs="Arial"/>
              </w:rPr>
              <w:t>1.</w:t>
            </w:r>
          </w:p>
        </w:tc>
        <w:tc>
          <w:tcPr>
            <w:tcW w:w="8430" w:type="dxa"/>
            <w:vAlign w:val="center"/>
          </w:tcPr>
          <w:p w:rsidR="00BC50B5" w:rsidRPr="00E47C2E" w:rsidRDefault="00BC50B5" w:rsidP="00FD3580">
            <w:pPr>
              <w:autoSpaceDE w:val="0"/>
              <w:autoSpaceDN w:val="0"/>
              <w:adjustRightInd w:val="0"/>
              <w:spacing w:before="0"/>
              <w:rPr>
                <w:rFonts w:cs="Arial"/>
                <w:b/>
                <w:u w:val="single"/>
              </w:rPr>
            </w:pPr>
            <w:r w:rsidRPr="00E47C2E">
              <w:rPr>
                <w:rFonts w:cs="Arial"/>
                <w:b/>
                <w:u w:val="single"/>
              </w:rPr>
              <w:t>Услов:</w:t>
            </w:r>
          </w:p>
          <w:p w:rsidR="00BC50B5" w:rsidRPr="00E47C2E" w:rsidRDefault="00BC50B5" w:rsidP="00FD3580">
            <w:pPr>
              <w:autoSpaceDE w:val="0"/>
              <w:autoSpaceDN w:val="0"/>
              <w:adjustRightInd w:val="0"/>
              <w:spacing w:before="0"/>
              <w:rPr>
                <w:rFonts w:cs="Arial"/>
              </w:rPr>
            </w:pPr>
            <w:r w:rsidRPr="00E47C2E">
              <w:rPr>
                <w:rFonts w:cs="Arial"/>
                <w:lang w:val="pl-PL"/>
              </w:rPr>
              <w:t>Да је понуђач регистрован код надлежног органа, односно уписан у одговарајући регистар</w:t>
            </w:r>
          </w:p>
          <w:p w:rsidR="00BC50B5" w:rsidRPr="00E47C2E" w:rsidRDefault="00BC50B5" w:rsidP="00FD3580">
            <w:pPr>
              <w:autoSpaceDE w:val="0"/>
              <w:autoSpaceDN w:val="0"/>
              <w:adjustRightInd w:val="0"/>
              <w:spacing w:before="0"/>
              <w:rPr>
                <w:rFonts w:cs="Arial"/>
                <w:b/>
                <w:u w:val="single"/>
              </w:rPr>
            </w:pPr>
            <w:r w:rsidRPr="00E47C2E">
              <w:rPr>
                <w:rFonts w:cs="Arial"/>
                <w:b/>
                <w:u w:val="single"/>
              </w:rPr>
              <w:t xml:space="preserve">Доказ: </w:t>
            </w:r>
          </w:p>
          <w:p w:rsidR="00BC50B5" w:rsidRPr="00E47C2E" w:rsidRDefault="00BC50B5" w:rsidP="00FD3580">
            <w:pPr>
              <w:tabs>
                <w:tab w:val="left" w:pos="680"/>
              </w:tabs>
              <w:snapToGrid w:val="0"/>
              <w:spacing w:before="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BC50B5" w:rsidRPr="00E47C2E" w:rsidRDefault="00BC50B5" w:rsidP="00FD3580">
            <w:pPr>
              <w:tabs>
                <w:tab w:val="left" w:pos="680"/>
              </w:tabs>
              <w:snapToGrid w:val="0"/>
              <w:spacing w:before="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BC50B5" w:rsidRPr="00E47C2E" w:rsidRDefault="00BC50B5" w:rsidP="00FD3580">
            <w:pPr>
              <w:autoSpaceDE w:val="0"/>
              <w:autoSpaceDN w:val="0"/>
              <w:adjustRightInd w:val="0"/>
              <w:spacing w:before="0"/>
              <w:rPr>
                <w:rFonts w:eastAsia="Calibri" w:cs="Arial"/>
              </w:rPr>
            </w:pPr>
            <w:r w:rsidRPr="00E47C2E">
              <w:rPr>
                <w:rFonts w:eastAsia="Calibri" w:cs="Arial"/>
              </w:rPr>
              <w:t xml:space="preserve">Напомена: </w:t>
            </w:r>
          </w:p>
          <w:p w:rsidR="00BC50B5" w:rsidRPr="00E47C2E" w:rsidRDefault="00BC50B5" w:rsidP="00BC50B5">
            <w:pPr>
              <w:numPr>
                <w:ilvl w:val="0"/>
                <w:numId w:val="4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BC50B5" w:rsidRPr="00E47C2E" w:rsidRDefault="00BC50B5" w:rsidP="00BC50B5">
            <w:pPr>
              <w:numPr>
                <w:ilvl w:val="0"/>
                <w:numId w:val="18"/>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BC50B5" w:rsidRPr="00E47C2E" w:rsidTr="00FD3580">
        <w:trPr>
          <w:trHeight w:val="1454"/>
          <w:jc w:val="center"/>
        </w:trPr>
        <w:tc>
          <w:tcPr>
            <w:tcW w:w="729" w:type="dxa"/>
            <w:vAlign w:val="center"/>
          </w:tcPr>
          <w:p w:rsidR="00BC50B5" w:rsidRPr="00E47C2E" w:rsidRDefault="00BC50B5" w:rsidP="00FD3580">
            <w:pPr>
              <w:spacing w:before="0"/>
              <w:jc w:val="center"/>
              <w:rPr>
                <w:rFonts w:cs="Arial"/>
              </w:rPr>
            </w:pPr>
            <w:r w:rsidRPr="00E47C2E">
              <w:rPr>
                <w:rFonts w:cs="Arial"/>
              </w:rPr>
              <w:t>2.</w:t>
            </w:r>
          </w:p>
        </w:tc>
        <w:tc>
          <w:tcPr>
            <w:tcW w:w="8430" w:type="dxa"/>
            <w:vAlign w:val="center"/>
          </w:tcPr>
          <w:p w:rsidR="00BC50B5" w:rsidRPr="00E47C2E" w:rsidRDefault="00BC50B5" w:rsidP="00FD3580">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BC50B5" w:rsidRPr="00E47C2E" w:rsidRDefault="00BC50B5" w:rsidP="00FD3580">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C50B5" w:rsidRPr="00E47C2E" w:rsidRDefault="00BC50B5" w:rsidP="00FD3580">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BC50B5" w:rsidRPr="00E47C2E" w:rsidRDefault="00BC50B5" w:rsidP="00FD3580">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BC50B5" w:rsidRPr="00E47C2E" w:rsidRDefault="00BC50B5" w:rsidP="00FD3580">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BC50B5" w:rsidRPr="00E47C2E" w:rsidRDefault="00BC50B5" w:rsidP="00FD3580">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BC50B5" w:rsidRPr="00E47C2E" w:rsidRDefault="00BC50B5" w:rsidP="00FD3580">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C50B5" w:rsidRPr="00E47C2E" w:rsidRDefault="00BC50B5" w:rsidP="00FD3580">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BC50B5" w:rsidRPr="00E47C2E" w:rsidRDefault="00BC50B5" w:rsidP="00FD3580">
            <w:pPr>
              <w:spacing w:before="0"/>
              <w:jc w:val="left"/>
              <w:rPr>
                <w:rFonts w:cs="Arial"/>
                <w:lang w:val="sr-Latn-CS" w:eastAsia="sr-Latn-CS"/>
              </w:rPr>
            </w:pPr>
            <w:r w:rsidRPr="00E47C2E">
              <w:rPr>
                <w:rFonts w:cs="Arial"/>
                <w:b/>
                <w:lang w:val="sr-Latn-CS" w:eastAsia="sr-Latn-CS"/>
              </w:rPr>
              <w:t xml:space="preserve">- за физичко лице и предузетника: Уверење из казнене евиденције </w:t>
            </w:r>
            <w:r w:rsidRPr="00E47C2E">
              <w:rPr>
                <w:rFonts w:cs="Arial"/>
                <w:b/>
                <w:lang w:val="sr-Latn-CS" w:eastAsia="sr-Latn-CS"/>
              </w:rPr>
              <w:lastRenderedPageBreak/>
              <w:t>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BC50B5" w:rsidRPr="00E47C2E" w:rsidRDefault="00BC50B5" w:rsidP="00FD3580">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BC50B5" w:rsidRPr="00E47C2E" w:rsidRDefault="00BC50B5" w:rsidP="00BC50B5">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BC50B5" w:rsidRPr="00E47C2E" w:rsidRDefault="00BC50B5" w:rsidP="00BC50B5">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BC50B5" w:rsidRPr="00E47C2E" w:rsidRDefault="00BC50B5" w:rsidP="00BC50B5">
            <w:pPr>
              <w:numPr>
                <w:ilvl w:val="0"/>
                <w:numId w:val="4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BC50B5" w:rsidRPr="00E47C2E" w:rsidRDefault="00BC50B5" w:rsidP="00BC50B5">
            <w:pPr>
              <w:numPr>
                <w:ilvl w:val="0"/>
                <w:numId w:val="4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C50B5" w:rsidRPr="00E47C2E" w:rsidRDefault="00BC50B5" w:rsidP="00FD3580">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BC50B5" w:rsidRPr="00E47C2E" w:rsidTr="00FD3580">
        <w:trPr>
          <w:trHeight w:val="70"/>
          <w:jc w:val="center"/>
        </w:trPr>
        <w:tc>
          <w:tcPr>
            <w:tcW w:w="729" w:type="dxa"/>
            <w:vAlign w:val="center"/>
          </w:tcPr>
          <w:p w:rsidR="00BC50B5" w:rsidRPr="00E47C2E" w:rsidRDefault="00BC50B5" w:rsidP="00FD3580">
            <w:pPr>
              <w:spacing w:before="0"/>
              <w:jc w:val="center"/>
              <w:rPr>
                <w:rFonts w:cs="Arial"/>
              </w:rPr>
            </w:pPr>
            <w:r w:rsidRPr="00E47C2E">
              <w:rPr>
                <w:rFonts w:cs="Arial"/>
              </w:rPr>
              <w:lastRenderedPageBreak/>
              <w:t>3.</w:t>
            </w:r>
          </w:p>
        </w:tc>
        <w:tc>
          <w:tcPr>
            <w:tcW w:w="8430" w:type="dxa"/>
            <w:vAlign w:val="center"/>
          </w:tcPr>
          <w:p w:rsidR="00BC50B5" w:rsidRPr="00E47C2E" w:rsidRDefault="00BC50B5" w:rsidP="00FD3580">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BC50B5" w:rsidRPr="00E47C2E" w:rsidRDefault="00BC50B5" w:rsidP="00FD3580">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50B5" w:rsidRPr="00E47C2E" w:rsidRDefault="00BC50B5" w:rsidP="00FD3580">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BC50B5" w:rsidRPr="00E47C2E" w:rsidRDefault="00BC50B5" w:rsidP="00FD3580">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BC50B5" w:rsidRPr="00E47C2E" w:rsidRDefault="00BC50B5" w:rsidP="00FD3580">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BC50B5" w:rsidRPr="00E47C2E" w:rsidRDefault="00BC50B5" w:rsidP="00FD3580">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BC50B5" w:rsidRPr="00E47C2E" w:rsidRDefault="00BC50B5" w:rsidP="00FD3580">
            <w:pPr>
              <w:spacing w:before="0"/>
              <w:ind w:right="122"/>
              <w:rPr>
                <w:rFonts w:cs="Arial"/>
                <w:lang w:val="ru-RU" w:eastAsia="sr-Latn-CS"/>
              </w:rPr>
            </w:pPr>
            <w:r w:rsidRPr="00E47C2E">
              <w:rPr>
                <w:rFonts w:cs="Arial"/>
                <w:lang w:val="ru-RU" w:eastAsia="sr-Latn-CS"/>
              </w:rPr>
              <w:t>Напомена:</w:t>
            </w:r>
          </w:p>
          <w:p w:rsidR="00BC50B5" w:rsidRPr="00E47C2E" w:rsidRDefault="00BC50B5" w:rsidP="00BC50B5">
            <w:pPr>
              <w:numPr>
                <w:ilvl w:val="0"/>
                <w:numId w:val="2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BC50B5" w:rsidRPr="00E47C2E" w:rsidRDefault="00BC50B5" w:rsidP="00BC50B5">
            <w:pPr>
              <w:numPr>
                <w:ilvl w:val="0"/>
                <w:numId w:val="2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BC50B5" w:rsidRPr="00E47C2E" w:rsidRDefault="00BC50B5" w:rsidP="00BC50B5">
            <w:pPr>
              <w:numPr>
                <w:ilvl w:val="0"/>
                <w:numId w:val="2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BC50B5" w:rsidRPr="00E47C2E" w:rsidRDefault="00BC50B5" w:rsidP="00BC50B5">
            <w:pPr>
              <w:numPr>
                <w:ilvl w:val="0"/>
                <w:numId w:val="43"/>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C50B5" w:rsidRPr="00E47C2E" w:rsidRDefault="00BC50B5" w:rsidP="00FD3580">
            <w:pPr>
              <w:tabs>
                <w:tab w:val="left" w:pos="680"/>
              </w:tabs>
              <w:snapToGrid w:val="0"/>
              <w:spacing w:before="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BC50B5" w:rsidRPr="00E47C2E" w:rsidTr="00FD3580">
        <w:trPr>
          <w:jc w:val="center"/>
        </w:trPr>
        <w:tc>
          <w:tcPr>
            <w:tcW w:w="729" w:type="dxa"/>
            <w:vAlign w:val="center"/>
          </w:tcPr>
          <w:p w:rsidR="00BC50B5" w:rsidRPr="00E47C2E" w:rsidRDefault="00BC50B5" w:rsidP="00FD3580">
            <w:pPr>
              <w:spacing w:before="0"/>
              <w:jc w:val="center"/>
              <w:rPr>
                <w:rFonts w:cs="Arial"/>
              </w:rPr>
            </w:pPr>
            <w:r w:rsidRPr="00E47C2E">
              <w:rPr>
                <w:rFonts w:cs="Arial"/>
              </w:rPr>
              <w:t xml:space="preserve">4. </w:t>
            </w:r>
          </w:p>
        </w:tc>
        <w:tc>
          <w:tcPr>
            <w:tcW w:w="8430" w:type="dxa"/>
          </w:tcPr>
          <w:p w:rsidR="00BC50B5" w:rsidRPr="00E47C2E" w:rsidRDefault="00BC50B5" w:rsidP="00FD3580">
            <w:pPr>
              <w:snapToGrid w:val="0"/>
              <w:spacing w:before="0"/>
              <w:rPr>
                <w:rFonts w:cs="Arial"/>
                <w:b/>
                <w:u w:val="single"/>
                <w:lang w:val="sr-Latn-CS" w:eastAsia="sr-Latn-CS"/>
              </w:rPr>
            </w:pPr>
            <w:r w:rsidRPr="00E47C2E">
              <w:rPr>
                <w:rFonts w:cs="Arial"/>
                <w:b/>
                <w:u w:val="single"/>
                <w:lang w:val="sr-Latn-CS" w:eastAsia="sr-Latn-CS"/>
              </w:rPr>
              <w:t>Услов:</w:t>
            </w:r>
          </w:p>
          <w:p w:rsidR="00BC50B5" w:rsidRPr="00E47C2E" w:rsidRDefault="00BC50B5" w:rsidP="00FD3580">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C50B5" w:rsidRPr="00E47C2E" w:rsidRDefault="00BC50B5" w:rsidP="00FD3580">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BC50B5" w:rsidRPr="00E47C2E" w:rsidRDefault="00BC50B5" w:rsidP="00FD3580">
            <w:pPr>
              <w:spacing w:before="0"/>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BC50B5" w:rsidRPr="00E47C2E" w:rsidRDefault="00BC50B5" w:rsidP="00FD3580">
            <w:pPr>
              <w:snapToGrid w:val="0"/>
              <w:spacing w:before="0"/>
              <w:rPr>
                <w:rFonts w:cs="Arial"/>
                <w:lang w:val="sr-Cyrl-CS" w:eastAsia="sr-Latn-CS"/>
              </w:rPr>
            </w:pPr>
            <w:r w:rsidRPr="00E47C2E">
              <w:rPr>
                <w:rFonts w:cs="Arial"/>
                <w:lang w:val="sr-Latn-CS" w:eastAsia="sr-Latn-CS"/>
              </w:rPr>
              <w:t>Напомена:</w:t>
            </w:r>
          </w:p>
          <w:p w:rsidR="00BC50B5" w:rsidRPr="00E47C2E" w:rsidRDefault="00BC50B5" w:rsidP="00BC50B5">
            <w:pPr>
              <w:numPr>
                <w:ilvl w:val="0"/>
                <w:numId w:val="30"/>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BC50B5" w:rsidRPr="00E47C2E" w:rsidRDefault="00BC50B5" w:rsidP="00BC50B5">
            <w:pPr>
              <w:numPr>
                <w:ilvl w:val="0"/>
                <w:numId w:val="30"/>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BC50B5" w:rsidRPr="00E47C2E" w:rsidRDefault="00BC50B5" w:rsidP="00BC50B5">
            <w:pPr>
              <w:numPr>
                <w:ilvl w:val="0"/>
                <w:numId w:val="30"/>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C50B5" w:rsidRPr="00E47C2E" w:rsidTr="00FD3580">
        <w:trPr>
          <w:trHeight w:val="331"/>
          <w:jc w:val="center"/>
        </w:trPr>
        <w:tc>
          <w:tcPr>
            <w:tcW w:w="9159" w:type="dxa"/>
            <w:gridSpan w:val="2"/>
            <w:shd w:val="clear" w:color="auto" w:fill="FABF8F" w:themeFill="accent6" w:themeFillTint="99"/>
            <w:vAlign w:val="center"/>
          </w:tcPr>
          <w:p w:rsidR="00BC50B5" w:rsidRPr="000B02B3" w:rsidRDefault="00BC50B5" w:rsidP="00FD3580">
            <w:pPr>
              <w:spacing w:before="0"/>
              <w:ind w:right="-180"/>
              <w:jc w:val="center"/>
              <w:rPr>
                <w:rFonts w:cs="Arial"/>
                <w:b/>
                <w:lang w:val="sr-Latn-CS" w:eastAsia="sr-Latn-CS"/>
              </w:rPr>
            </w:pPr>
            <w:r w:rsidRPr="000B02B3">
              <w:rPr>
                <w:rFonts w:cs="Arial"/>
                <w:b/>
                <w:lang w:val="sr-Latn-CS" w:eastAsia="sr-Latn-CS"/>
              </w:rPr>
              <w:lastRenderedPageBreak/>
              <w:t xml:space="preserve">4.2  ДОДАТНИ УСЛОВИ </w:t>
            </w:r>
          </w:p>
          <w:p w:rsidR="00BC50B5" w:rsidRPr="003E05F0" w:rsidRDefault="00BC50B5" w:rsidP="00FD3580">
            <w:pPr>
              <w:snapToGrid w:val="0"/>
              <w:spacing w:before="0"/>
              <w:jc w:val="center"/>
              <w:rPr>
                <w:rFonts w:cs="Arial"/>
                <w:b/>
                <w:lang w:val="sr-Latn-CS" w:eastAsia="sr-Latn-CS"/>
              </w:rPr>
            </w:pPr>
            <w:r w:rsidRPr="000B02B3">
              <w:rPr>
                <w:rFonts w:cs="Arial"/>
                <w:b/>
                <w:lang w:val="sr-Latn-CS" w:eastAsia="sr-Latn-CS"/>
              </w:rPr>
              <w:t>ЗА УЧЕШЋЕ У ПОСТУПКУ ЈАВНЕ НАБАВКЕ ИЗ ЧЛАНА 76. ЗАКОНА</w:t>
            </w:r>
          </w:p>
        </w:tc>
      </w:tr>
      <w:tr w:rsidR="00BC50B5" w:rsidRPr="00E47C2E" w:rsidTr="00FD3580">
        <w:trPr>
          <w:trHeight w:val="745"/>
          <w:jc w:val="center"/>
        </w:trPr>
        <w:tc>
          <w:tcPr>
            <w:tcW w:w="729" w:type="dxa"/>
            <w:vAlign w:val="center"/>
          </w:tcPr>
          <w:p w:rsidR="00BC50B5" w:rsidRPr="00F31988" w:rsidRDefault="00BC50B5" w:rsidP="00FD3580">
            <w:pPr>
              <w:spacing w:before="0"/>
              <w:jc w:val="center"/>
              <w:rPr>
                <w:rFonts w:cs="Arial"/>
                <w:lang w:val="sr-Cyrl-RS"/>
              </w:rPr>
            </w:pPr>
            <w:r>
              <w:rPr>
                <w:rFonts w:cs="Arial"/>
                <w:lang w:val="sr-Cyrl-RS"/>
              </w:rPr>
              <w:t>5</w:t>
            </w:r>
            <w:r w:rsidRPr="00F31988">
              <w:rPr>
                <w:rFonts w:cs="Arial"/>
                <w:lang w:val="sr-Cyrl-RS"/>
              </w:rPr>
              <w:t>.</w:t>
            </w:r>
          </w:p>
        </w:tc>
        <w:tc>
          <w:tcPr>
            <w:tcW w:w="8430" w:type="dxa"/>
          </w:tcPr>
          <w:p w:rsidR="00BC50B5" w:rsidRPr="00F31988" w:rsidRDefault="00BC50B5" w:rsidP="00FD3580">
            <w:pPr>
              <w:snapToGrid w:val="0"/>
              <w:spacing w:before="0"/>
              <w:rPr>
                <w:rFonts w:cs="Arial"/>
                <w:color w:val="000000"/>
              </w:rPr>
            </w:pPr>
            <w:r w:rsidRPr="00F31988">
              <w:rPr>
                <w:rFonts w:cs="Arial"/>
                <w:color w:val="000000"/>
              </w:rPr>
              <w:t xml:space="preserve">- да располаже </w:t>
            </w:r>
            <w:r w:rsidRPr="00F31988">
              <w:rPr>
                <w:rFonts w:cs="Arial"/>
                <w:b/>
                <w:color w:val="000000"/>
                <w:u w:val="single"/>
              </w:rPr>
              <w:t xml:space="preserve">неопходним </w:t>
            </w:r>
            <w:r>
              <w:rPr>
                <w:rFonts w:cs="Arial"/>
                <w:b/>
                <w:color w:val="000000"/>
                <w:u w:val="single"/>
                <w:lang w:val="sr-Cyrl-RS"/>
              </w:rPr>
              <w:t>техничким</w:t>
            </w:r>
            <w:r w:rsidRPr="00F31988">
              <w:rPr>
                <w:rFonts w:cs="Arial"/>
                <w:b/>
                <w:color w:val="000000"/>
                <w:u w:val="single"/>
                <w:lang w:val="sr-Cyrl-CS"/>
              </w:rPr>
              <w:t xml:space="preserve"> </w:t>
            </w:r>
            <w:r w:rsidRPr="00F31988">
              <w:rPr>
                <w:rFonts w:cs="Arial"/>
                <w:b/>
                <w:color w:val="000000"/>
                <w:u w:val="single"/>
              </w:rPr>
              <w:t>капацитетом</w:t>
            </w:r>
            <w:r w:rsidRPr="00F31988">
              <w:rPr>
                <w:rFonts w:cs="Arial"/>
                <w:color w:val="000000"/>
              </w:rPr>
              <w:t>:</w:t>
            </w:r>
          </w:p>
          <w:p w:rsidR="00BC50B5" w:rsidRDefault="00BC50B5" w:rsidP="00FD3580">
            <w:pPr>
              <w:tabs>
                <w:tab w:val="left" w:pos="520"/>
              </w:tabs>
              <w:snapToGrid w:val="0"/>
              <w:spacing w:before="0"/>
              <w:jc w:val="left"/>
              <w:rPr>
                <w:rFonts w:cs="Arial"/>
                <w:color w:val="000000"/>
                <w:lang w:val="sr-Cyrl-RS"/>
              </w:rPr>
            </w:pPr>
          </w:p>
          <w:p w:rsidR="00BC50B5" w:rsidRDefault="00BC50B5" w:rsidP="00FD3580">
            <w:pPr>
              <w:tabs>
                <w:tab w:val="left" w:pos="520"/>
              </w:tabs>
              <w:snapToGrid w:val="0"/>
              <w:spacing w:before="0"/>
              <w:jc w:val="left"/>
              <w:rPr>
                <w:rFonts w:cs="Arial"/>
                <w:b/>
                <w:color w:val="000000"/>
                <w:lang w:val="sr-Cyrl-RS"/>
              </w:rPr>
            </w:pPr>
            <w:r>
              <w:rPr>
                <w:rFonts w:cs="Arial"/>
                <w:b/>
                <w:color w:val="000000"/>
                <w:lang w:val="sr-Cyrl-RS"/>
              </w:rPr>
              <w:t>За Партију 1:</w:t>
            </w:r>
          </w:p>
          <w:p w:rsidR="00BC50B5" w:rsidRPr="00A027B5" w:rsidRDefault="00BC50B5" w:rsidP="00FD3580">
            <w:pPr>
              <w:tabs>
                <w:tab w:val="left" w:pos="520"/>
              </w:tabs>
              <w:snapToGrid w:val="0"/>
              <w:spacing w:before="0"/>
              <w:jc w:val="left"/>
              <w:rPr>
                <w:rFonts w:cs="Arial"/>
                <w:b/>
                <w:color w:val="000000"/>
                <w:lang w:val="sr-Cyrl-RS"/>
              </w:rPr>
            </w:pPr>
            <w:r w:rsidRPr="00A027B5">
              <w:rPr>
                <w:rFonts w:cs="Arial"/>
                <w:b/>
                <w:color w:val="000000"/>
                <w:lang w:val="sr-Cyrl-RS"/>
              </w:rPr>
              <w:t>Услов:</w:t>
            </w:r>
          </w:p>
          <w:p w:rsidR="00BC50B5" w:rsidRDefault="00BC50B5" w:rsidP="00FD3580">
            <w:pPr>
              <w:autoSpaceDE w:val="0"/>
              <w:autoSpaceDN w:val="0"/>
              <w:adjustRightInd w:val="0"/>
              <w:spacing w:before="0"/>
              <w:rPr>
                <w:rFonts w:cs="Arial"/>
                <w:b/>
                <w:u w:val="single"/>
                <w:lang w:val="sr-Cyrl-RS" w:eastAsia="sr-Latn-CS"/>
              </w:rPr>
            </w:pPr>
            <w:r>
              <w:rPr>
                <w:rFonts w:cs="Arial"/>
              </w:rPr>
              <w:t xml:space="preserve">Да је овлашћени сервисер за калориметре ИКА Ц5000 </w:t>
            </w:r>
          </w:p>
          <w:p w:rsidR="00BC50B5" w:rsidRDefault="00BC50B5" w:rsidP="00FD3580">
            <w:pPr>
              <w:autoSpaceDE w:val="0"/>
              <w:autoSpaceDN w:val="0"/>
              <w:adjustRightInd w:val="0"/>
              <w:spacing w:before="0"/>
              <w:rPr>
                <w:rFonts w:cs="Arial"/>
                <w:b/>
                <w:u w:val="single"/>
                <w:lang w:val="sr-Latn-CS" w:eastAsia="sr-Latn-CS"/>
              </w:rPr>
            </w:pPr>
            <w:r>
              <w:rPr>
                <w:rFonts w:cs="Arial"/>
                <w:b/>
                <w:u w:val="single"/>
                <w:lang w:val="sr-Latn-CS" w:eastAsia="sr-Latn-CS"/>
              </w:rPr>
              <w:t xml:space="preserve">Доказ: </w:t>
            </w:r>
          </w:p>
          <w:p w:rsidR="00BC50B5" w:rsidRDefault="00BC50B5" w:rsidP="00BC50B5">
            <w:pPr>
              <w:autoSpaceDE w:val="0"/>
              <w:autoSpaceDN w:val="0"/>
              <w:adjustRightInd w:val="0"/>
              <w:spacing w:before="0"/>
              <w:rPr>
                <w:rFonts w:cs="Arial"/>
                <w:b/>
                <w:u w:val="single"/>
                <w:lang w:val="sr-Cyrl-RS" w:eastAsia="sr-Latn-CS"/>
              </w:rPr>
            </w:pPr>
            <w:r>
              <w:rPr>
                <w:rFonts w:cs="Arial"/>
                <w:lang w:val="sr-Cyrl-RS" w:eastAsia="sr-Latn-CS"/>
              </w:rPr>
              <w:t>Важећи сертификат (овлашћење)</w:t>
            </w:r>
            <w:r w:rsidR="001A0495">
              <w:rPr>
                <w:rFonts w:cs="Arial"/>
                <w:lang w:val="sr-Cyrl-RS" w:eastAsia="sr-Latn-CS"/>
              </w:rPr>
              <w:t xml:space="preserve"> произвођача</w:t>
            </w:r>
            <w:r>
              <w:rPr>
                <w:rFonts w:cs="Arial"/>
                <w:lang w:val="sr-Cyrl-RS" w:eastAsia="sr-Latn-CS"/>
              </w:rPr>
              <w:t xml:space="preserve"> </w:t>
            </w:r>
            <w:r>
              <w:rPr>
                <w:rFonts w:cs="Arial"/>
                <w:lang w:val="sr-Cyrl-RS"/>
              </w:rPr>
              <w:t>д</w:t>
            </w:r>
            <w:r>
              <w:rPr>
                <w:rFonts w:cs="Arial"/>
              </w:rPr>
              <w:t>а је</w:t>
            </w:r>
            <w:r w:rsidR="001A0495">
              <w:rPr>
                <w:rFonts w:cs="Arial"/>
                <w:lang w:val="sr-Cyrl-RS"/>
              </w:rPr>
              <w:t xml:space="preserve"> понуђач</w:t>
            </w:r>
            <w:r>
              <w:rPr>
                <w:rFonts w:cs="Arial"/>
              </w:rPr>
              <w:t xml:space="preserve"> овлашћени сервисер за калориметре ИКА Ц5000</w:t>
            </w:r>
            <w:r>
              <w:rPr>
                <w:rFonts w:cs="Arial"/>
                <w:b/>
                <w:u w:val="single"/>
                <w:lang w:val="sr-Cyrl-RS" w:eastAsia="sr-Latn-CS"/>
              </w:rPr>
              <w:t xml:space="preserve"> </w:t>
            </w:r>
          </w:p>
          <w:p w:rsidR="00BC50B5" w:rsidRPr="00BC50B5" w:rsidRDefault="00BC50B5" w:rsidP="00BC50B5">
            <w:pPr>
              <w:autoSpaceDE w:val="0"/>
              <w:autoSpaceDN w:val="0"/>
              <w:adjustRightInd w:val="0"/>
              <w:spacing w:before="0"/>
              <w:rPr>
                <w:rFonts w:cs="Arial"/>
                <w:lang w:val="sr-Cyrl-RS" w:eastAsia="sr-Latn-CS"/>
              </w:rPr>
            </w:pPr>
          </w:p>
          <w:p w:rsidR="00BC50B5" w:rsidRDefault="00BC50B5" w:rsidP="00FD3580">
            <w:pPr>
              <w:spacing w:before="0"/>
              <w:rPr>
                <w:rFonts w:cs="Arial"/>
                <w:b/>
                <w:u w:val="single"/>
                <w:lang w:val="sr-Latn-CS" w:eastAsia="sr-Latn-CS"/>
              </w:rPr>
            </w:pPr>
            <w:r>
              <w:rPr>
                <w:rFonts w:cs="Arial"/>
                <w:b/>
                <w:u w:val="single"/>
                <w:lang w:val="sr-Latn-CS" w:eastAsia="sr-Latn-CS"/>
              </w:rPr>
              <w:t>Напомена:</w:t>
            </w:r>
          </w:p>
          <w:p w:rsidR="00BC50B5" w:rsidRPr="000C02EB" w:rsidRDefault="00BC50B5" w:rsidP="00BC50B5">
            <w:pPr>
              <w:numPr>
                <w:ilvl w:val="0"/>
                <w:numId w:val="21"/>
              </w:numPr>
              <w:snapToGrid w:val="0"/>
              <w:spacing w:before="0"/>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BC50B5" w:rsidRPr="000C02EB" w:rsidRDefault="00BC50B5" w:rsidP="00BC50B5">
            <w:pPr>
              <w:numPr>
                <w:ilvl w:val="0"/>
                <w:numId w:val="21"/>
              </w:numPr>
              <w:snapToGrid w:val="0"/>
              <w:spacing w:before="0"/>
              <w:rPr>
                <w:rFonts w:cs="Arial"/>
                <w:lang w:val="sr-Latn-CS" w:eastAsia="sr-Latn-CS"/>
              </w:rPr>
            </w:pPr>
            <w:r w:rsidRPr="000C02E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C50B5" w:rsidRPr="00E47C2E" w:rsidRDefault="00BC50B5" w:rsidP="00BC50B5">
      <w:pPr>
        <w:spacing w:before="0"/>
        <w:rPr>
          <w:rFonts w:cs="Arial"/>
          <w:lang w:eastAsia="zh-CN"/>
        </w:rPr>
      </w:pPr>
    </w:p>
    <w:p w:rsidR="00BC50B5" w:rsidRPr="00E47C2E" w:rsidRDefault="00BC50B5" w:rsidP="00BC50B5">
      <w:pPr>
        <w:spacing w:before="0"/>
        <w:rPr>
          <w:rFonts w:cs="Arial"/>
          <w:lang w:eastAsia="zh-CN"/>
        </w:rPr>
      </w:pPr>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r>
        <w:rPr>
          <w:rFonts w:cs="Arial"/>
          <w:lang w:val="sr-Cyrl-RS" w:eastAsia="zh-CN"/>
        </w:rPr>
        <w:t xml:space="preserve"> </w:t>
      </w:r>
      <w:r>
        <w:rPr>
          <w:rFonts w:cs="Arial"/>
          <w:lang w:eastAsia="zh-CN"/>
        </w:rPr>
        <w:t xml:space="preserve">до </w:t>
      </w:r>
      <w:r>
        <w:rPr>
          <w:rFonts w:cs="Arial"/>
          <w:lang w:val="sr-Cyrl-RS" w:eastAsia="zh-CN"/>
        </w:rPr>
        <w:t>5.</w:t>
      </w:r>
      <w:r w:rsidRPr="00E47C2E">
        <w:rPr>
          <w:rFonts w:cs="Arial"/>
          <w:lang w:eastAsia="zh-CN"/>
        </w:rPr>
        <w:t xml:space="preserve"> овог обрасца, биће одбијена као неприхватљива.</w:t>
      </w:r>
    </w:p>
    <w:p w:rsidR="00BC50B5" w:rsidRDefault="00BC50B5" w:rsidP="00BC50B5">
      <w:pPr>
        <w:spacing w:before="0"/>
        <w:rPr>
          <w:rFonts w:cs="Arial"/>
          <w:lang w:val="sr-Cyrl-RS" w:eastAsia="zh-CN"/>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r>
        <w:rPr>
          <w:rFonts w:cs="Arial"/>
          <w:lang w:val="ru-RU"/>
        </w:rPr>
        <w:t xml:space="preserve"> </w:t>
      </w:r>
    </w:p>
    <w:p w:rsidR="00BC50B5" w:rsidRPr="00140C3C" w:rsidRDefault="00BC50B5" w:rsidP="00BC50B5">
      <w:pPr>
        <w:spacing w:before="0"/>
        <w:rPr>
          <w:rFonts w:cs="Arial"/>
          <w:lang w:val="sr-Cyrl-RS" w:eastAsia="zh-CN"/>
        </w:rPr>
      </w:pPr>
    </w:p>
    <w:p w:rsidR="00BC50B5" w:rsidRDefault="00BC50B5" w:rsidP="00BC50B5">
      <w:pPr>
        <w:spacing w:before="0"/>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Услове у вези са капацитетима из </w:t>
      </w:r>
      <w:r w:rsidRPr="00140C3C">
        <w:rPr>
          <w:rFonts w:cs="Arial"/>
          <w:lang w:eastAsia="zh-CN"/>
        </w:rPr>
        <w:t>члана 76.</w:t>
      </w:r>
      <w:r w:rsidRPr="00140C3C">
        <w:rPr>
          <w:rFonts w:cs="Arial"/>
          <w:lang w:val="sr-Cyrl-RS" w:eastAsia="zh-CN"/>
        </w:rPr>
        <w:t xml:space="preserve"> </w:t>
      </w:r>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BC50B5" w:rsidRPr="00140C3C" w:rsidRDefault="00BC50B5" w:rsidP="00BC50B5">
      <w:pPr>
        <w:spacing w:before="0"/>
        <w:rPr>
          <w:rFonts w:cs="Arial"/>
          <w:lang w:val="sr-Cyrl-RS" w:eastAsia="zh-CN"/>
        </w:rPr>
      </w:pPr>
    </w:p>
    <w:p w:rsidR="00BC50B5" w:rsidRPr="00E47C2E" w:rsidRDefault="00BC50B5" w:rsidP="00BC50B5">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C50B5" w:rsidRPr="00E47C2E" w:rsidRDefault="00BC50B5" w:rsidP="00BC50B5">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C50B5" w:rsidRPr="00E47C2E" w:rsidRDefault="00BC50B5" w:rsidP="00BC50B5">
      <w:pPr>
        <w:spacing w:before="0"/>
        <w:rPr>
          <w:rFonts w:cs="Arial"/>
          <w:lang w:eastAsia="zh-CN"/>
        </w:rPr>
      </w:pPr>
    </w:p>
    <w:p w:rsidR="00BC50B5" w:rsidRDefault="00BC50B5" w:rsidP="00BC50B5">
      <w:pPr>
        <w:spacing w:before="0"/>
        <w:rPr>
          <w:rFonts w:cs="Arial"/>
          <w:lang w:val="sr-Cyrl-RS"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1A0495" w:rsidRPr="001A0495" w:rsidRDefault="001A0495" w:rsidP="00BC50B5">
      <w:pPr>
        <w:spacing w:before="0"/>
        <w:rPr>
          <w:rFonts w:cs="Arial"/>
          <w:lang w:val="sr-Cyrl-RS" w:eastAsia="zh-CN"/>
        </w:rPr>
      </w:pPr>
    </w:p>
    <w:p w:rsidR="00BC50B5" w:rsidRDefault="00BC50B5" w:rsidP="00BC50B5">
      <w:pPr>
        <w:spacing w:before="0"/>
        <w:rPr>
          <w:rFonts w:cs="Arial"/>
          <w:lang w:val="sr-Cyrl-RS" w:eastAsia="zh-CN"/>
        </w:rPr>
      </w:pPr>
      <w:r w:rsidRPr="00E47C2E">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C50B5" w:rsidRPr="0048695D" w:rsidRDefault="00BC50B5" w:rsidP="00BC50B5">
      <w:pPr>
        <w:spacing w:before="0"/>
        <w:rPr>
          <w:rFonts w:cs="Arial"/>
          <w:lang w:val="sr-Cyrl-RS" w:eastAsia="zh-CN"/>
        </w:rPr>
      </w:pPr>
    </w:p>
    <w:p w:rsidR="00BC50B5" w:rsidRPr="00E47C2E" w:rsidRDefault="00BC50B5" w:rsidP="00BC50B5">
      <w:pPr>
        <w:spacing w:before="0"/>
        <w:ind w:firstLine="720"/>
        <w:rPr>
          <w:rFonts w:cs="Arial"/>
          <w:lang w:eastAsia="zh-CN"/>
        </w:rPr>
      </w:pPr>
      <w:r w:rsidRPr="00E47C2E">
        <w:rPr>
          <w:rFonts w:cs="Arial"/>
          <w:lang w:eastAsia="zh-CN"/>
        </w:rPr>
        <w:t>1)извод из регистра надлежног органа:</w:t>
      </w:r>
    </w:p>
    <w:p w:rsidR="00BC50B5" w:rsidRPr="00E47C2E" w:rsidRDefault="00BC50B5" w:rsidP="00BC50B5">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BC50B5" w:rsidRPr="00E47C2E" w:rsidRDefault="00BC50B5" w:rsidP="00BC50B5">
      <w:pPr>
        <w:spacing w:before="0"/>
        <w:ind w:firstLine="720"/>
        <w:rPr>
          <w:rFonts w:cs="Arial"/>
          <w:lang w:eastAsia="zh-CN"/>
        </w:rPr>
      </w:pPr>
      <w:r w:rsidRPr="00E47C2E">
        <w:rPr>
          <w:rFonts w:cs="Arial"/>
          <w:lang w:eastAsia="zh-CN"/>
        </w:rPr>
        <w:t>2)докази из члана 75. став 1. тачка 1) ,2) и 4) Закона</w:t>
      </w:r>
    </w:p>
    <w:p w:rsidR="00BC50B5" w:rsidRPr="00E47C2E" w:rsidRDefault="00BC50B5" w:rsidP="00BC50B5">
      <w:pPr>
        <w:spacing w:before="0"/>
        <w:ind w:firstLine="720"/>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BC50B5" w:rsidRPr="00E47C2E" w:rsidRDefault="00BC50B5" w:rsidP="00BC50B5">
      <w:pPr>
        <w:spacing w:before="0"/>
        <w:ind w:firstLine="720"/>
        <w:rPr>
          <w:rFonts w:cs="Arial"/>
          <w:lang w:eastAsia="zh-CN"/>
        </w:rPr>
      </w:pPr>
    </w:p>
    <w:p w:rsidR="00BC50B5" w:rsidRPr="00E47C2E" w:rsidRDefault="00BC50B5" w:rsidP="00BC50B5">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C50B5" w:rsidRPr="00E47C2E" w:rsidRDefault="00BC50B5" w:rsidP="00BC50B5">
      <w:pPr>
        <w:spacing w:before="0"/>
        <w:rPr>
          <w:rFonts w:cs="Arial"/>
          <w:lang w:val="sr-Cyrl-CS" w:eastAsia="zh-CN"/>
        </w:rPr>
      </w:pPr>
    </w:p>
    <w:p w:rsidR="00BC50B5" w:rsidRPr="00A027B5" w:rsidRDefault="00BC50B5" w:rsidP="00BC50B5">
      <w:pPr>
        <w:spacing w:before="0"/>
        <w:rPr>
          <w:rFonts w:cs="Arial"/>
          <w:lang w:val="sr-Cyrl-RS"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C50B5" w:rsidRPr="00E47C2E" w:rsidRDefault="00BC50B5" w:rsidP="00BC50B5">
      <w:pPr>
        <w:spacing w:before="0"/>
        <w:rPr>
          <w:rFonts w:cs="Arial"/>
          <w:lang w:eastAsia="zh-CN"/>
        </w:rPr>
      </w:pPr>
    </w:p>
    <w:p w:rsidR="00BC50B5" w:rsidRPr="00E47C2E" w:rsidRDefault="00BC50B5" w:rsidP="00BC50B5">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C50B5" w:rsidRPr="00E47C2E" w:rsidRDefault="00BC50B5" w:rsidP="00BC50B5">
      <w:pPr>
        <w:spacing w:before="0"/>
        <w:rPr>
          <w:rFonts w:cs="Arial"/>
          <w:lang w:eastAsia="zh-CN"/>
        </w:rPr>
      </w:pPr>
    </w:p>
    <w:p w:rsidR="00BC50B5" w:rsidRPr="00E47C2E" w:rsidRDefault="00BC50B5" w:rsidP="00BC50B5">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C50B5" w:rsidRPr="00E47C2E" w:rsidRDefault="00BC50B5" w:rsidP="00BC50B5">
      <w:pPr>
        <w:spacing w:before="0"/>
        <w:rPr>
          <w:rFonts w:cs="Arial"/>
          <w:lang w:eastAsia="zh-CN"/>
        </w:rPr>
      </w:pPr>
    </w:p>
    <w:p w:rsidR="00BC50B5" w:rsidRPr="00E47C2E" w:rsidRDefault="00BC50B5" w:rsidP="00BC50B5">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44212" w:rsidRPr="00144212" w:rsidRDefault="00144212" w:rsidP="00144212">
      <w:pPr>
        <w:rPr>
          <w:lang w:val="sr-Cyrl-RS" w:eastAsia="ar-SA"/>
        </w:rPr>
      </w:pPr>
    </w:p>
    <w:p w:rsidR="006707D5" w:rsidRDefault="006707D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BC50B5" w:rsidRDefault="00BC50B5" w:rsidP="00B13CD3">
      <w:pPr>
        <w:spacing w:before="0"/>
        <w:rPr>
          <w:rFonts w:cs="Arial"/>
          <w:color w:val="00B0F0"/>
          <w:lang w:val="sr-Cyrl-RS" w:eastAsia="zh-CN"/>
        </w:rPr>
      </w:pPr>
    </w:p>
    <w:p w:rsidR="006707D5" w:rsidRPr="006707D5" w:rsidRDefault="006707D5" w:rsidP="00B13CD3">
      <w:pPr>
        <w:spacing w:before="0"/>
        <w:rPr>
          <w:rFonts w:cs="Arial"/>
          <w:color w:val="00B0F0"/>
          <w:lang w:val="sr-Cyrl-RS" w:eastAsia="zh-CN"/>
        </w:rPr>
      </w:pPr>
    </w:p>
    <w:p w:rsidR="00DB3050" w:rsidRPr="00BC50B5" w:rsidRDefault="008D2B23" w:rsidP="00BC50B5">
      <w:pPr>
        <w:pStyle w:val="KDPodnaslov1"/>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 xml:space="preserve">5. </w:t>
      </w:r>
      <w:r w:rsidR="00322313" w:rsidRPr="00F10346">
        <w:rPr>
          <w:rFonts w:cs="Arial"/>
        </w:rPr>
        <w:t>КРИТЕРИЈУМ ЗА ДОДЕЛУ УГОВОРА</w:t>
      </w:r>
      <w:bookmarkEnd w:id="192"/>
    </w:p>
    <w:p w:rsidR="00BC50B5" w:rsidRPr="00BC50B5" w:rsidRDefault="00BC50B5" w:rsidP="00BC50B5">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BC50B5" w:rsidRPr="00BC50B5" w:rsidRDefault="00BC50B5" w:rsidP="00BC50B5">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BC50B5" w:rsidRPr="00082233" w:rsidRDefault="00BC50B5" w:rsidP="00BC50B5">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BC50B5" w:rsidRPr="00082233" w:rsidRDefault="00BC50B5" w:rsidP="00BC50B5">
      <w:pPr>
        <w:pStyle w:val="KDParagraf"/>
        <w:spacing w:before="0"/>
        <w:rPr>
          <w:rFonts w:cs="Arial"/>
        </w:rPr>
      </w:pPr>
      <w:r w:rsidRPr="00082233">
        <w:rPr>
          <w:rFonts w:cs="Arial"/>
        </w:rPr>
        <w:t>У понуђену цену страног понуђача урачунавају се и царинске дажбине.</w:t>
      </w:r>
    </w:p>
    <w:p w:rsidR="00BC50B5" w:rsidRPr="00082233" w:rsidRDefault="00BC50B5" w:rsidP="00BC50B5">
      <w:pPr>
        <w:pStyle w:val="KDParagraf"/>
        <w:spacing w:before="0"/>
        <w:rPr>
          <w:rFonts w:cs="Arial"/>
        </w:rPr>
      </w:pPr>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BC50B5" w:rsidRPr="00082233" w:rsidRDefault="00BC50B5" w:rsidP="00BC50B5">
      <w:pPr>
        <w:pStyle w:val="KDParagraf"/>
        <w:spacing w:before="0"/>
        <w:rPr>
          <w:rFonts w:cs="Arial"/>
        </w:rPr>
      </w:pPr>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BC50B5" w:rsidRPr="00082233" w:rsidRDefault="00BC50B5" w:rsidP="00BC50B5">
      <w:pPr>
        <w:pStyle w:val="KDParagraf"/>
        <w:spacing w:before="0"/>
        <w:rPr>
          <w:rFonts w:cs="Arial"/>
        </w:rPr>
      </w:pPr>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BC50B5" w:rsidRPr="00082233" w:rsidRDefault="00BC50B5" w:rsidP="00BC50B5">
      <w:pPr>
        <w:pStyle w:val="KDParagraf"/>
        <w:spacing w:before="0"/>
        <w:rPr>
          <w:rFonts w:cs="Arial"/>
        </w:rPr>
      </w:pPr>
      <w:r w:rsidRPr="00082233">
        <w:rPr>
          <w:rFonts w:cs="Arial"/>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C50B5" w:rsidRPr="00BC50B5" w:rsidRDefault="00BC50B5" w:rsidP="00BC50B5">
      <w:pPr>
        <w:pStyle w:val="KDParagraf"/>
        <w:spacing w:before="0"/>
        <w:rPr>
          <w:rFonts w:cs="Arial"/>
          <w:lang w:val="sr-Cyrl-RS"/>
        </w:rPr>
      </w:pPr>
      <w:r w:rsidRPr="00082233">
        <w:rPr>
          <w:rFonts w:cs="Arial"/>
        </w:rPr>
        <w:t xml:space="preserve">Предност дата за домаће понуђаче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C50B5" w:rsidRPr="004D6079" w:rsidRDefault="00BC50B5" w:rsidP="00BC50B5">
      <w:pPr>
        <w:pStyle w:val="KDPodnaslov2"/>
        <w:numPr>
          <w:ilvl w:val="1"/>
          <w:numId w:val="44"/>
        </w:numPr>
        <w:spacing w:before="0"/>
        <w:jc w:val="both"/>
        <w:rPr>
          <w:rFonts w:eastAsia="TimesNewRomanPSMT" w:cs="Arial"/>
          <w:bCs/>
          <w:iCs/>
          <w:color w:val="000000"/>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понуђеном ценом</w:t>
      </w:r>
      <w:r w:rsidRPr="00E47C2E">
        <w:rPr>
          <w:rFonts w:eastAsia="TimesNewRomanPSMT" w:cs="Arial"/>
          <w:bCs/>
          <w:iCs/>
          <w:color w:val="000000"/>
        </w:rPr>
        <w:t>:</w:t>
      </w:r>
    </w:p>
    <w:p w:rsidR="00BC50B5" w:rsidRDefault="00BC50B5" w:rsidP="00BC50B5">
      <w:pPr>
        <w:spacing w:before="0"/>
        <w:rPr>
          <w:rFonts w:cs="Arial"/>
          <w:color w:val="000000" w:themeColor="text1"/>
        </w:rPr>
      </w:pPr>
      <w:r w:rsidRPr="005F6AAF">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Pr>
          <w:rFonts w:cs="Arial"/>
          <w:color w:val="000000" w:themeColor="text1"/>
          <w:lang w:val="sr-Cyrl-RS"/>
        </w:rPr>
        <w:t xml:space="preserve"> за извршене услуге</w:t>
      </w:r>
      <w:r w:rsidRPr="005F6AAF">
        <w:rPr>
          <w:rFonts w:cs="Arial"/>
          <w:color w:val="000000" w:themeColor="text1"/>
        </w:rPr>
        <w:t>.</w:t>
      </w:r>
    </w:p>
    <w:p w:rsidR="00BC50B5" w:rsidRPr="00E47C2E" w:rsidRDefault="00BC50B5" w:rsidP="00BC50B5">
      <w:pPr>
        <w:spacing w:before="0"/>
        <w:rPr>
          <w:rFonts w:cs="Arial"/>
        </w:rPr>
      </w:pPr>
      <w:r w:rsidRPr="00E47C2E">
        <w:rPr>
          <w:rFonts w:cs="Arial"/>
        </w:rPr>
        <w:t>Ук</w:t>
      </w:r>
      <w:r>
        <w:rPr>
          <w:rFonts w:cs="Arial"/>
        </w:rPr>
        <w:t>олико ни после примене резервног</w:t>
      </w:r>
      <w:r w:rsidRPr="00E47C2E">
        <w:rPr>
          <w:rFonts w:cs="Arial"/>
        </w:rPr>
        <w:t xml:space="preserve"> критеријума не буде  могуће изабрати најповољнију понуду, најповољнија понуда биће изабрана путем жреба.</w:t>
      </w:r>
    </w:p>
    <w:p w:rsidR="00BC50B5" w:rsidRPr="00C71C3C" w:rsidRDefault="00BC50B5" w:rsidP="00BC50B5">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Pr>
          <w:rFonts w:cs="Arial"/>
        </w:rPr>
        <w:t>Н</w:t>
      </w:r>
      <w:r w:rsidRPr="00E47C2E">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w:t>
      </w:r>
      <w:r w:rsidRPr="0048695D">
        <w:rPr>
          <w:rFonts w:cs="Arial"/>
        </w:rPr>
        <w:t>јавној набавци</w:t>
      </w:r>
      <w:r w:rsidRPr="0048695D">
        <w:rPr>
          <w:rFonts w:eastAsia="TimesNewRomanPSMT" w:cs="Arial"/>
          <w:bCs/>
        </w:rPr>
        <w:t>.</w:t>
      </w:r>
      <w:r w:rsidRPr="0048695D">
        <w:rPr>
          <w:rFonts w:eastAsia="TimesNewRomanPSMT" w:cs="Arial"/>
          <w:b/>
          <w:bCs/>
        </w:rPr>
        <w:t>О извршеном жребању сачињава се Записник који потписују представници Наручиоца и пристуних Понуђача.</w:t>
      </w:r>
    </w:p>
    <w:p w:rsidR="00BC50B5" w:rsidRPr="004D6079" w:rsidRDefault="00BC50B5" w:rsidP="00BC50B5">
      <w:pPr>
        <w:jc w:val="left"/>
        <w:rPr>
          <w:rFonts w:eastAsia="Arial Unicode MS" w:cs="Arial"/>
          <w:b/>
          <w:kern w:val="2"/>
          <w:lang w:val="ru-RU"/>
        </w:rPr>
      </w:pPr>
      <w:r w:rsidRPr="00E47C2E">
        <w:rPr>
          <w:rFonts w:eastAsia="Arial Unicode MS" w:cs="Arial"/>
          <w:b/>
          <w:kern w:val="2"/>
          <w:lang w:val="ru-RU"/>
        </w:rPr>
        <w:t>К О М И С И Ј А</w:t>
      </w:r>
      <w:r>
        <w:rPr>
          <w:rFonts w:eastAsia="Arial Unicode MS" w:cs="Arial"/>
          <w:b/>
          <w:kern w:val="2"/>
          <w:lang w:val="ru-RU"/>
        </w:rPr>
        <w:t xml:space="preserve"> </w:t>
      </w:r>
      <w:r w:rsidRPr="00E47C2E">
        <w:rPr>
          <w:rFonts w:eastAsia="Arial Unicode MS" w:cs="Arial"/>
          <w:kern w:val="2"/>
          <w:lang w:val="ru-RU"/>
        </w:rPr>
        <w:t>за спровођење ЈН</w:t>
      </w:r>
      <w:r>
        <w:rPr>
          <w:rFonts w:eastAsia="Arial Unicode MS" w:cs="Arial"/>
          <w:kern w:val="2"/>
        </w:rPr>
        <w:t xml:space="preserve"> бр.</w:t>
      </w:r>
      <w:r>
        <w:rPr>
          <w:rFonts w:eastAsia="Arial Unicode MS" w:cs="Arial"/>
          <w:kern w:val="2"/>
          <w:lang w:val="sr-Cyrl-RS"/>
        </w:rPr>
        <w:t xml:space="preserve"> </w:t>
      </w:r>
      <w:r>
        <w:rPr>
          <w:rFonts w:eastAsia="Arial Unicode MS" w:cs="Arial"/>
          <w:kern w:val="2"/>
        </w:rPr>
        <w:t>3000/</w:t>
      </w:r>
      <w:r>
        <w:rPr>
          <w:rFonts w:eastAsia="Arial Unicode MS" w:cs="Arial"/>
          <w:kern w:val="2"/>
          <w:lang w:val="sr-Cyrl-RS"/>
        </w:rPr>
        <w:t>0276</w:t>
      </w:r>
      <w:r>
        <w:rPr>
          <w:rFonts w:eastAsia="Arial Unicode MS" w:cs="Arial"/>
          <w:kern w:val="2"/>
        </w:rPr>
        <w:t>/2016 (</w:t>
      </w:r>
      <w:r>
        <w:rPr>
          <w:rFonts w:eastAsia="Arial Unicode MS" w:cs="Arial"/>
          <w:kern w:val="2"/>
          <w:lang w:val="sr-Cyrl-RS"/>
        </w:rPr>
        <w:t>358</w:t>
      </w:r>
      <w:r>
        <w:rPr>
          <w:rFonts w:eastAsia="Arial Unicode MS" w:cs="Arial"/>
          <w:kern w:val="2"/>
        </w:rPr>
        <w:t>/2016)</w:t>
      </w:r>
    </w:p>
    <w:p w:rsidR="00BC50B5" w:rsidRDefault="00BC50B5" w:rsidP="00BC50B5">
      <w:pPr>
        <w:tabs>
          <w:tab w:val="left" w:pos="3828"/>
          <w:tab w:val="left" w:pos="4111"/>
        </w:tabs>
        <w:spacing w:before="0"/>
        <w:jc w:val="left"/>
        <w:rPr>
          <w:rFonts w:eastAsia="Arial Unicode MS" w:cs="Arial"/>
          <w:kern w:val="2"/>
          <w:lang w:val="ru-RU"/>
        </w:rPr>
      </w:pPr>
      <w:r w:rsidRPr="00E47C2E">
        <w:rPr>
          <w:rFonts w:eastAsia="Arial Unicode MS" w:cs="Arial"/>
          <w:kern w:val="2"/>
          <w:lang w:val="ru-RU"/>
        </w:rPr>
        <w:t>формирана Решењем бр.</w:t>
      </w:r>
      <w:r>
        <w:rPr>
          <w:rFonts w:eastAsia="Arial Unicode MS" w:cs="Arial"/>
          <w:kern w:val="2"/>
          <w:lang w:val="ru-RU"/>
        </w:rPr>
        <w:t xml:space="preserve"> </w:t>
      </w:r>
      <w:r w:rsidR="008913F6">
        <w:rPr>
          <w:rFonts w:cs="Arial"/>
        </w:rPr>
        <w:t>5383-E.03.02.-122681/</w:t>
      </w:r>
      <w:r w:rsidR="008913F6">
        <w:rPr>
          <w:rFonts w:cs="Arial"/>
        </w:rPr>
        <w:t>3</w:t>
      </w:r>
      <w:r w:rsidR="008913F6">
        <w:rPr>
          <w:rFonts w:cs="Arial"/>
        </w:rPr>
        <w:t>-2016</w:t>
      </w:r>
      <w:r>
        <w:rPr>
          <w:rFonts w:cs="Arial"/>
          <w:b/>
        </w:rPr>
        <w:t xml:space="preserve"> </w:t>
      </w:r>
      <w:r>
        <w:rPr>
          <w:rFonts w:eastAsia="Arial Unicode MS" w:cs="Arial"/>
          <w:kern w:val="2"/>
          <w:lang w:val="ru-RU"/>
        </w:rPr>
        <w:t xml:space="preserve">од </w:t>
      </w:r>
      <w:r w:rsidR="008913F6">
        <w:rPr>
          <w:rFonts w:eastAsia="Arial Unicode MS" w:cs="Arial"/>
          <w:kern w:val="2"/>
        </w:rPr>
        <w:t>21</w:t>
      </w:r>
      <w:r>
        <w:rPr>
          <w:rFonts w:eastAsia="Arial Unicode MS" w:cs="Arial"/>
          <w:kern w:val="2"/>
          <w:lang w:val="ru-RU"/>
        </w:rPr>
        <w:t>.</w:t>
      </w:r>
      <w:r w:rsidR="008913F6">
        <w:rPr>
          <w:rFonts w:eastAsia="Arial Unicode MS" w:cs="Arial"/>
          <w:kern w:val="2"/>
        </w:rPr>
        <w:t>06</w:t>
      </w:r>
      <w:r>
        <w:rPr>
          <w:rFonts w:eastAsia="Arial Unicode MS" w:cs="Arial"/>
          <w:kern w:val="2"/>
          <w:lang w:val="ru-RU"/>
        </w:rPr>
        <w:t>.2016. год.</w:t>
      </w:r>
    </w:p>
    <w:p w:rsidR="00BC50B5" w:rsidRPr="004D6079" w:rsidRDefault="00BC50B5" w:rsidP="00BC50B5">
      <w:pPr>
        <w:tabs>
          <w:tab w:val="left" w:pos="3828"/>
          <w:tab w:val="left" w:pos="4111"/>
        </w:tabs>
        <w:jc w:val="left"/>
        <w:rPr>
          <w:rFonts w:eastAsia="Arial Unicode MS" w:cs="Arial"/>
          <w:kern w:val="2"/>
          <w:sz w:val="4"/>
          <w:lang w:val="ru-RU"/>
        </w:rPr>
      </w:pPr>
    </w:p>
    <w:tbl>
      <w:tblPr>
        <w:tblStyle w:val="TableGrid"/>
        <w:tblW w:w="0" w:type="auto"/>
        <w:tblLook w:val="04A0" w:firstRow="1" w:lastRow="0" w:firstColumn="1" w:lastColumn="0" w:noHBand="0" w:noVBand="1"/>
      </w:tblPr>
      <w:tblGrid>
        <w:gridCol w:w="4935"/>
        <w:gridCol w:w="3111"/>
      </w:tblGrid>
      <w:tr w:rsidR="00BC50B5" w:rsidRPr="00E323AF" w:rsidTr="00FD3580">
        <w:tc>
          <w:tcPr>
            <w:tcW w:w="4935" w:type="dxa"/>
          </w:tcPr>
          <w:p w:rsidR="00BC50B5" w:rsidRPr="00E323AF" w:rsidRDefault="00BC50B5" w:rsidP="00BC50B5">
            <w:pPr>
              <w:spacing w:before="0"/>
              <w:jc w:val="center"/>
              <w:rPr>
                <w:b/>
                <w:lang w:val="sr-Cyrl-RS"/>
              </w:rPr>
            </w:pPr>
            <w:r w:rsidRPr="00E323AF">
              <w:rPr>
                <w:b/>
                <w:lang w:val="sr-Cyrl-RS"/>
              </w:rPr>
              <w:t>Састав</w:t>
            </w:r>
          </w:p>
        </w:tc>
        <w:tc>
          <w:tcPr>
            <w:tcW w:w="3111" w:type="dxa"/>
          </w:tcPr>
          <w:p w:rsidR="00BC50B5" w:rsidRPr="00E323AF" w:rsidRDefault="00BC50B5" w:rsidP="00BC50B5">
            <w:pPr>
              <w:spacing w:before="0"/>
              <w:jc w:val="center"/>
              <w:rPr>
                <w:b/>
                <w:lang w:val="sr-Cyrl-RS"/>
              </w:rPr>
            </w:pPr>
            <w:r w:rsidRPr="00E323AF">
              <w:rPr>
                <w:b/>
                <w:lang w:val="sr-Cyrl-RS"/>
              </w:rPr>
              <w:t>Потпис</w:t>
            </w:r>
          </w:p>
        </w:tc>
      </w:tr>
      <w:tr w:rsidR="00BC50B5" w:rsidTr="00FD3580">
        <w:tc>
          <w:tcPr>
            <w:tcW w:w="4935" w:type="dxa"/>
          </w:tcPr>
          <w:p w:rsidR="00BC50B5" w:rsidRPr="00867A5A" w:rsidRDefault="00BC50B5" w:rsidP="00BC50B5">
            <w:pPr>
              <w:spacing w:before="0"/>
              <w:jc w:val="center"/>
            </w:pPr>
          </w:p>
        </w:tc>
        <w:tc>
          <w:tcPr>
            <w:tcW w:w="3111" w:type="dxa"/>
          </w:tcPr>
          <w:p w:rsidR="00BC50B5" w:rsidRDefault="00BC50B5" w:rsidP="00BC50B5">
            <w:pPr>
              <w:spacing w:before="0"/>
              <w:jc w:val="center"/>
            </w:pPr>
          </w:p>
        </w:tc>
      </w:tr>
      <w:tr w:rsidR="00BC50B5" w:rsidTr="00FD3580">
        <w:tc>
          <w:tcPr>
            <w:tcW w:w="4935" w:type="dxa"/>
          </w:tcPr>
          <w:p w:rsidR="00BC50B5" w:rsidRPr="00867A5A" w:rsidRDefault="00BC50B5" w:rsidP="00BC50B5">
            <w:pPr>
              <w:spacing w:before="0"/>
              <w:jc w:val="center"/>
            </w:pPr>
          </w:p>
        </w:tc>
        <w:tc>
          <w:tcPr>
            <w:tcW w:w="3111" w:type="dxa"/>
          </w:tcPr>
          <w:p w:rsidR="00BC50B5" w:rsidRDefault="00BC50B5" w:rsidP="00BC50B5">
            <w:pPr>
              <w:spacing w:before="0"/>
              <w:jc w:val="center"/>
            </w:pPr>
          </w:p>
        </w:tc>
      </w:tr>
      <w:tr w:rsidR="00BC50B5" w:rsidTr="00FD3580">
        <w:tc>
          <w:tcPr>
            <w:tcW w:w="4935" w:type="dxa"/>
          </w:tcPr>
          <w:p w:rsidR="00BC50B5" w:rsidRPr="00867A5A" w:rsidRDefault="00BC50B5" w:rsidP="00BC50B5">
            <w:pPr>
              <w:spacing w:before="0"/>
              <w:jc w:val="center"/>
            </w:pPr>
          </w:p>
        </w:tc>
        <w:tc>
          <w:tcPr>
            <w:tcW w:w="3111" w:type="dxa"/>
          </w:tcPr>
          <w:p w:rsidR="00BC50B5" w:rsidRDefault="00BC50B5" w:rsidP="00BC50B5">
            <w:pPr>
              <w:spacing w:before="0"/>
              <w:jc w:val="center"/>
            </w:pPr>
          </w:p>
        </w:tc>
      </w:tr>
      <w:tr w:rsidR="00BC50B5" w:rsidTr="00FD3580">
        <w:tc>
          <w:tcPr>
            <w:tcW w:w="4935" w:type="dxa"/>
          </w:tcPr>
          <w:p w:rsidR="00BC50B5" w:rsidRPr="00867A5A" w:rsidRDefault="00BC50B5" w:rsidP="00BC50B5">
            <w:pPr>
              <w:spacing w:before="0"/>
              <w:jc w:val="center"/>
            </w:pPr>
          </w:p>
        </w:tc>
        <w:tc>
          <w:tcPr>
            <w:tcW w:w="3111" w:type="dxa"/>
          </w:tcPr>
          <w:p w:rsidR="00BC50B5" w:rsidRDefault="00BC50B5" w:rsidP="00BC50B5">
            <w:pPr>
              <w:spacing w:before="0"/>
              <w:jc w:val="center"/>
            </w:pPr>
          </w:p>
        </w:tc>
      </w:tr>
      <w:tr w:rsidR="00BC50B5" w:rsidTr="00FD3580">
        <w:tc>
          <w:tcPr>
            <w:tcW w:w="4935" w:type="dxa"/>
          </w:tcPr>
          <w:p w:rsidR="00BC50B5" w:rsidRPr="00867A5A" w:rsidRDefault="00BC50B5" w:rsidP="00BC50B5">
            <w:pPr>
              <w:spacing w:before="0"/>
              <w:jc w:val="center"/>
            </w:pPr>
          </w:p>
        </w:tc>
        <w:tc>
          <w:tcPr>
            <w:tcW w:w="3111" w:type="dxa"/>
          </w:tcPr>
          <w:p w:rsidR="00BC50B5" w:rsidRDefault="00BC50B5" w:rsidP="00BC50B5">
            <w:pPr>
              <w:spacing w:before="0"/>
              <w:jc w:val="center"/>
            </w:pPr>
          </w:p>
        </w:tc>
      </w:tr>
      <w:tr w:rsidR="00BC50B5" w:rsidTr="00FD3580">
        <w:tc>
          <w:tcPr>
            <w:tcW w:w="4935" w:type="dxa"/>
          </w:tcPr>
          <w:p w:rsidR="00BC50B5" w:rsidRDefault="00BC50B5" w:rsidP="00BC50B5">
            <w:pPr>
              <w:spacing w:before="0"/>
              <w:jc w:val="center"/>
            </w:pPr>
          </w:p>
        </w:tc>
        <w:tc>
          <w:tcPr>
            <w:tcW w:w="3111" w:type="dxa"/>
          </w:tcPr>
          <w:p w:rsidR="00BC50B5" w:rsidRDefault="00BC50B5" w:rsidP="00BC50B5">
            <w:pPr>
              <w:spacing w:before="0"/>
              <w:jc w:val="center"/>
            </w:pPr>
          </w:p>
        </w:tc>
      </w:tr>
    </w:tbl>
    <w:p w:rsidR="008D2B23" w:rsidRPr="00F10346" w:rsidRDefault="008D2B23" w:rsidP="00265166">
      <w:pPr>
        <w:pStyle w:val="KDPodnaslov1"/>
        <w:numPr>
          <w:ilvl w:val="0"/>
          <w:numId w:val="16"/>
        </w:numPr>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F10346">
        <w:rPr>
          <w:rFonts w:cs="Arial"/>
        </w:rPr>
        <w:lastRenderedPageBreak/>
        <w:t>УПУТСТВО ПОНУЂАЧИМА КАКО ДА САЧИНЕ ПОНУДУ</w:t>
      </w:r>
      <w:bookmarkEnd w:id="204"/>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5" w:name="_Toc441651577"/>
      <w:bookmarkStart w:id="206" w:name="_Toc442559888"/>
      <w:r w:rsidRPr="00F10346">
        <w:rPr>
          <w:rFonts w:cs="Arial"/>
        </w:rPr>
        <w:t>Језик на којем понуда мора бити састављена</w:t>
      </w:r>
      <w:bookmarkEnd w:id="205"/>
      <w:bookmarkEnd w:id="206"/>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003DFF" w:rsidRDefault="008D2B23" w:rsidP="008D2B23">
      <w:pPr>
        <w:pStyle w:val="KDKomentar"/>
        <w:spacing w:before="0"/>
        <w:rPr>
          <w:rStyle w:val="StyleArial"/>
          <w:rFonts w:cs="Arial"/>
          <w:i w:val="0"/>
          <w:color w:val="auto"/>
          <w:sz w:val="22"/>
          <w:szCs w:val="22"/>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265166">
      <w:pPr>
        <w:pStyle w:val="KDPodnaslov2"/>
        <w:numPr>
          <w:ilvl w:val="1"/>
          <w:numId w:val="23"/>
        </w:numPr>
        <w:spacing w:before="0"/>
        <w:jc w:val="both"/>
        <w:rPr>
          <w:rFonts w:cs="Arial"/>
        </w:rPr>
      </w:pPr>
      <w:bookmarkStart w:id="207" w:name="_Toc441651578"/>
      <w:bookmarkStart w:id="208"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7"/>
      <w:bookmarkEnd w:id="208"/>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Default="000F46AB" w:rsidP="000F46AB">
      <w:pPr>
        <w:pStyle w:val="KDParagraf"/>
        <w:spacing w:before="0"/>
        <w:rPr>
          <w:rFonts w:cs="Arial"/>
          <w:lang w:val="sr-Cyrl-RS"/>
        </w:rPr>
      </w:pPr>
      <w:r w:rsidRPr="00336F20">
        <w:rPr>
          <w:rFonts w:cs="Arial"/>
          <w:lang w:val="sr-Cyrl-CS"/>
        </w:rPr>
        <w:t>„</w:t>
      </w:r>
      <w:r w:rsidR="00FD3580">
        <w:rPr>
          <w:rFonts w:cs="Arial"/>
          <w:b/>
          <w:lang w:val="sr-Cyrl-RS"/>
        </w:rPr>
        <w:t>Услуге сервиса и поправке калориметара</w:t>
      </w:r>
      <w:r w:rsidRPr="00336F20">
        <w:rPr>
          <w:rFonts w:cs="Arial"/>
          <w:lang w:val="sr-Cyrl-CS"/>
        </w:rPr>
        <w:t>“</w:t>
      </w:r>
      <w:r w:rsidR="00E635E9">
        <w:rPr>
          <w:rFonts w:cs="Arial"/>
        </w:rPr>
        <w:t>:</w:t>
      </w:r>
    </w:p>
    <w:p w:rsidR="00875448" w:rsidRPr="00926225" w:rsidRDefault="00875448" w:rsidP="002250F0">
      <w:pPr>
        <w:spacing w:before="0"/>
        <w:rPr>
          <w:rFonts w:eastAsia="TimesNewRomanPSMT" w:cs="Arial"/>
          <w:bCs/>
          <w:color w:val="000000"/>
          <w:lang w:val="sr-Cyrl-RS"/>
        </w:rPr>
      </w:pPr>
      <w:r w:rsidRPr="00926225">
        <w:rPr>
          <w:rFonts w:eastAsia="TimesNewRomanPSMT" w:cs="Arial"/>
          <w:bCs/>
          <w:color w:val="000000"/>
          <w:lang w:val="sr-Cyrl-RS"/>
        </w:rPr>
        <w:t xml:space="preserve">Партија 1 – </w:t>
      </w:r>
      <w:r w:rsidR="00FD3580" w:rsidRPr="007569AB">
        <w:rPr>
          <w:rFonts w:cs="Arial"/>
          <w:lang w:val="ru-RU"/>
        </w:rPr>
        <w:t>Годишњи сервис, поправка и одржавање калориметара ИКА Ц5000</w:t>
      </w:r>
    </w:p>
    <w:p w:rsidR="003318F7" w:rsidRDefault="00875448" w:rsidP="002250F0">
      <w:pPr>
        <w:spacing w:before="0"/>
        <w:rPr>
          <w:rFonts w:eastAsia="TimesNewRomanPSMT" w:cs="Arial"/>
          <w:bCs/>
          <w:color w:val="000000"/>
          <w:lang w:val="sr-Cyrl-RS"/>
        </w:rPr>
      </w:pPr>
      <w:r w:rsidRPr="00926225">
        <w:rPr>
          <w:rFonts w:eastAsia="TimesNewRomanPSMT" w:cs="Arial"/>
          <w:bCs/>
          <w:color w:val="000000"/>
          <w:lang w:val="sr-Cyrl-RS"/>
        </w:rPr>
        <w:t xml:space="preserve">Партија 2 – </w:t>
      </w:r>
      <w:r w:rsidR="00FD3580" w:rsidRPr="007569AB">
        <w:rPr>
          <w:rFonts w:cs="Arial"/>
          <w:lang w:val="ru-RU"/>
        </w:rPr>
        <w:t>Годишњи сервис и одржавање калориметара ИКА Ц400 са припадајућим расхладним јединицама</w:t>
      </w:r>
    </w:p>
    <w:p w:rsidR="00875448" w:rsidRPr="00875448" w:rsidRDefault="00875448" w:rsidP="00875448">
      <w:pPr>
        <w:pStyle w:val="KDParagraf"/>
        <w:spacing w:before="0"/>
        <w:rPr>
          <w:rFonts w:cs="Arial"/>
          <w:lang w:val="sr-Cyrl-RS"/>
        </w:rPr>
      </w:pP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5C2F33">
        <w:rPr>
          <w:b/>
        </w:rPr>
        <w:t>3000/0</w:t>
      </w:r>
      <w:r w:rsidR="000B524A">
        <w:rPr>
          <w:b/>
          <w:lang w:val="sr-Cyrl-RS"/>
        </w:rPr>
        <w:t>2</w:t>
      </w:r>
      <w:r w:rsidR="00FD3580">
        <w:rPr>
          <w:b/>
          <w:lang w:val="sr-Cyrl-RS"/>
        </w:rPr>
        <w:t>79</w:t>
      </w:r>
      <w:r w:rsidR="005C2F33">
        <w:rPr>
          <w:b/>
        </w:rPr>
        <w:t>/2016 (</w:t>
      </w:r>
      <w:r w:rsidR="00FD3580">
        <w:rPr>
          <w:b/>
          <w:lang w:val="sr-Cyrl-RS"/>
        </w:rPr>
        <w:t>358</w:t>
      </w:r>
      <w:r w:rsidR="005C2F33">
        <w:rPr>
          <w:b/>
        </w:rPr>
        <w:t>/2016)</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Default="008D2B23" w:rsidP="008D2B23">
      <w:pPr>
        <w:pStyle w:val="KDParagraf"/>
        <w:spacing w:before="0"/>
        <w:rPr>
          <w:rFonts w:cs="Arial"/>
          <w:lang w:val="sr-Cyrl-RS"/>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15A74" w:rsidRPr="00515A74" w:rsidRDefault="00515A74"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265166">
      <w:pPr>
        <w:pStyle w:val="KDPodnaslov2"/>
        <w:numPr>
          <w:ilvl w:val="1"/>
          <w:numId w:val="23"/>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FD3580">
      <w:pPr>
        <w:pStyle w:val="KDNabrajanje"/>
        <w:spacing w:before="0"/>
        <w:rPr>
          <w:rFonts w:cs="Arial"/>
        </w:rPr>
      </w:pPr>
      <w:r w:rsidRPr="00F10346">
        <w:rPr>
          <w:rFonts w:cs="Arial"/>
        </w:rPr>
        <w:t xml:space="preserve">Образац понуде </w:t>
      </w:r>
    </w:p>
    <w:p w:rsidR="00645F72" w:rsidRPr="00F10346" w:rsidRDefault="00645F72" w:rsidP="00FD3580">
      <w:pPr>
        <w:pStyle w:val="KDNabrajanje"/>
        <w:spacing w:before="0"/>
        <w:rPr>
          <w:rFonts w:cs="Arial"/>
        </w:rPr>
      </w:pPr>
      <w:r w:rsidRPr="00F10346">
        <w:rPr>
          <w:rFonts w:cs="Arial"/>
        </w:rPr>
        <w:t xml:space="preserve">Структура цене </w:t>
      </w:r>
    </w:p>
    <w:p w:rsidR="00645F72" w:rsidRPr="00F10346" w:rsidRDefault="00645F72" w:rsidP="00FD3580">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FD3580">
      <w:pPr>
        <w:pStyle w:val="KDNabrajanje"/>
        <w:spacing w:before="0"/>
        <w:rPr>
          <w:rFonts w:cs="Arial"/>
        </w:rPr>
      </w:pPr>
      <w:r w:rsidRPr="00F10346">
        <w:rPr>
          <w:rFonts w:cs="Arial"/>
        </w:rPr>
        <w:t xml:space="preserve">Изјава о независној понуди </w:t>
      </w:r>
    </w:p>
    <w:p w:rsidR="00645F72" w:rsidRPr="00F10346" w:rsidRDefault="00645F72" w:rsidP="00FD3580">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7F12E8" w:rsidRDefault="00333065" w:rsidP="00FD3580">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FD3580">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FD3580">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00D525C7">
        <w:rPr>
          <w:rFonts w:cs="Arial"/>
        </w:rPr>
        <w:t xml:space="preserve"> З</w:t>
      </w:r>
      <w:r w:rsidR="00D525C7">
        <w:rPr>
          <w:rFonts w:cs="Arial"/>
          <w:lang w:val="sr-Cyrl-RS"/>
        </w:rPr>
        <w:t>ЈН.</w:t>
      </w:r>
    </w:p>
    <w:p w:rsidR="00EE070C" w:rsidRPr="00FD3580" w:rsidRDefault="00EE070C" w:rsidP="00FD3580">
      <w:pPr>
        <w:pStyle w:val="KDNabrajanje"/>
        <w:spacing w:before="0"/>
      </w:pPr>
      <w:r w:rsidRPr="00FD3580">
        <w:t>Техничка документација којом се доказује испуњеност захтеваних техничких карактеристика,</w:t>
      </w:r>
      <w:r w:rsidR="000F627C" w:rsidRPr="00FD3580">
        <w:rPr>
          <w:lang w:val="sr-Cyrl-RS"/>
        </w:rPr>
        <w:t xml:space="preserve"> </w:t>
      </w:r>
      <w:r w:rsidRPr="00FD3580">
        <w:t>наведена у поглављу 3. Техничка спецификација   конкурсне документације</w:t>
      </w:r>
      <w:r w:rsidR="00333065" w:rsidRPr="00FD3580">
        <w:t xml:space="preserve"> </w:t>
      </w:r>
    </w:p>
    <w:p w:rsidR="00FD3580" w:rsidRPr="00FD3580" w:rsidRDefault="00FD3580" w:rsidP="00FD3580">
      <w:pPr>
        <w:pStyle w:val="KDNabrajanje"/>
        <w:spacing w:before="0"/>
      </w:pPr>
      <w:r>
        <w:rPr>
          <w:lang w:val="sr-Cyrl-RS"/>
        </w:rPr>
        <w:t>Попуњен ценовник резервних делова (Из прилога Технилке спецификације за Партију 1)</w:t>
      </w:r>
    </w:p>
    <w:p w:rsidR="00FD3580" w:rsidRPr="00FD3580" w:rsidRDefault="00FD3580" w:rsidP="00FD3580">
      <w:pPr>
        <w:pStyle w:val="KDNabrajanje"/>
        <w:spacing w:before="0"/>
      </w:pPr>
      <w:r>
        <w:rPr>
          <w:lang w:val="sr-Cyrl-RS"/>
        </w:rPr>
        <w:t>Записник о тедаљним информацијама о предмету јавне набавке (Модел записника налази се на последњој страни ове конкурсне документације)</w:t>
      </w:r>
    </w:p>
    <w:p w:rsidR="009B3371" w:rsidRPr="00F10346" w:rsidRDefault="009B3371" w:rsidP="00FD3580">
      <w:pPr>
        <w:pStyle w:val="KDNabrajanje"/>
        <w:spacing w:before="0"/>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265166">
      <w:pPr>
        <w:pStyle w:val="KDPodnaslov2"/>
        <w:numPr>
          <w:ilvl w:val="1"/>
          <w:numId w:val="23"/>
        </w:numPr>
        <w:spacing w:before="0"/>
        <w:jc w:val="both"/>
        <w:rPr>
          <w:rFonts w:cs="Arial"/>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FC355A"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515A74" w:rsidRDefault="00515A74" w:rsidP="008D2B23">
      <w:pPr>
        <w:pStyle w:val="KDParagraf"/>
        <w:spacing w:before="0"/>
        <w:rPr>
          <w:rFonts w:cs="Arial"/>
          <w:lang w:val="sr-Cyrl-CS"/>
        </w:rPr>
      </w:pPr>
    </w:p>
    <w:p w:rsidR="00515A74" w:rsidRPr="00F10346" w:rsidRDefault="00515A74" w:rsidP="008D2B23">
      <w:pPr>
        <w:pStyle w:val="KDParagraf"/>
        <w:spacing w:before="0"/>
        <w:rPr>
          <w:rFonts w:cs="Arial"/>
          <w:lang w:val="sr-Cyrl-CS"/>
        </w:rPr>
      </w:pP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67A34" w:rsidRDefault="00E67A34" w:rsidP="008D2B23">
      <w:pPr>
        <w:pStyle w:val="KDParagraf"/>
        <w:spacing w:before="0"/>
        <w:rPr>
          <w:rFonts w:cs="Arial"/>
          <w:lang w:val="sr-Cyrl-RS"/>
        </w:rPr>
      </w:pPr>
      <w:r w:rsidRPr="00E67A34">
        <w:rPr>
          <w:rFonts w:cs="Arial"/>
        </w:rPr>
        <w:t>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Ушће , 1.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3" w:name="_Toc441651581"/>
      <w:bookmarkStart w:id="214" w:name="_Toc442559892"/>
      <w:r w:rsidRPr="00F10346">
        <w:rPr>
          <w:rFonts w:cs="Arial"/>
        </w:rPr>
        <w:t>Начин подношења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5" w:name="_Toc441651582"/>
      <w:bookmarkStart w:id="216" w:name="_Toc442559893"/>
      <w:r w:rsidRPr="00F10346">
        <w:rPr>
          <w:rFonts w:cs="Arial"/>
        </w:rPr>
        <w:t>Измена, допуна и опозив понуде</w:t>
      </w:r>
      <w:bookmarkEnd w:id="215"/>
      <w:bookmarkEnd w:id="216"/>
    </w:p>
    <w:p w:rsidR="00340148"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AD175B" w:rsidRDefault="00AD175B" w:rsidP="00AD175B">
      <w:pPr>
        <w:pStyle w:val="KDParagraf"/>
        <w:spacing w:before="0"/>
        <w:rPr>
          <w:rFonts w:cs="Arial"/>
          <w:lang w:val="sr-Cyrl-RS"/>
        </w:rPr>
      </w:pPr>
      <w:r w:rsidRPr="00336F20">
        <w:rPr>
          <w:rFonts w:cs="Arial"/>
          <w:lang w:val="sr-Cyrl-CS"/>
        </w:rPr>
        <w:t>„</w:t>
      </w:r>
      <w:r w:rsidR="00FD3580">
        <w:rPr>
          <w:rFonts w:cs="Arial"/>
          <w:b/>
          <w:lang w:val="sr-Cyrl-RS"/>
        </w:rPr>
        <w:t>Услуге сервиса и поправке калориметара</w:t>
      </w:r>
      <w:r w:rsidRPr="00336F20">
        <w:rPr>
          <w:rFonts w:cs="Arial"/>
          <w:lang w:val="sr-Cyrl-CS"/>
        </w:rPr>
        <w:t>“</w:t>
      </w:r>
      <w:r>
        <w:rPr>
          <w:rFonts w:cs="Arial"/>
        </w:rPr>
        <w:t>:</w:t>
      </w:r>
    </w:p>
    <w:p w:rsidR="00FD3580" w:rsidRDefault="00FD3580" w:rsidP="00AD175B">
      <w:pPr>
        <w:spacing w:before="0"/>
        <w:rPr>
          <w:rFonts w:eastAsia="TimesNewRomanPSMT" w:cs="Arial"/>
          <w:bCs/>
          <w:color w:val="000000"/>
          <w:lang w:val="sr-Cyrl-RS"/>
        </w:rPr>
      </w:pPr>
    </w:p>
    <w:p w:rsidR="00FD3580" w:rsidRDefault="00AD175B" w:rsidP="00AD175B">
      <w:pPr>
        <w:spacing w:before="0"/>
        <w:rPr>
          <w:rFonts w:cs="Arial"/>
          <w:lang w:val="ru-RU"/>
        </w:rPr>
      </w:pPr>
      <w:r w:rsidRPr="00926225">
        <w:rPr>
          <w:rFonts w:eastAsia="TimesNewRomanPSMT" w:cs="Arial"/>
          <w:bCs/>
          <w:color w:val="000000"/>
          <w:lang w:val="sr-Cyrl-RS"/>
        </w:rPr>
        <w:t xml:space="preserve">Партија 1 – </w:t>
      </w:r>
      <w:r w:rsidR="00FD3580" w:rsidRPr="007569AB">
        <w:rPr>
          <w:rFonts w:cs="Arial"/>
          <w:lang w:val="ru-RU"/>
        </w:rPr>
        <w:t>Годишњи сервис, поправка и одржавање калориметара ИКА Ц5000</w:t>
      </w:r>
    </w:p>
    <w:p w:rsidR="00AD175B" w:rsidRDefault="00AD175B" w:rsidP="00AD175B">
      <w:pPr>
        <w:spacing w:before="0"/>
        <w:rPr>
          <w:rFonts w:eastAsia="TimesNewRomanPSMT" w:cs="Arial"/>
          <w:bCs/>
          <w:color w:val="000000"/>
          <w:lang w:val="sr-Cyrl-RS"/>
        </w:rPr>
      </w:pPr>
      <w:r w:rsidRPr="00926225">
        <w:rPr>
          <w:rFonts w:eastAsia="TimesNewRomanPSMT" w:cs="Arial"/>
          <w:bCs/>
          <w:color w:val="000000"/>
          <w:lang w:val="sr-Cyrl-RS"/>
        </w:rPr>
        <w:t xml:space="preserve">Партија 2 – </w:t>
      </w:r>
      <w:r w:rsidR="00FD3580" w:rsidRPr="007569AB">
        <w:rPr>
          <w:rFonts w:cs="Arial"/>
          <w:lang w:val="ru-RU"/>
        </w:rPr>
        <w:t>Годишњи сервис и одржавање калориметара ИКА Ц400 са припадајућим расхладним јединицама</w:t>
      </w:r>
    </w:p>
    <w:p w:rsidR="00FD3580" w:rsidRDefault="00FD3580" w:rsidP="008D2B23">
      <w:pPr>
        <w:pStyle w:val="KDParagraf"/>
        <w:spacing w:before="0"/>
        <w:rPr>
          <w:rFonts w:cs="Arial"/>
          <w:lang w:val="ru-RU"/>
        </w:rPr>
      </w:pPr>
    </w:p>
    <w:p w:rsidR="008D2B23" w:rsidRDefault="008D2B23" w:rsidP="008D2B23">
      <w:pPr>
        <w:pStyle w:val="KDParagraf"/>
        <w:spacing w:before="0"/>
        <w:rPr>
          <w:rFonts w:cs="Arial"/>
          <w:lang w:val="ru-RU"/>
        </w:rPr>
      </w:pPr>
      <w:r w:rsidRPr="00F10346">
        <w:rPr>
          <w:rFonts w:cs="Arial"/>
          <w:lang w:val="ru-RU"/>
        </w:rPr>
        <w:t xml:space="preserve">Јавна набавка број </w:t>
      </w:r>
      <w:r w:rsidR="005C2F33">
        <w:rPr>
          <w:rFonts w:cs="Arial"/>
          <w:lang w:val="ru-RU"/>
        </w:rPr>
        <w:t>3000/0</w:t>
      </w:r>
      <w:r w:rsidR="00AD175B">
        <w:rPr>
          <w:rFonts w:cs="Arial"/>
          <w:lang w:val="ru-RU"/>
        </w:rPr>
        <w:t>2</w:t>
      </w:r>
      <w:r w:rsidR="00FD3580">
        <w:rPr>
          <w:rFonts w:cs="Arial"/>
          <w:lang w:val="ru-RU"/>
        </w:rPr>
        <w:t>76</w:t>
      </w:r>
      <w:r w:rsidR="005C2F33">
        <w:rPr>
          <w:rFonts w:cs="Arial"/>
          <w:lang w:val="ru-RU"/>
        </w:rPr>
        <w:t>/2016 (</w:t>
      </w:r>
      <w:r w:rsidR="00FD3580">
        <w:rPr>
          <w:rFonts w:cs="Arial"/>
          <w:lang w:val="ru-RU"/>
        </w:rPr>
        <w:t>358</w:t>
      </w:r>
      <w:r w:rsidR="005C2F33">
        <w:rPr>
          <w:rFonts w:cs="Arial"/>
          <w:lang w:val="ru-RU"/>
        </w:rPr>
        <w:t>/2016)</w:t>
      </w:r>
      <w:r w:rsidRPr="00F10346">
        <w:rPr>
          <w:rFonts w:cs="Arial"/>
          <w:lang w:val="ru-RU"/>
        </w:rPr>
        <w:t xml:space="preserve"> – НЕ ОТВАРАТИ“.</w:t>
      </w:r>
    </w:p>
    <w:p w:rsidR="00C455FB" w:rsidRPr="00F10346" w:rsidRDefault="00C455FB"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40148"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FD3580" w:rsidRDefault="00FD3580" w:rsidP="00FD3580">
      <w:pPr>
        <w:pStyle w:val="KDParagraf"/>
        <w:spacing w:before="0"/>
        <w:rPr>
          <w:rFonts w:cs="Arial"/>
          <w:lang w:val="sr-Cyrl-RS"/>
        </w:rPr>
      </w:pPr>
      <w:r w:rsidRPr="00336F20">
        <w:rPr>
          <w:rFonts w:cs="Arial"/>
          <w:lang w:val="sr-Cyrl-CS"/>
        </w:rPr>
        <w:t>„</w:t>
      </w:r>
      <w:r>
        <w:rPr>
          <w:rFonts w:cs="Arial"/>
          <w:b/>
          <w:lang w:val="sr-Cyrl-RS"/>
        </w:rPr>
        <w:t>Услуге сервиса и поправке калориметара</w:t>
      </w:r>
      <w:r w:rsidRPr="00336F20">
        <w:rPr>
          <w:rFonts w:cs="Arial"/>
          <w:lang w:val="sr-Cyrl-CS"/>
        </w:rPr>
        <w:t>“</w:t>
      </w:r>
      <w:r>
        <w:rPr>
          <w:rFonts w:cs="Arial"/>
        </w:rPr>
        <w:t>:</w:t>
      </w:r>
    </w:p>
    <w:p w:rsidR="00FD3580" w:rsidRDefault="00FD3580" w:rsidP="00FD3580">
      <w:pPr>
        <w:spacing w:before="0"/>
        <w:rPr>
          <w:rFonts w:eastAsia="TimesNewRomanPSMT" w:cs="Arial"/>
          <w:bCs/>
          <w:color w:val="000000"/>
          <w:lang w:val="sr-Cyrl-RS"/>
        </w:rPr>
      </w:pPr>
    </w:p>
    <w:p w:rsidR="00FD3580" w:rsidRDefault="00FD3580" w:rsidP="00FD3580">
      <w:pPr>
        <w:spacing w:before="0"/>
        <w:rPr>
          <w:rFonts w:cs="Arial"/>
          <w:lang w:val="ru-RU"/>
        </w:rPr>
      </w:pPr>
      <w:r w:rsidRPr="00926225">
        <w:rPr>
          <w:rFonts w:eastAsia="TimesNewRomanPSMT" w:cs="Arial"/>
          <w:bCs/>
          <w:color w:val="000000"/>
          <w:lang w:val="sr-Cyrl-RS"/>
        </w:rPr>
        <w:t xml:space="preserve">Партија 1 – </w:t>
      </w:r>
      <w:r w:rsidRPr="007569AB">
        <w:rPr>
          <w:rFonts w:cs="Arial"/>
          <w:lang w:val="ru-RU"/>
        </w:rPr>
        <w:t>Годишњи сервис, поправка и одржавање калориметара ИКА Ц5000</w:t>
      </w:r>
    </w:p>
    <w:p w:rsidR="00FD3580" w:rsidRDefault="00FD3580" w:rsidP="00FD3580">
      <w:pPr>
        <w:spacing w:before="0"/>
        <w:rPr>
          <w:rFonts w:eastAsia="TimesNewRomanPSMT" w:cs="Arial"/>
          <w:bCs/>
          <w:color w:val="000000"/>
          <w:lang w:val="sr-Cyrl-RS"/>
        </w:rPr>
      </w:pPr>
      <w:r w:rsidRPr="00926225">
        <w:rPr>
          <w:rFonts w:eastAsia="TimesNewRomanPSMT" w:cs="Arial"/>
          <w:bCs/>
          <w:color w:val="000000"/>
          <w:lang w:val="sr-Cyrl-RS"/>
        </w:rPr>
        <w:t xml:space="preserve">Партија 2 – </w:t>
      </w:r>
      <w:r w:rsidRPr="007569AB">
        <w:rPr>
          <w:rFonts w:cs="Arial"/>
          <w:lang w:val="ru-RU"/>
        </w:rPr>
        <w:t>Годишњи сервис и одржавање калориметара ИКА Ц400 са припадајућим расхладним јединицама</w:t>
      </w:r>
    </w:p>
    <w:p w:rsidR="00FD3580" w:rsidRDefault="00FD3580"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 xml:space="preserve">Јавна набавка број </w:t>
      </w:r>
      <w:r w:rsidR="005C2F33">
        <w:rPr>
          <w:rFonts w:cs="Arial"/>
        </w:rPr>
        <w:t>3000/0</w:t>
      </w:r>
      <w:r w:rsidR="00815213">
        <w:rPr>
          <w:rFonts w:cs="Arial"/>
          <w:lang w:val="sr-Cyrl-RS"/>
        </w:rPr>
        <w:t>2</w:t>
      </w:r>
      <w:r w:rsidR="00FD3580">
        <w:rPr>
          <w:rFonts w:cs="Arial"/>
          <w:lang w:val="sr-Cyrl-RS"/>
        </w:rPr>
        <w:t>76</w:t>
      </w:r>
      <w:r w:rsidR="005C2F33">
        <w:rPr>
          <w:rFonts w:cs="Arial"/>
        </w:rPr>
        <w:t>/2016 (</w:t>
      </w:r>
      <w:r w:rsidR="00FD3580">
        <w:rPr>
          <w:rFonts w:cs="Arial"/>
          <w:lang w:val="sr-Cyrl-RS"/>
        </w:rPr>
        <w:t>358</w:t>
      </w:r>
      <w:r w:rsidR="005C2F33">
        <w:rPr>
          <w:rFonts w:cs="Arial"/>
        </w:rPr>
        <w:t>/2016)</w:t>
      </w:r>
      <w:r w:rsidRPr="00F10346">
        <w:rPr>
          <w:rFonts w:cs="Arial"/>
        </w:rPr>
        <w:t>– НЕ ОТВАРАТИ“.</w:t>
      </w:r>
    </w:p>
    <w:p w:rsidR="00C455FB" w:rsidRPr="00C455FB" w:rsidRDefault="00C455FB"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21CCC" w:rsidRDefault="008D2B23" w:rsidP="008D2B23">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421CCC" w:rsidRDefault="00EA6178" w:rsidP="008D2B23">
      <w:pPr>
        <w:pStyle w:val="KDKomentar"/>
        <w:spacing w:before="0"/>
        <w:rPr>
          <w:rFonts w:cs="Arial"/>
          <w:i w:val="0"/>
          <w:sz w:val="22"/>
          <w:szCs w:val="22"/>
        </w:rPr>
      </w:pPr>
    </w:p>
    <w:p w:rsidR="008D2B23" w:rsidRPr="00421CCC" w:rsidRDefault="008D2B23" w:rsidP="00265166">
      <w:pPr>
        <w:pStyle w:val="KDPodnaslov2"/>
        <w:numPr>
          <w:ilvl w:val="1"/>
          <w:numId w:val="23"/>
        </w:numPr>
        <w:spacing w:before="0"/>
        <w:jc w:val="both"/>
        <w:rPr>
          <w:rFonts w:cs="Arial"/>
        </w:rPr>
      </w:pPr>
      <w:bookmarkStart w:id="217" w:name="_Toc441651583"/>
      <w:bookmarkStart w:id="218" w:name="_Toc442559894"/>
      <w:r w:rsidRPr="00421CCC">
        <w:rPr>
          <w:rFonts w:cs="Arial"/>
          <w:lang w:val="ru-RU"/>
        </w:rPr>
        <w:t>П</w:t>
      </w:r>
      <w:r w:rsidRPr="00421CCC">
        <w:rPr>
          <w:rFonts w:cs="Arial"/>
        </w:rPr>
        <w:t>артије</w:t>
      </w:r>
      <w:bookmarkEnd w:id="217"/>
      <w:bookmarkEnd w:id="218"/>
    </w:p>
    <w:p w:rsidR="00E635E9" w:rsidRDefault="00E635E9" w:rsidP="00E635E9">
      <w:pPr>
        <w:pStyle w:val="KDParagraf"/>
        <w:spacing w:before="0"/>
        <w:ind w:left="360"/>
        <w:rPr>
          <w:rFonts w:cs="Arial"/>
        </w:rPr>
      </w:pPr>
    </w:p>
    <w:p w:rsidR="00E635E9" w:rsidRPr="003C6DA9" w:rsidRDefault="00E635E9" w:rsidP="00E635E9">
      <w:pPr>
        <w:pStyle w:val="KDParagraf"/>
        <w:spacing w:before="0"/>
        <w:ind w:left="360"/>
        <w:rPr>
          <w:rFonts w:cs="Arial"/>
        </w:rPr>
      </w:pPr>
      <w:r w:rsidRPr="003C6DA9">
        <w:rPr>
          <w:rFonts w:cs="Arial"/>
        </w:rPr>
        <w:t xml:space="preserve">Набавка је обликована у </w:t>
      </w:r>
      <w:r w:rsidR="00FD3580">
        <w:rPr>
          <w:rFonts w:cs="Arial"/>
          <w:lang w:val="sr-Cyrl-RS"/>
        </w:rPr>
        <w:t xml:space="preserve">2 </w:t>
      </w:r>
      <w:r w:rsidRPr="003C6DA9">
        <w:rPr>
          <w:rFonts w:cs="Arial"/>
        </w:rPr>
        <w:t>(</w:t>
      </w:r>
      <w:r w:rsidR="00FD3580">
        <w:rPr>
          <w:rFonts w:cs="Arial"/>
          <w:lang w:val="sr-Cyrl-RS"/>
        </w:rPr>
        <w:t>две</w:t>
      </w:r>
      <w:r w:rsidRPr="003C6DA9">
        <w:rPr>
          <w:rFonts w:cs="Arial"/>
        </w:rPr>
        <w:t>)</w:t>
      </w:r>
      <w:r>
        <w:rPr>
          <w:rFonts w:cs="Arial"/>
          <w:lang w:val="sr-Cyrl-RS"/>
        </w:rPr>
        <w:t xml:space="preserve"> партије</w:t>
      </w:r>
      <w:r w:rsidRPr="003C6DA9">
        <w:rPr>
          <w:rFonts w:cs="Arial"/>
        </w:rPr>
        <w:t>.</w:t>
      </w:r>
    </w:p>
    <w:p w:rsidR="00E635E9" w:rsidRPr="003C6DA9" w:rsidRDefault="00E635E9" w:rsidP="00E635E9">
      <w:pPr>
        <w:pStyle w:val="KDParagraf"/>
        <w:spacing w:before="0"/>
        <w:ind w:left="360"/>
        <w:rPr>
          <w:rFonts w:cs="Arial"/>
        </w:rPr>
      </w:pPr>
      <w:r w:rsidRPr="003C6DA9">
        <w:rPr>
          <w:rFonts w:cs="Arial"/>
        </w:rPr>
        <w:t>Понуђач може да поднесе понуду за једну или више партија.</w:t>
      </w:r>
      <w:r w:rsidR="00FD3580">
        <w:rPr>
          <w:rFonts w:cs="Arial"/>
          <w:lang w:val="sr-Cyrl-RS"/>
        </w:rPr>
        <w:t xml:space="preserve"> </w:t>
      </w:r>
      <w:r w:rsidRPr="003C6DA9">
        <w:rPr>
          <w:rFonts w:cs="Arial"/>
        </w:rPr>
        <w:t>Понуда мора да обухвати најмање једну целокупну партију.</w:t>
      </w:r>
    </w:p>
    <w:p w:rsidR="00E635E9" w:rsidRPr="003C6DA9" w:rsidRDefault="00E635E9" w:rsidP="00E635E9">
      <w:pPr>
        <w:pStyle w:val="KDParagraf"/>
        <w:spacing w:before="0"/>
        <w:ind w:left="360"/>
        <w:rPr>
          <w:rFonts w:cs="Arial"/>
        </w:rPr>
      </w:pPr>
      <w:r w:rsidRPr="003C6DA9">
        <w:rPr>
          <w:rFonts w:cs="Arial"/>
        </w:rPr>
        <w:t>Понуђач је дужан да у понуди наведе да ли се понуда односи на целокупну набавку или само на одређене партије.</w:t>
      </w:r>
    </w:p>
    <w:p w:rsidR="00E635E9" w:rsidRPr="003C6DA9" w:rsidRDefault="00E635E9" w:rsidP="00E635E9">
      <w:pPr>
        <w:pStyle w:val="KDParagraf"/>
        <w:spacing w:before="0"/>
        <w:ind w:left="360"/>
        <w:rPr>
          <w:rFonts w:cs="Arial"/>
        </w:rPr>
      </w:pPr>
      <w:r w:rsidRPr="003C6DA9">
        <w:rPr>
          <w:rFonts w:cs="Arial"/>
        </w:rPr>
        <w:t xml:space="preserve">У случају да понуђач поднесе понуду за </w:t>
      </w:r>
      <w:r>
        <w:rPr>
          <w:rFonts w:cs="Arial"/>
          <w:lang w:val="sr-Cyrl-RS"/>
        </w:rPr>
        <w:t>обе партије</w:t>
      </w:r>
      <w:r w:rsidRPr="003C6DA9">
        <w:rPr>
          <w:rFonts w:cs="Arial"/>
        </w:rPr>
        <w:t xml:space="preserve"> , она мора бити поднета тако да се може оцењивати за сваку партију посебно.</w:t>
      </w:r>
    </w:p>
    <w:p w:rsidR="00E635E9" w:rsidRPr="003C6DA9" w:rsidRDefault="00E635E9" w:rsidP="00E635E9">
      <w:pPr>
        <w:pStyle w:val="KDParagraf"/>
        <w:spacing w:before="0"/>
        <w:ind w:left="360"/>
        <w:rPr>
          <w:rFonts w:eastAsia="TimesNewRomanPSMT" w:cs="Arial"/>
          <w:bCs/>
        </w:rPr>
      </w:pPr>
      <w:r w:rsidRPr="003C6DA9">
        <w:rPr>
          <w:rFonts w:eastAsia="TimesNewRomanPSMT" w:cs="Arial"/>
          <w:bCs/>
        </w:rPr>
        <w:t>Докази из чл. 75.</w:t>
      </w:r>
      <w:r w:rsidR="00F30D62">
        <w:rPr>
          <w:rFonts w:eastAsia="TimesNewRomanPSMT" w:cs="Arial"/>
          <w:bCs/>
          <w:lang w:val="sr-Cyrl-RS"/>
        </w:rPr>
        <w:t>и 76.</w:t>
      </w:r>
      <w:r w:rsidRPr="003C6DA9">
        <w:rPr>
          <w:rFonts w:eastAsia="TimesNewRomanPSMT" w:cs="Arial"/>
          <w:bCs/>
        </w:rPr>
        <w:t xml:space="preserve"> ЗЈН, у случају да понуђач поднесе понуду </w:t>
      </w:r>
      <w:r w:rsidR="0055106A">
        <w:rPr>
          <w:rFonts w:eastAsia="TimesNewRomanPSMT" w:cs="Arial"/>
          <w:bCs/>
          <w:lang w:val="sr-Cyrl-RS"/>
        </w:rPr>
        <w:t>дв</w:t>
      </w:r>
      <w:r>
        <w:rPr>
          <w:rFonts w:eastAsia="TimesNewRomanPSMT" w:cs="Arial"/>
          <w:bCs/>
          <w:lang w:val="sr-Cyrl-RS"/>
        </w:rPr>
        <w:t>е</w:t>
      </w:r>
      <w:r w:rsidR="0055106A">
        <w:rPr>
          <w:rFonts w:eastAsia="TimesNewRomanPSMT" w:cs="Arial"/>
          <w:bCs/>
          <w:lang w:val="sr-Cyrl-RS"/>
        </w:rPr>
        <w:t xml:space="preserve"> или више</w:t>
      </w:r>
      <w:r w:rsidRPr="003C6DA9">
        <w:rPr>
          <w:rFonts w:eastAsia="TimesNewRomanPSMT" w:cs="Arial"/>
          <w:bCs/>
        </w:rPr>
        <w:t xml:space="preserve"> партиј</w:t>
      </w:r>
      <w:r w:rsidR="0055106A">
        <w:rPr>
          <w:rFonts w:eastAsia="TimesNewRomanPSMT" w:cs="Arial"/>
          <w:bCs/>
          <w:lang w:val="sr-Cyrl-RS"/>
        </w:rPr>
        <w:t>а</w:t>
      </w:r>
      <w:r w:rsidRPr="003C6DA9">
        <w:rPr>
          <w:rFonts w:eastAsia="TimesNewRomanPSMT" w:cs="Arial"/>
          <w:bCs/>
        </w:rPr>
        <w:t>, не морају бити достављени за сваку партију посебно, односно могу бити достављени у једном примерку за све партије.</w:t>
      </w:r>
    </w:p>
    <w:p w:rsidR="00D67E00" w:rsidRDefault="00D67E00" w:rsidP="00FC355A">
      <w:pPr>
        <w:pStyle w:val="KDParagraf"/>
        <w:spacing w:before="0"/>
        <w:rPr>
          <w:rFonts w:cs="Arial"/>
          <w:color w:val="00B0F0"/>
          <w:lang w:val="sr-Cyrl-RS"/>
        </w:rPr>
      </w:pPr>
    </w:p>
    <w:p w:rsidR="00F30D62" w:rsidRPr="00D67E00" w:rsidRDefault="00F30D62" w:rsidP="00FC355A">
      <w:pPr>
        <w:pStyle w:val="KDParagraf"/>
        <w:spacing w:before="0"/>
        <w:rPr>
          <w:rFonts w:cs="Arial"/>
          <w:color w:val="00B0F0"/>
          <w:lang w:val="sr-Cyrl-RS"/>
        </w:rPr>
      </w:pPr>
    </w:p>
    <w:p w:rsidR="008D2B23" w:rsidRPr="00F10346" w:rsidRDefault="008D2B23" w:rsidP="00265166">
      <w:pPr>
        <w:pStyle w:val="KDPodnaslov2"/>
        <w:numPr>
          <w:ilvl w:val="1"/>
          <w:numId w:val="23"/>
        </w:numPr>
        <w:spacing w:before="0"/>
        <w:jc w:val="both"/>
        <w:rPr>
          <w:rFonts w:cs="Arial"/>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FD3580" w:rsidRPr="00E47C2E" w:rsidRDefault="00FD3580" w:rsidP="00FD3580">
      <w:pPr>
        <w:pStyle w:val="KDPodnaslov2"/>
        <w:numPr>
          <w:ilvl w:val="1"/>
          <w:numId w:val="23"/>
        </w:numPr>
        <w:spacing w:before="0"/>
        <w:jc w:val="both"/>
        <w:rPr>
          <w:rFonts w:cs="Arial"/>
        </w:rPr>
      </w:pPr>
      <w:bookmarkStart w:id="221" w:name="_Toc441651585"/>
      <w:bookmarkStart w:id="222" w:name="_Toc442559896"/>
      <w:bookmarkStart w:id="223" w:name="_Toc441651587"/>
      <w:bookmarkStart w:id="224" w:name="_Toc442559898"/>
      <w:r w:rsidRPr="00E47C2E">
        <w:rPr>
          <w:rFonts w:cs="Arial"/>
        </w:rPr>
        <w:t>Подношење понуде са подизвођачима</w:t>
      </w:r>
      <w:bookmarkEnd w:id="221"/>
      <w:bookmarkEnd w:id="222"/>
    </w:p>
    <w:p w:rsidR="00FD3580" w:rsidRPr="00E47C2E" w:rsidRDefault="00FD3580" w:rsidP="00FD3580">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D3580" w:rsidRPr="00E47C2E" w:rsidRDefault="00FD3580" w:rsidP="00FD3580">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FD3580" w:rsidRPr="00E47C2E" w:rsidRDefault="00FD3580" w:rsidP="00FD3580">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D3580" w:rsidRPr="00E47C2E" w:rsidRDefault="00FD3580" w:rsidP="00FD3580">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D3580" w:rsidRPr="00A9515B" w:rsidRDefault="00FD3580" w:rsidP="00FD3580">
      <w:pPr>
        <w:pStyle w:val="KDParagraf"/>
        <w:spacing w:before="0"/>
        <w:rPr>
          <w:rFonts w:cs="Arial"/>
          <w:b/>
          <w:u w:val="single"/>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w:t>
      </w:r>
      <w:r>
        <w:rPr>
          <w:rFonts w:cs="Arial"/>
          <w:lang w:val="sr-Cyrl-RS"/>
        </w:rPr>
        <w:t xml:space="preserve"> и 76.</w:t>
      </w:r>
      <w:r w:rsidRPr="00E47C2E">
        <w:rPr>
          <w:rFonts w:cs="Arial"/>
        </w:rPr>
        <w:t xml:space="preserve"> Закона и Упутство како се</w:t>
      </w:r>
      <w:r>
        <w:rPr>
          <w:rFonts w:cs="Arial"/>
        </w:rPr>
        <w:t xml:space="preserve"> доказује </w:t>
      </w:r>
      <w:r w:rsidRPr="006931BC">
        <w:rPr>
          <w:rFonts w:cs="Arial"/>
        </w:rPr>
        <w:t>испуњеност тих услова</w:t>
      </w:r>
      <w:r>
        <w:rPr>
          <w:rFonts w:cs="Arial"/>
        </w:rPr>
        <w:t>.</w:t>
      </w:r>
      <w:r w:rsidRPr="00A9515B">
        <w:rPr>
          <w:rFonts w:cs="Arial"/>
          <w:lang w:val="ru-RU"/>
        </w:rPr>
        <w:t>.</w:t>
      </w:r>
    </w:p>
    <w:p w:rsidR="00FD3580" w:rsidRPr="00E47C2E" w:rsidRDefault="00FD3580" w:rsidP="00FD3580">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D3580" w:rsidRPr="00E47C2E" w:rsidRDefault="00FD3580" w:rsidP="00FD3580">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D3580" w:rsidRPr="00E47C2E" w:rsidRDefault="00FD3580" w:rsidP="00FD3580">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w:t>
      </w:r>
      <w:r w:rsidRPr="00E47C2E">
        <w:rPr>
          <w:rFonts w:cs="Arial"/>
        </w:rPr>
        <w:lastRenderedPageBreak/>
        <w:t>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D3580" w:rsidRPr="002917FC" w:rsidRDefault="00FD3580" w:rsidP="00FD3580">
      <w:pPr>
        <w:pStyle w:val="KDParagraf"/>
        <w:spacing w:before="0"/>
        <w:rPr>
          <w:rFonts w:cs="Arial"/>
          <w:lang w:bidi="en-US"/>
        </w:rPr>
      </w:pPr>
      <w:r w:rsidRPr="002917FC">
        <w:rPr>
          <w:rFonts w:cs="Arial"/>
        </w:rPr>
        <w:t>Наручилац</w:t>
      </w:r>
      <w:r w:rsidRPr="002917FC">
        <w:rPr>
          <w:rFonts w:cs="Arial"/>
          <w:lang w:bidi="en-US"/>
        </w:rPr>
        <w:t xml:space="preserve"> у овом поступку не предвиђа примену одредби става 9.и 10. члана 80. Закона.</w:t>
      </w:r>
    </w:p>
    <w:p w:rsidR="00FD3580" w:rsidRPr="002E0327" w:rsidRDefault="00FD3580" w:rsidP="00FD3580">
      <w:pPr>
        <w:pStyle w:val="KDParagraf"/>
        <w:spacing w:before="0"/>
        <w:rPr>
          <w:rFonts w:cs="Arial"/>
          <w:color w:val="00B0F0"/>
          <w:sz w:val="10"/>
          <w:lang w:bidi="en-US"/>
        </w:rPr>
      </w:pPr>
    </w:p>
    <w:p w:rsidR="00FD3580" w:rsidRPr="00E47C2E" w:rsidRDefault="00FD3580" w:rsidP="00FD3580">
      <w:pPr>
        <w:pStyle w:val="KDPodnaslov2"/>
        <w:numPr>
          <w:ilvl w:val="1"/>
          <w:numId w:val="23"/>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FD3580" w:rsidRPr="00E47C2E" w:rsidRDefault="00FD3580" w:rsidP="00FD3580">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опис послова сваког од понуђача из групе понуђача у извршењу уговора.</w:t>
      </w:r>
    </w:p>
    <w:p w:rsidR="00FD3580" w:rsidRPr="002811DC" w:rsidRDefault="00FD3580" w:rsidP="00FD3580">
      <w:pPr>
        <w:pStyle w:val="KDNabrajanje"/>
        <w:tabs>
          <w:tab w:val="clear" w:pos="567"/>
          <w:tab w:val="clear" w:pos="630"/>
          <w:tab w:val="num" w:pos="720"/>
        </w:tabs>
        <w:spacing w:before="0"/>
        <w:ind w:left="720" w:hanging="360"/>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FD3580" w:rsidRPr="00DA60A3" w:rsidRDefault="00FD3580" w:rsidP="00FD3580">
      <w:pPr>
        <w:pStyle w:val="KDNabrajanje"/>
        <w:tabs>
          <w:tab w:val="clear" w:pos="567"/>
          <w:tab w:val="clear" w:pos="630"/>
          <w:tab w:val="num" w:pos="720"/>
        </w:tabs>
        <w:spacing w:before="0"/>
        <w:ind w:left="720" w:hanging="36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FD3580" w:rsidRPr="00DA60A3" w:rsidRDefault="00FD3580" w:rsidP="00FD3580">
      <w:pPr>
        <w:pStyle w:val="KDNabrajanje"/>
        <w:tabs>
          <w:tab w:val="clear" w:pos="567"/>
          <w:tab w:val="clear" w:pos="630"/>
          <w:tab w:val="num" w:pos="720"/>
        </w:tabs>
        <w:spacing w:before="0"/>
        <w:ind w:left="720" w:hanging="36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FD3580" w:rsidRPr="00FD3580" w:rsidRDefault="00FD3580" w:rsidP="00FD3580">
      <w:pPr>
        <w:pStyle w:val="KDNabrajanje"/>
        <w:tabs>
          <w:tab w:val="clear" w:pos="567"/>
          <w:tab w:val="clear" w:pos="630"/>
          <w:tab w:val="num" w:pos="720"/>
        </w:tabs>
        <w:spacing w:before="0"/>
        <w:ind w:left="720" w:hanging="360"/>
        <w:rPr>
          <w:lang w:bidi="en-US"/>
        </w:rPr>
      </w:pPr>
      <w:r w:rsidRPr="00E47C2E">
        <w:rPr>
          <w:lang w:bidi="en-US"/>
        </w:rPr>
        <w:t>Понуђачи из групе понуђача одговорају неограничено солидарно према наручиоцу.</w:t>
      </w:r>
    </w:p>
    <w:p w:rsidR="00FD3580" w:rsidRPr="00A9515B" w:rsidRDefault="00FD3580" w:rsidP="00FD3580">
      <w:pPr>
        <w:pStyle w:val="KDNabrajanje"/>
        <w:numPr>
          <w:ilvl w:val="0"/>
          <w:numId w:val="0"/>
        </w:numPr>
        <w:spacing w:before="0"/>
        <w:ind w:left="720"/>
        <w:rPr>
          <w:lang w:bidi="en-US"/>
        </w:rPr>
      </w:pPr>
    </w:p>
    <w:p w:rsidR="008D2B23" w:rsidRPr="00F10346" w:rsidRDefault="008D2B23" w:rsidP="00265166">
      <w:pPr>
        <w:pStyle w:val="KDPodnaslov2"/>
        <w:numPr>
          <w:ilvl w:val="1"/>
          <w:numId w:val="23"/>
        </w:numPr>
        <w:spacing w:before="0"/>
        <w:jc w:val="both"/>
        <w:rPr>
          <w:rFonts w:cs="Arial"/>
        </w:rPr>
      </w:pPr>
      <w:r w:rsidRPr="00F10346">
        <w:rPr>
          <w:rFonts w:cs="Arial"/>
        </w:rPr>
        <w:t>Понуђена цена</w:t>
      </w:r>
      <w:bookmarkEnd w:id="223"/>
      <w:bookmarkEnd w:id="224"/>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2E2F11" w:rsidRPr="00F10346" w:rsidRDefault="002E2F11" w:rsidP="002E2F11">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FD3580" w:rsidRPr="001410E4" w:rsidRDefault="00FD3580" w:rsidP="002D47AD">
      <w:pPr>
        <w:pStyle w:val="KDParagraf"/>
        <w:spacing w:before="0"/>
        <w:rPr>
          <w:rFonts w:eastAsia="Calibri" w:cs="Arial"/>
        </w:rPr>
      </w:pPr>
    </w:p>
    <w:p w:rsidR="00FD3580" w:rsidRPr="00E47C2E" w:rsidRDefault="00FD3580" w:rsidP="00FD3580">
      <w:pPr>
        <w:pStyle w:val="KDPodnaslov2"/>
        <w:numPr>
          <w:ilvl w:val="1"/>
          <w:numId w:val="23"/>
        </w:numPr>
        <w:spacing w:before="0"/>
        <w:jc w:val="both"/>
        <w:rPr>
          <w:rFonts w:cs="Arial"/>
          <w:lang w:eastAsia="ar-SA"/>
        </w:rPr>
      </w:pPr>
      <w:r w:rsidRPr="00E47C2E">
        <w:rPr>
          <w:rFonts w:cs="Arial"/>
          <w:lang w:eastAsia="ar-SA"/>
        </w:rPr>
        <w:t>Рок извршења услуга</w:t>
      </w:r>
    </w:p>
    <w:p w:rsidR="00FD3580" w:rsidRPr="00C72EA1" w:rsidRDefault="00FD3580" w:rsidP="00FD3580">
      <w:pPr>
        <w:spacing w:before="0"/>
        <w:rPr>
          <w:rFonts w:cs="Arial"/>
          <w:lang w:val="sr-Cyrl-RS"/>
        </w:rPr>
      </w:pPr>
      <w:r w:rsidRPr="00C72EA1">
        <w:rPr>
          <w:rFonts w:cs="Arial"/>
          <w:color w:val="000000" w:themeColor="text1"/>
        </w:rPr>
        <w:t xml:space="preserve">Рок извршења услуга је </w:t>
      </w:r>
      <w:r w:rsidRPr="00C72EA1">
        <w:rPr>
          <w:rFonts w:cs="Arial"/>
          <w:color w:val="000000" w:themeColor="text1"/>
          <w:lang w:val="sr-Cyrl-RS"/>
        </w:rPr>
        <w:t>12</w:t>
      </w:r>
      <w:r w:rsidRPr="00C72EA1">
        <w:rPr>
          <w:rFonts w:cs="Arial"/>
          <w:color w:val="000000" w:themeColor="text1"/>
        </w:rPr>
        <w:t xml:space="preserve"> </w:t>
      </w:r>
      <w:r w:rsidRPr="00C72EA1">
        <w:rPr>
          <w:rFonts w:cs="Arial"/>
          <w:color w:val="000000" w:themeColor="text1"/>
          <w:lang w:val="sr-Cyrl-RS"/>
        </w:rPr>
        <w:t>месеци</w:t>
      </w:r>
      <w:r w:rsidRPr="00C72EA1">
        <w:rPr>
          <w:rFonts w:cs="Arial"/>
          <w:color w:val="000000" w:themeColor="text1"/>
        </w:rPr>
        <w:t xml:space="preserve"> од дана потписивања уговора</w:t>
      </w:r>
      <w:r w:rsidRPr="00C72EA1">
        <w:rPr>
          <w:rFonts w:cs="Arial"/>
          <w:color w:val="000000" w:themeColor="text1"/>
          <w:lang w:val="sr-Cyrl-RS"/>
        </w:rPr>
        <w:t xml:space="preserve"> према потребама Наручиоца. </w:t>
      </w:r>
    </w:p>
    <w:p w:rsidR="00FD3580" w:rsidRPr="00A9515B" w:rsidRDefault="00FD3580" w:rsidP="00FD3580">
      <w:pPr>
        <w:pStyle w:val="ListParagraph"/>
        <w:autoSpaceDE w:val="0"/>
        <w:autoSpaceDN w:val="0"/>
        <w:adjustRightInd w:val="0"/>
        <w:spacing w:before="0" w:after="0" w:line="240" w:lineRule="auto"/>
        <w:ind w:left="0"/>
        <w:contextualSpacing w:val="0"/>
        <w:rPr>
          <w:rFonts w:ascii="Arial" w:hAnsi="Arial" w:cs="Arial"/>
          <w:color w:val="00B0F0"/>
          <w:sz w:val="10"/>
        </w:rPr>
      </w:pPr>
    </w:p>
    <w:p w:rsidR="00FD3580" w:rsidRPr="00C94D92" w:rsidRDefault="00FD3580" w:rsidP="00FD3580">
      <w:pPr>
        <w:pStyle w:val="KDPodnaslov2"/>
        <w:numPr>
          <w:ilvl w:val="1"/>
          <w:numId w:val="23"/>
        </w:numPr>
        <w:spacing w:before="0"/>
        <w:jc w:val="both"/>
        <w:rPr>
          <w:rFonts w:cs="Arial"/>
          <w:color w:val="000000" w:themeColor="text1"/>
        </w:rPr>
      </w:pPr>
      <w:r w:rsidRPr="00BE3E59">
        <w:rPr>
          <w:rFonts w:cs="Arial"/>
          <w:color w:val="000000" w:themeColor="text1"/>
        </w:rPr>
        <w:lastRenderedPageBreak/>
        <w:t xml:space="preserve">Гарантни рок </w:t>
      </w:r>
    </w:p>
    <w:p w:rsidR="00FD3580" w:rsidRPr="00FD3580" w:rsidRDefault="00FD3580" w:rsidP="00FD3580">
      <w:pPr>
        <w:autoSpaceDE w:val="0"/>
        <w:autoSpaceDN w:val="0"/>
        <w:adjustRightInd w:val="0"/>
        <w:rPr>
          <w:rFonts w:eastAsia="TimesNewRomanPSMT" w:cs="Arial"/>
          <w:bCs/>
          <w:color w:val="000000"/>
          <w:szCs w:val="24"/>
          <w:lang w:val="sr-Cyrl-RS"/>
        </w:rPr>
      </w:pPr>
      <w:r w:rsidRPr="00FD3580">
        <w:rPr>
          <w:rFonts w:ascii="Arial Cirilica" w:eastAsia="TimesNewRomanPSMT" w:hAnsi="Arial Cirilica" w:cs="Arial"/>
          <w:bCs/>
          <w:color w:val="000000"/>
          <w:szCs w:val="24"/>
        </w:rPr>
        <w:t>Garantni period za izvr{ene usluge ne mo`e biti</w:t>
      </w:r>
      <w:r>
        <w:rPr>
          <w:rFonts w:asciiTheme="minorHAnsi" w:eastAsia="TimesNewRomanPSMT" w:hAnsiTheme="minorHAnsi" w:cs="Arial"/>
          <w:bCs/>
          <w:color w:val="000000"/>
          <w:szCs w:val="24"/>
          <w:lang w:val="sr-Cyrl-RS"/>
        </w:rPr>
        <w:t xml:space="preserve"> </w:t>
      </w:r>
      <w:r w:rsidRPr="00FD3580">
        <w:rPr>
          <w:rFonts w:ascii="Arial Cirilica" w:eastAsia="TimesNewRomanPSMT" w:hAnsi="Arial Cirilica" w:cs="Arial"/>
          <w:bCs/>
          <w:color w:val="000000"/>
          <w:szCs w:val="24"/>
        </w:rPr>
        <w:t xml:space="preserve"> kra}i od 12 meseci od dana izvr{ewa usluga odnosno za ugra|ene delove ne mo`e biti kra}i od 12 meseci od dana ugradwe.</w:t>
      </w:r>
      <w:r w:rsidRPr="00FD3580">
        <w:rPr>
          <w:rFonts w:eastAsia="TimesNewRomanPSMT" w:cs="Arial"/>
          <w:bCs/>
          <w:color w:val="000000"/>
          <w:szCs w:val="24"/>
        </w:rPr>
        <w:t xml:space="preserve"> </w:t>
      </w:r>
    </w:p>
    <w:p w:rsidR="00FD3580" w:rsidRPr="00FD3580" w:rsidRDefault="00FD3580" w:rsidP="00FD3580">
      <w:pPr>
        <w:spacing w:before="0"/>
        <w:rPr>
          <w:rFonts w:cs="Arial"/>
          <w:color w:val="000000" w:themeColor="text1"/>
          <w:sz w:val="20"/>
          <w:lang w:val="sr-Cyrl-CS" w:eastAsia="zh-CN"/>
        </w:rPr>
      </w:pPr>
    </w:p>
    <w:p w:rsidR="00FD3580" w:rsidRPr="00FD3580" w:rsidRDefault="00FD3580" w:rsidP="00FD3580">
      <w:pPr>
        <w:spacing w:before="0"/>
        <w:rPr>
          <w:rFonts w:cs="Arial"/>
          <w:b/>
          <w:color w:val="FF0000"/>
          <w:lang w:eastAsia="zh-CN"/>
        </w:rPr>
      </w:pPr>
      <w:r w:rsidRPr="00FD3580">
        <w:rPr>
          <w:rFonts w:cs="Arial"/>
          <w:color w:val="000000" w:themeColor="text1"/>
          <w:lang w:val="sr-Cyrl-CS" w:eastAsia="zh-CN"/>
        </w:rPr>
        <w:t xml:space="preserve">Изабрани </w:t>
      </w:r>
      <w:r w:rsidRPr="00FD3580">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FD3580" w:rsidRPr="00000ACF" w:rsidRDefault="00FD3580" w:rsidP="00FD3580">
      <w:pPr>
        <w:spacing w:before="0"/>
        <w:rPr>
          <w:rFonts w:cs="Arial"/>
          <w:color w:val="000000" w:themeColor="text1"/>
          <w:lang w:eastAsia="zh-CN"/>
        </w:rPr>
      </w:pPr>
    </w:p>
    <w:p w:rsidR="00FD3580" w:rsidRPr="00240035" w:rsidRDefault="00FD3580" w:rsidP="00FD3580">
      <w:pPr>
        <w:spacing w:before="0"/>
        <w:rPr>
          <w:rFonts w:cs="Arial"/>
          <w:color w:val="000000" w:themeColor="text1"/>
          <w:lang w:eastAsia="zh-CN"/>
        </w:rPr>
      </w:pPr>
      <w:r w:rsidRPr="00240035">
        <w:rPr>
          <w:rFonts w:cs="Arial"/>
          <w:color w:val="000000" w:themeColor="text1"/>
          <w:lang w:eastAsia="zh-CN"/>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eastAsia="zh-CN"/>
        </w:rPr>
        <w:t xml:space="preserve"> </w:t>
      </w:r>
      <w:r w:rsidRPr="00240035">
        <w:rPr>
          <w:rFonts w:cs="Arial"/>
          <w:color w:val="000000" w:themeColor="text1"/>
          <w:lang w:eastAsia="zh-CN"/>
        </w:rPr>
        <w:t xml:space="preserve">пет) дана по утврђивању недостатка. </w:t>
      </w:r>
    </w:p>
    <w:p w:rsidR="00FD3580" w:rsidRPr="00240035" w:rsidRDefault="00FD3580" w:rsidP="00FD3580">
      <w:pPr>
        <w:spacing w:before="0"/>
        <w:rPr>
          <w:rFonts w:cs="Arial"/>
          <w:color w:val="000000" w:themeColor="text1"/>
          <w:lang w:eastAsia="zh-CN"/>
        </w:rPr>
      </w:pPr>
    </w:p>
    <w:p w:rsidR="00FD3580" w:rsidRPr="00E47C2E" w:rsidRDefault="00FD3580" w:rsidP="00FD3580">
      <w:pPr>
        <w:spacing w:before="0"/>
        <w:rPr>
          <w:rFonts w:cs="Arial"/>
          <w:color w:val="00B0F0"/>
          <w:lang w:eastAsia="zh-CN"/>
        </w:rPr>
      </w:pPr>
      <w:r w:rsidRPr="00240035">
        <w:rPr>
          <w:rFonts w:cs="Arial"/>
          <w:color w:val="000000" w:themeColor="text1"/>
          <w:lang w:eastAsia="zh-CN"/>
        </w:rPr>
        <w:t>Пружалац услуге се обавезује да најкасније у року од 10 (словима:</w:t>
      </w:r>
      <w:r>
        <w:rPr>
          <w:rFonts w:cs="Arial"/>
          <w:color w:val="000000" w:themeColor="text1"/>
          <w:lang w:val="sr-Cyrl-RS" w:eastAsia="zh-CN"/>
        </w:rPr>
        <w:t xml:space="preserve"> </w:t>
      </w:r>
      <w:r w:rsidRPr="00240035">
        <w:rPr>
          <w:rFonts w:cs="Arial"/>
          <w:color w:val="000000" w:themeColor="text1"/>
          <w:lang w:eastAsia="zh-CN"/>
        </w:rPr>
        <w:t>десет) дана од дана пријема рекламације отклони утврђене недостатке о свом трошку</w:t>
      </w:r>
      <w:r w:rsidRPr="00240035">
        <w:rPr>
          <w:rFonts w:cs="Arial"/>
          <w:color w:val="00B0F0"/>
          <w:lang w:eastAsia="zh-CN"/>
        </w:rPr>
        <w:t>.</w:t>
      </w:r>
    </w:p>
    <w:p w:rsidR="00FD3580" w:rsidRPr="00E47C2E" w:rsidRDefault="00FD3580" w:rsidP="00FD3580">
      <w:pPr>
        <w:spacing w:before="0"/>
        <w:rPr>
          <w:rFonts w:cs="Arial"/>
          <w:color w:val="00B0F0"/>
          <w:lang w:eastAsia="zh-CN"/>
        </w:rPr>
      </w:pPr>
      <w:r w:rsidRPr="00E47C2E">
        <w:rPr>
          <w:rFonts w:cs="Arial"/>
          <w:color w:val="00B0F0"/>
          <w:lang w:eastAsia="zh-CN"/>
        </w:rPr>
        <w:t xml:space="preserve">. </w:t>
      </w:r>
    </w:p>
    <w:p w:rsidR="00FD3580" w:rsidRPr="00E47C2E" w:rsidRDefault="00FD3580" w:rsidP="00FD3580">
      <w:pPr>
        <w:pStyle w:val="KDPodnaslov2"/>
        <w:numPr>
          <w:ilvl w:val="1"/>
          <w:numId w:val="23"/>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FD3580" w:rsidRDefault="00FD3580" w:rsidP="00FD3580">
      <w:pPr>
        <w:pStyle w:val="KDParagraf"/>
        <w:spacing w:before="0"/>
        <w:rPr>
          <w:rFonts w:eastAsia="Calibri" w:cs="Arial"/>
        </w:rPr>
      </w:pPr>
      <w:r w:rsidRPr="00E47C2E">
        <w:rPr>
          <w:rFonts w:eastAsia="Calibri" w:cs="Arial"/>
        </w:rPr>
        <w:t>Корисник услуге се обавезује д</w:t>
      </w:r>
      <w:r>
        <w:rPr>
          <w:rFonts w:eastAsia="Calibri" w:cs="Arial"/>
        </w:rPr>
        <w:t>а Пружаоцу услуга плати извршене Услуге</w:t>
      </w:r>
      <w:r>
        <w:rPr>
          <w:rFonts w:eastAsia="Calibri" w:cs="Arial"/>
          <w:lang w:val="sr-Cyrl-RS"/>
        </w:rPr>
        <w:t xml:space="preserve"> </w:t>
      </w:r>
      <w:r w:rsidRPr="00FF427B">
        <w:rPr>
          <w:rFonts w:eastAsia="Calibri" w:cs="Arial"/>
        </w:rPr>
        <w:t>динарском</w:t>
      </w:r>
      <w:r>
        <w:rPr>
          <w:rFonts w:eastAsia="Calibri" w:cs="Arial"/>
        </w:rPr>
        <w:t xml:space="preserve"> дознаком</w:t>
      </w:r>
      <w:r w:rsidRPr="00E47C2E">
        <w:rPr>
          <w:rFonts w:eastAsia="Calibri" w:cs="Arial"/>
        </w:rPr>
        <w:t>, на следећи начин:</w:t>
      </w:r>
    </w:p>
    <w:p w:rsidR="00FD3580" w:rsidRPr="00016886" w:rsidRDefault="00FD3580" w:rsidP="00FD3580">
      <w:pPr>
        <w:pStyle w:val="KDParagraf"/>
        <w:spacing w:before="0"/>
        <w:rPr>
          <w:rFonts w:eastAsia="Calibri" w:cs="Arial"/>
          <w:sz w:val="10"/>
        </w:rPr>
      </w:pPr>
    </w:p>
    <w:p w:rsidR="00FD3580" w:rsidRPr="00D2008B" w:rsidRDefault="00FD3580" w:rsidP="00FD3580">
      <w:pPr>
        <w:pStyle w:val="KDParagraf"/>
        <w:spacing w:before="0"/>
        <w:rPr>
          <w:rFonts w:eastAsia="Calibri" w:cs="Arial"/>
          <w:strike/>
        </w:rPr>
      </w:pPr>
      <w:r w:rsidRPr="00D2008B">
        <w:rPr>
          <w:rFonts w:eastAsia="Calibri" w:cs="Arial"/>
        </w:rPr>
        <w:t xml:space="preserve">• </w:t>
      </w:r>
      <w:r w:rsidR="001A0495">
        <w:rPr>
          <w:rFonts w:eastAsia="Calibri" w:cs="Arial"/>
          <w:lang w:val="sr-Cyrl-RS"/>
        </w:rPr>
        <w:t xml:space="preserve">Сукцесивно </w:t>
      </w:r>
      <w:r w:rsidRPr="00D2008B">
        <w:rPr>
          <w:rFonts w:eastAsia="Calibri" w:cs="Arial"/>
        </w:rPr>
        <w:t xml:space="preserve">у року до 45 (четрдесетпет дана) дана од дана пријема исправног рачуна, са уговореним прилогом-обострано потписаним записником. </w:t>
      </w:r>
    </w:p>
    <w:p w:rsidR="00FD3580" w:rsidRPr="00D2008B" w:rsidRDefault="00FD3580" w:rsidP="00FD3580">
      <w:pPr>
        <w:pStyle w:val="KDParagraf"/>
        <w:spacing w:before="0"/>
        <w:rPr>
          <w:rFonts w:eastAsia="Calibri" w:cs="Arial"/>
          <w:b/>
          <w:color w:val="00B0F0"/>
        </w:rPr>
      </w:pPr>
      <w:r w:rsidRPr="00D2008B">
        <w:rPr>
          <w:rFonts w:eastAsia="Calibri" w:cs="Arial"/>
          <w:b/>
        </w:rPr>
        <w:t>Рачун мора да гласи на:</w:t>
      </w:r>
      <w:r w:rsidRPr="00D2008B">
        <w:rPr>
          <w:rFonts w:eastAsia="Calibri" w:cs="Arial"/>
          <w:b/>
          <w:color w:val="00B0F0"/>
        </w:rPr>
        <w:t xml:space="preserve"> </w:t>
      </w:r>
      <w:r w:rsidRPr="00D2008B">
        <w:rPr>
          <w:rFonts w:cs="Arial"/>
          <w:b/>
        </w:rPr>
        <w:t xml:space="preserve">Јавно предузеће „Електропривреда Србије“ Београд, царице Милице 2, ПИБ </w:t>
      </w:r>
      <w:r w:rsidRPr="00D2008B">
        <w:rPr>
          <w:rFonts w:cs="Arial"/>
          <w:b/>
          <w:color w:val="000000" w:themeColor="text1"/>
          <w:lang w:val="sr-Cyrl-BA"/>
        </w:rPr>
        <w:t xml:space="preserve">103920327, </w:t>
      </w:r>
      <w:r w:rsidRPr="00D2008B">
        <w:rPr>
          <w:rFonts w:cs="Arial"/>
          <w:b/>
        </w:rPr>
        <w:t>Огранак ТЕНТ Београд-Обреновац, Богољуба Урошевића Црног 44</w:t>
      </w:r>
    </w:p>
    <w:p w:rsidR="00FD3580" w:rsidRPr="00FF427B" w:rsidRDefault="00FD3580" w:rsidP="00FD3580">
      <w:pPr>
        <w:pStyle w:val="KDParagraf"/>
        <w:spacing w:before="0"/>
        <w:rPr>
          <w:rFonts w:cs="Arial"/>
          <w:color w:val="000000" w:themeColor="text1"/>
        </w:rPr>
      </w:pPr>
      <w:r w:rsidRPr="00D2008B">
        <w:rPr>
          <w:rFonts w:cs="Arial"/>
        </w:rPr>
        <w:t>Рачун мора бити достављен на адресу Корисника: Јавно предузеће „Електропривреда Србије“ Београд, Огранак ТЕНТ,</w:t>
      </w:r>
      <w:r w:rsidRPr="00D2008B">
        <w:rPr>
          <w:rFonts w:cs="Arial"/>
          <w:lang w:val="sr-Cyrl-RS"/>
        </w:rPr>
        <w:t xml:space="preserve"> ТЕНТ Б, Ушће,</w:t>
      </w:r>
      <w:r w:rsidRPr="00D2008B">
        <w:rPr>
          <w:rFonts w:cs="Arial"/>
        </w:rPr>
        <w:t xml:space="preserve"> Обреновац, са обавезним прилозима-</w:t>
      </w:r>
      <w:r w:rsidRPr="00D2008B">
        <w:rPr>
          <w:rFonts w:cs="Arial"/>
          <w:color w:val="000000" w:themeColor="text1"/>
        </w:rPr>
        <w:t>Записник о квалитативноми квантитативном  пријему извршених услуга,</w:t>
      </w:r>
      <w:r w:rsidRPr="00FF427B">
        <w:rPr>
          <w:rFonts w:cs="Arial"/>
          <w:color w:val="000000" w:themeColor="text1"/>
        </w:rPr>
        <w:t xml:space="preserve"> са читко написаним именом и презименом и потписом овлашћеног лица Корисника услуга.</w:t>
      </w:r>
    </w:p>
    <w:p w:rsidR="00FD3580" w:rsidRPr="00E47C2E" w:rsidRDefault="00FD3580" w:rsidP="00FD3580">
      <w:pPr>
        <w:pStyle w:val="KDParagraf"/>
        <w:spacing w:before="0"/>
        <w:rPr>
          <w:rFonts w:cs="Arial"/>
          <w:color w:val="FF0000"/>
        </w:rPr>
      </w:pPr>
    </w:p>
    <w:p w:rsidR="00FD3580" w:rsidRPr="00E47C2E" w:rsidRDefault="00FD3580" w:rsidP="00FD3580">
      <w:pPr>
        <w:pStyle w:val="KDParagraf"/>
        <w:spacing w:before="0"/>
        <w:rPr>
          <w:rFonts w:cs="Arial"/>
        </w:rPr>
      </w:pPr>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D3580" w:rsidRPr="00D2008B" w:rsidRDefault="00FD3580" w:rsidP="00FD3580">
      <w:pPr>
        <w:autoSpaceDE w:val="0"/>
        <w:autoSpaceDN w:val="0"/>
        <w:adjustRightInd w:val="0"/>
        <w:spacing w:before="0"/>
        <w:ind w:right="-426"/>
        <w:rPr>
          <w:rFonts w:eastAsia="Calibri" w:cs="Arial"/>
          <w:lang w:val="sr-Cyrl-RS"/>
        </w:rPr>
      </w:pPr>
    </w:p>
    <w:p w:rsidR="00FD3580" w:rsidRPr="00E47C2E" w:rsidRDefault="00FD3580" w:rsidP="00FD3580">
      <w:pPr>
        <w:pStyle w:val="KDPodnaslov2"/>
        <w:numPr>
          <w:ilvl w:val="1"/>
          <w:numId w:val="23"/>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FD3580" w:rsidRPr="00E47C2E" w:rsidRDefault="00FD3580" w:rsidP="00FD358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Pr="00BE3E59">
        <w:rPr>
          <w:rFonts w:ascii="Arial" w:hAnsi="Arial" w:cs="Arial"/>
          <w:color w:val="000000" w:themeColor="text1"/>
        </w:rPr>
        <w:t>60</w:t>
      </w:r>
      <w:r>
        <w:rPr>
          <w:rFonts w:ascii="Arial" w:hAnsi="Arial" w:cs="Arial"/>
          <w:color w:val="000000" w:themeColor="text1"/>
          <w:lang w:val="sr-Cyrl-RS"/>
        </w:rPr>
        <w:t xml:space="preserve"> </w:t>
      </w:r>
      <w:r w:rsidRPr="00E47C2E">
        <w:rPr>
          <w:rFonts w:ascii="Arial" w:hAnsi="Arial" w:cs="Arial"/>
          <w:lang w:val="ru-RU"/>
        </w:rPr>
        <w:t>(словима</w:t>
      </w:r>
      <w:r>
        <w:rPr>
          <w:rFonts w:ascii="Arial" w:hAnsi="Arial" w:cs="Arial"/>
          <w:lang w:val="ru-RU"/>
        </w:rPr>
        <w:t>: шездесет</w:t>
      </w:r>
      <w:r w:rsidRPr="00E47C2E">
        <w:rPr>
          <w:rFonts w:ascii="Arial" w:hAnsi="Arial" w:cs="Arial"/>
          <w:lang w:val="ru-RU"/>
        </w:rPr>
        <w:t xml:space="preserve">) дана од дана отварања понуда. </w:t>
      </w:r>
    </w:p>
    <w:p w:rsidR="00FD3580" w:rsidRPr="00E47C2E" w:rsidRDefault="00FD3580" w:rsidP="00FD3580">
      <w:pPr>
        <w:pStyle w:val="ListParagraph"/>
        <w:spacing w:before="0"/>
        <w:ind w:left="0"/>
        <w:rPr>
          <w:rFonts w:ascii="Arial" w:hAnsi="Arial" w:cs="Arial"/>
        </w:rPr>
      </w:pPr>
      <w:r w:rsidRPr="00E47C2E">
        <w:rPr>
          <w:rFonts w:ascii="Arial" w:hAnsi="Arial" w:cs="Arial"/>
        </w:rPr>
        <w:t xml:space="preserve">У случају да понуђач наведе краћи рок важења понуде, понуда ће бити одбијена, као неприхватљива. </w:t>
      </w:r>
    </w:p>
    <w:p w:rsidR="00FD3580" w:rsidRPr="00D2008B" w:rsidRDefault="00FD3580" w:rsidP="00FD3580">
      <w:pPr>
        <w:pStyle w:val="KDPodnaslov2"/>
        <w:numPr>
          <w:ilvl w:val="1"/>
          <w:numId w:val="23"/>
        </w:numPr>
        <w:spacing w:before="0"/>
        <w:jc w:val="both"/>
        <w:rPr>
          <w:rFonts w:cs="Arial"/>
        </w:rPr>
      </w:pPr>
      <w:bookmarkStart w:id="231" w:name="_Toc441651593"/>
      <w:bookmarkStart w:id="232" w:name="_Toc442559904"/>
      <w:r w:rsidRPr="00D2008B">
        <w:rPr>
          <w:rFonts w:cs="Arial"/>
        </w:rPr>
        <w:t>Средства финансијског обезбеђења</w:t>
      </w:r>
      <w:bookmarkEnd w:id="231"/>
      <w:bookmarkEnd w:id="232"/>
      <w:r w:rsidRPr="00D2008B">
        <w:rPr>
          <w:rFonts w:cs="Arial"/>
        </w:rPr>
        <w:t xml:space="preserve"> (у даљем тексту:СФО)</w:t>
      </w:r>
    </w:p>
    <w:p w:rsidR="00FD3580" w:rsidRPr="00D2008B" w:rsidRDefault="00FD3580" w:rsidP="00FD3580">
      <w:pPr>
        <w:rPr>
          <w:rFonts w:eastAsia="TimesNewRomanPSMT" w:cs="Arial"/>
          <w:bCs/>
          <w:iCs/>
        </w:rPr>
      </w:pPr>
      <w:r w:rsidRPr="00D2008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D3580" w:rsidRPr="00D2008B" w:rsidRDefault="00FD3580" w:rsidP="00FD3580">
      <w:pPr>
        <w:rPr>
          <w:rFonts w:eastAsia="TimesNewRomanPSMT" w:cs="Arial"/>
          <w:bCs/>
          <w:iCs/>
        </w:rPr>
      </w:pPr>
      <w:r w:rsidRPr="00D2008B">
        <w:rPr>
          <w:rFonts w:eastAsia="TimesNewRomanPSMT" w:cs="Arial"/>
          <w:bCs/>
          <w:iCs/>
        </w:rPr>
        <w:t>Члан групе понуђача може бити налогодавац СФО.</w:t>
      </w:r>
    </w:p>
    <w:p w:rsidR="00FD3580" w:rsidRPr="00D2008B" w:rsidRDefault="00FD3580" w:rsidP="00FD3580">
      <w:pPr>
        <w:rPr>
          <w:rFonts w:eastAsia="TimesNewRomanPSMT" w:cs="Arial"/>
          <w:bCs/>
          <w:iCs/>
        </w:rPr>
      </w:pPr>
      <w:r w:rsidRPr="00D2008B">
        <w:rPr>
          <w:rFonts w:eastAsia="TimesNewRomanPSMT" w:cs="Arial"/>
          <w:bCs/>
          <w:iCs/>
        </w:rPr>
        <w:t>СФО морају да буду у валути у којој је и понуда.</w:t>
      </w:r>
    </w:p>
    <w:p w:rsidR="00FD3580" w:rsidRPr="00D2008B" w:rsidRDefault="00FD3580" w:rsidP="00FD3580">
      <w:pPr>
        <w:rPr>
          <w:rFonts w:eastAsia="TimesNewRomanPSMT" w:cs="Arial"/>
          <w:bCs/>
          <w:iCs/>
          <w:lang w:val="sr-Cyrl-RS"/>
        </w:rPr>
      </w:pPr>
      <w:r w:rsidRPr="00D2008B">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D3580" w:rsidRPr="00D2008B" w:rsidRDefault="00FD3580" w:rsidP="00FD3580">
      <w:pPr>
        <w:rPr>
          <w:rFonts w:cs="Arial"/>
          <w:b/>
        </w:rPr>
      </w:pPr>
      <w:r w:rsidRPr="00D2008B">
        <w:rPr>
          <w:rFonts w:cs="Arial"/>
          <w:b/>
        </w:rPr>
        <w:t>6.17.</w:t>
      </w:r>
      <w:r w:rsidRPr="00D2008B">
        <w:rPr>
          <w:rFonts w:cs="Arial"/>
          <w:b/>
          <w:lang w:val="sr-Cyrl-RS"/>
        </w:rPr>
        <w:t>1</w:t>
      </w:r>
      <w:r w:rsidRPr="00D2008B">
        <w:rPr>
          <w:rFonts w:cs="Arial"/>
          <w:b/>
        </w:rPr>
        <w:t>. СФО за добро извршење посла</w:t>
      </w:r>
    </w:p>
    <w:p w:rsidR="00FD3580" w:rsidRPr="00D2008B" w:rsidRDefault="00FD3580" w:rsidP="00FD3580">
      <w:pPr>
        <w:rPr>
          <w:rFonts w:cs="Arial"/>
        </w:rPr>
      </w:pPr>
      <w:r w:rsidRPr="00D2008B">
        <w:rPr>
          <w:rFonts w:cs="Arial"/>
        </w:rPr>
        <w:lastRenderedPageBreak/>
        <w:t>Рок важења СФО за добро извршење посла мора да буде минимум 30 календарских дана дужи од</w:t>
      </w:r>
      <w:r w:rsidRPr="00D2008B">
        <w:rPr>
          <w:rFonts w:cs="Arial"/>
          <w:lang w:val="sr-Cyrl-CS"/>
        </w:rPr>
        <w:t>рока одређеног за коначно извршење посла</w:t>
      </w:r>
      <w:r w:rsidRPr="00D2008B">
        <w:rPr>
          <w:rFonts w:cs="Arial"/>
        </w:rPr>
        <w:t>.</w:t>
      </w:r>
    </w:p>
    <w:p w:rsidR="00FD3580" w:rsidRPr="00D2008B" w:rsidRDefault="00FD3580" w:rsidP="00FD3580">
      <w:pPr>
        <w:rPr>
          <w:rFonts w:cs="Arial"/>
        </w:rPr>
      </w:pPr>
      <w:r w:rsidRPr="00D2008B">
        <w:rPr>
          <w:rFonts w:cs="Arial"/>
        </w:rPr>
        <w:t>Износ СФО за добро извршење посла је 10% од вредности уговора без ПДВ.</w:t>
      </w:r>
    </w:p>
    <w:p w:rsidR="00FD3580" w:rsidRPr="00C71C3C" w:rsidRDefault="00FD3580" w:rsidP="00FD3580">
      <w:pPr>
        <w:rPr>
          <w:rFonts w:cs="Arial"/>
        </w:rPr>
      </w:pPr>
      <w:r w:rsidRPr="00D2008B">
        <w:rPr>
          <w:rFonts w:cs="Arial"/>
        </w:rPr>
        <w:t>Основ за наплату СФО за добро извршење посла је: случај да друга уговорна страна  не испуни било коју уговорну обавезу.</w:t>
      </w:r>
    </w:p>
    <w:p w:rsidR="00FD3580" w:rsidRPr="00D2008B" w:rsidRDefault="00FD3580" w:rsidP="00FD3580">
      <w:pPr>
        <w:rPr>
          <w:rFonts w:cs="Arial"/>
          <w:b/>
        </w:rPr>
      </w:pPr>
      <w:r w:rsidRPr="00D2008B">
        <w:rPr>
          <w:rFonts w:cs="Arial"/>
          <w:b/>
        </w:rPr>
        <w:t>6.17.</w:t>
      </w:r>
      <w:r w:rsidRPr="00D2008B">
        <w:rPr>
          <w:rFonts w:cs="Arial"/>
          <w:b/>
          <w:lang w:val="sr-Cyrl-RS"/>
        </w:rPr>
        <w:t>2</w:t>
      </w:r>
      <w:r w:rsidRPr="00D2008B">
        <w:rPr>
          <w:rFonts w:cs="Arial"/>
          <w:b/>
        </w:rPr>
        <w:t xml:space="preserve">. СФО за отклањање недостатака у гарантном року </w:t>
      </w:r>
    </w:p>
    <w:p w:rsidR="00FD3580" w:rsidRPr="00D2008B" w:rsidRDefault="00FD3580" w:rsidP="00FD3580">
      <w:pPr>
        <w:rPr>
          <w:rFonts w:cs="Arial"/>
        </w:rPr>
      </w:pPr>
      <w:r w:rsidRPr="00D2008B">
        <w:rPr>
          <w:rFonts w:cs="Arial"/>
        </w:rPr>
        <w:t>Рок важења СФО за отклањање недостатака у гарантном року мора да буде 30 календарских дана дужи од гарантног рока.</w:t>
      </w:r>
    </w:p>
    <w:p w:rsidR="00FD3580" w:rsidRPr="00D2008B" w:rsidRDefault="00FD3580" w:rsidP="00FD3580">
      <w:pPr>
        <w:rPr>
          <w:rFonts w:cs="Arial"/>
        </w:rPr>
      </w:pPr>
      <w:r w:rsidRPr="00D2008B">
        <w:rPr>
          <w:rFonts w:cs="Arial"/>
        </w:rPr>
        <w:t>Износ СФО за за отклањање недостатака у гарантном року је 5% од вредности</w:t>
      </w:r>
      <w:r>
        <w:rPr>
          <w:rFonts w:cs="Arial"/>
          <w:lang w:val="sr-Cyrl-RS"/>
        </w:rPr>
        <w:t xml:space="preserve"> </w:t>
      </w:r>
      <w:r w:rsidRPr="00D2008B">
        <w:rPr>
          <w:rFonts w:cs="Arial"/>
        </w:rPr>
        <w:t>уговора без ПДВ.</w:t>
      </w:r>
    </w:p>
    <w:p w:rsidR="00FD3580" w:rsidRPr="00D2008B" w:rsidRDefault="00FD3580" w:rsidP="00FD3580">
      <w:pPr>
        <w:rPr>
          <w:rFonts w:cs="Arial"/>
        </w:rPr>
      </w:pPr>
      <w:r w:rsidRPr="00D2008B">
        <w:rPr>
          <w:rFonts w:cs="Arial"/>
        </w:rPr>
        <w:t>Основ за наплату СФО за отклањање недостатака у гарантном року је:</w:t>
      </w:r>
    </w:p>
    <w:p w:rsidR="00FD3580" w:rsidRPr="00D2008B" w:rsidRDefault="00FD3580" w:rsidP="00FD3580">
      <w:pPr>
        <w:rPr>
          <w:rFonts w:cs="Arial"/>
        </w:rPr>
      </w:pPr>
      <w:r w:rsidRPr="00D2008B">
        <w:rPr>
          <w:rFonts w:cs="Arial"/>
        </w:rPr>
        <w:t>случај да друга уговорна страна не отклони недостатке у гарантном року.</w:t>
      </w:r>
    </w:p>
    <w:p w:rsidR="00FD3580" w:rsidRPr="00D2008B" w:rsidRDefault="00FD3580" w:rsidP="00FD3580">
      <w:pPr>
        <w:pStyle w:val="KDKomentar"/>
        <w:spacing w:before="0"/>
        <w:rPr>
          <w:rFonts w:cs="Arial"/>
          <w:i w:val="0"/>
          <w:color w:val="auto"/>
          <w:sz w:val="22"/>
          <w:szCs w:val="22"/>
        </w:rPr>
      </w:pPr>
    </w:p>
    <w:p w:rsidR="00FD3580" w:rsidRPr="00D2008B" w:rsidRDefault="00FD3580" w:rsidP="00FD3580">
      <w:pPr>
        <w:spacing w:before="0"/>
        <w:rPr>
          <w:rFonts w:cs="Arial"/>
          <w:lang w:val="ru-RU"/>
        </w:rPr>
      </w:pPr>
      <w:r w:rsidRPr="00D2008B">
        <w:rPr>
          <w:rFonts w:cs="Arial"/>
          <w:lang w:val="ru-RU"/>
        </w:rPr>
        <w:t>Понуђач је дужан да достави следећа средства финансијског обезбеђења:</w:t>
      </w:r>
    </w:p>
    <w:p w:rsidR="00FD3580" w:rsidRPr="00151D79" w:rsidRDefault="00FD3580" w:rsidP="00FD3580">
      <w:pPr>
        <w:spacing w:before="0"/>
        <w:rPr>
          <w:rFonts w:cs="Arial"/>
          <w:color w:val="548DD4" w:themeColor="text2" w:themeTint="99"/>
          <w:lang w:val="ru-RU"/>
        </w:rPr>
      </w:pPr>
    </w:p>
    <w:p w:rsidR="00FD3580" w:rsidRPr="00D2008B" w:rsidRDefault="00FD3580" w:rsidP="00FD3580">
      <w:pPr>
        <w:rPr>
          <w:rFonts w:cs="Arial"/>
          <w:b/>
        </w:rPr>
      </w:pPr>
      <w:r w:rsidRPr="00D2008B">
        <w:rPr>
          <w:rFonts w:cs="Arial"/>
          <w:b/>
        </w:rPr>
        <w:t>Меницу као гаранцију за добро извршење посла</w:t>
      </w:r>
    </w:p>
    <w:p w:rsidR="00FD3580" w:rsidRPr="00D2008B" w:rsidRDefault="00FD3580" w:rsidP="00FD3580">
      <w:pPr>
        <w:pStyle w:val="ListParagraph"/>
        <w:spacing w:before="0" w:after="0" w:line="240" w:lineRule="auto"/>
        <w:ind w:left="0"/>
        <w:rPr>
          <w:rFonts w:ascii="Arial" w:hAnsi="Arial" w:cs="Arial"/>
          <w:b/>
          <w:u w:val="single"/>
        </w:rPr>
      </w:pPr>
    </w:p>
    <w:p w:rsidR="00FD3580" w:rsidRPr="00D2008B" w:rsidRDefault="00FD3580" w:rsidP="00FD3580">
      <w:pPr>
        <w:pStyle w:val="KDPodnaslov3"/>
        <w:keepNext w:val="0"/>
        <w:spacing w:before="0"/>
        <w:rPr>
          <w:rFonts w:cs="Arial"/>
          <w:b/>
        </w:rPr>
      </w:pPr>
      <w:bookmarkStart w:id="233" w:name="_Toc441651599"/>
      <w:bookmarkStart w:id="234" w:name="_Toc442559910"/>
      <w:r w:rsidRPr="00D2008B">
        <w:rPr>
          <w:rFonts w:cs="Arial"/>
          <w:b/>
        </w:rPr>
        <w:t xml:space="preserve">Меница за добро извршење посла </w:t>
      </w:r>
      <w:bookmarkEnd w:id="233"/>
      <w:bookmarkEnd w:id="234"/>
    </w:p>
    <w:p w:rsidR="00FD3580" w:rsidRPr="00D2008B" w:rsidRDefault="00FD3580" w:rsidP="00FD3580">
      <w:pPr>
        <w:rPr>
          <w:rFonts w:cs="Arial"/>
        </w:rPr>
      </w:pPr>
      <w:r w:rsidRPr="00D2008B">
        <w:rPr>
          <w:rFonts w:cs="Arial"/>
        </w:rPr>
        <w:t>Понуђач је обавезан да Наручиоцу достави:</w:t>
      </w:r>
    </w:p>
    <w:p w:rsidR="00FD3580" w:rsidRPr="00D2008B" w:rsidRDefault="00FD3580" w:rsidP="00FD3580">
      <w:pPr>
        <w:numPr>
          <w:ilvl w:val="0"/>
          <w:numId w:val="14"/>
        </w:numPr>
        <w:ind w:left="1620"/>
        <w:rPr>
          <w:rFonts w:cs="Arial"/>
        </w:rPr>
      </w:pPr>
      <w:r w:rsidRPr="00D2008B">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FD3580" w:rsidRPr="00D2008B" w:rsidRDefault="00FD3580" w:rsidP="00FD3580">
      <w:pPr>
        <w:numPr>
          <w:ilvl w:val="0"/>
          <w:numId w:val="14"/>
        </w:numPr>
        <w:ind w:left="1620"/>
        <w:rPr>
          <w:rFonts w:cs="Arial"/>
        </w:rPr>
      </w:pPr>
      <w:r w:rsidRPr="00D2008B">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Pr>
          <w:rFonts w:cs="Arial"/>
          <w:lang w:val="sr-Cyrl-RS"/>
        </w:rPr>
        <w:t>извршења</w:t>
      </w:r>
      <w:r w:rsidRPr="00D2008B">
        <w:rPr>
          <w:rFonts w:cs="Arial"/>
        </w:rPr>
        <w:t xml:space="preserve">, с тим да евентуални продужетак рока </w:t>
      </w:r>
      <w:r>
        <w:rPr>
          <w:rFonts w:cs="Arial"/>
          <w:lang w:val="sr-Cyrl-RS"/>
        </w:rPr>
        <w:t>извршења</w:t>
      </w:r>
      <w:r w:rsidRPr="00D2008B">
        <w:rPr>
          <w:rFonts w:cs="Arial"/>
        </w:rPr>
        <w:t xml:space="preserve"> има за последицу и продужење рока важења менице и меничног овлашћења, </w:t>
      </w:r>
    </w:p>
    <w:p w:rsidR="00FD3580" w:rsidRPr="00D2008B" w:rsidRDefault="00FD3580" w:rsidP="00FD3580">
      <w:pPr>
        <w:numPr>
          <w:ilvl w:val="0"/>
          <w:numId w:val="14"/>
        </w:numPr>
        <w:ind w:left="1620"/>
        <w:rPr>
          <w:rFonts w:cs="Arial"/>
        </w:rPr>
      </w:pPr>
      <w:r w:rsidRPr="00D2008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580" w:rsidRPr="00D2008B" w:rsidRDefault="00FD3580" w:rsidP="00FD3580">
      <w:pPr>
        <w:numPr>
          <w:ilvl w:val="0"/>
          <w:numId w:val="14"/>
        </w:numPr>
        <w:ind w:left="1620"/>
        <w:rPr>
          <w:rFonts w:cs="Arial"/>
        </w:rPr>
      </w:pPr>
      <w:r w:rsidRPr="00D2008B">
        <w:rPr>
          <w:rFonts w:cs="Arial"/>
        </w:rPr>
        <w:t>фотокопију ОП обрасца.</w:t>
      </w:r>
    </w:p>
    <w:p w:rsidR="00FD3580" w:rsidRPr="00D2008B" w:rsidRDefault="00FD3580" w:rsidP="00FD3580">
      <w:pPr>
        <w:numPr>
          <w:ilvl w:val="0"/>
          <w:numId w:val="14"/>
        </w:numPr>
        <w:ind w:left="1620"/>
        <w:rPr>
          <w:rFonts w:cs="Arial"/>
        </w:rPr>
      </w:pPr>
      <w:r w:rsidRPr="00D2008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580" w:rsidRPr="00D2008B" w:rsidRDefault="00FD3580" w:rsidP="00FD3580">
      <w:pPr>
        <w:rPr>
          <w:rFonts w:cs="Arial"/>
        </w:rPr>
      </w:pPr>
      <w:r w:rsidRPr="00D2008B">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D3580" w:rsidRPr="00D2008B" w:rsidRDefault="00FD3580" w:rsidP="00FD3580">
      <w:pPr>
        <w:spacing w:before="0"/>
        <w:ind w:left="851"/>
        <w:rPr>
          <w:rFonts w:cs="Arial"/>
        </w:rPr>
      </w:pPr>
    </w:p>
    <w:p w:rsidR="00FD3580" w:rsidRPr="00D2008B" w:rsidRDefault="00FD3580" w:rsidP="00FD3580">
      <w:pPr>
        <w:pStyle w:val="ListParagraph"/>
        <w:spacing w:before="0" w:after="0" w:line="240" w:lineRule="auto"/>
        <w:ind w:left="0"/>
        <w:rPr>
          <w:rFonts w:ascii="Arial" w:hAnsi="Arial" w:cs="Arial"/>
          <w:b/>
          <w:u w:val="single"/>
        </w:rPr>
      </w:pPr>
      <w:r w:rsidRPr="00D2008B">
        <w:rPr>
          <w:rFonts w:ascii="Arial" w:hAnsi="Arial" w:cs="Arial"/>
          <w:b/>
          <w:u w:val="single"/>
        </w:rPr>
        <w:t>По потписивању Записника о квалитативно-квантитативном пријему</w:t>
      </w:r>
    </w:p>
    <w:p w:rsidR="00FD3580" w:rsidRPr="00D2008B" w:rsidRDefault="00FD3580" w:rsidP="00FD3580">
      <w:pPr>
        <w:spacing w:before="0"/>
        <w:ind w:left="851"/>
        <w:rPr>
          <w:rFonts w:cs="Arial"/>
        </w:rPr>
      </w:pPr>
    </w:p>
    <w:p w:rsidR="00FD3580" w:rsidRPr="00D2008B" w:rsidRDefault="00FD3580" w:rsidP="00FD3580">
      <w:pPr>
        <w:pStyle w:val="KDPodnaslov3"/>
        <w:keepNext w:val="0"/>
        <w:spacing w:before="0"/>
        <w:ind w:left="851"/>
        <w:rPr>
          <w:rFonts w:eastAsia="TimesNewRomanPSMT" w:cs="Arial"/>
          <w:b/>
          <w:bCs/>
          <w:iCs/>
          <w:lang w:val="sr-Cyrl-RS"/>
        </w:rPr>
      </w:pPr>
      <w:bookmarkStart w:id="235" w:name="_Toc441651601"/>
      <w:bookmarkStart w:id="236" w:name="_Toc442559912"/>
      <w:r w:rsidRPr="00D2008B">
        <w:rPr>
          <w:rFonts w:eastAsia="TimesNewRomanPSMT" w:cs="Arial"/>
          <w:b/>
          <w:bCs/>
          <w:iCs/>
        </w:rPr>
        <w:t>Меница као гаранција за  отклањање грешака у гарантном року</w:t>
      </w:r>
      <w:bookmarkEnd w:id="235"/>
      <w:bookmarkEnd w:id="236"/>
    </w:p>
    <w:p w:rsidR="00FD3580" w:rsidRPr="007A161C" w:rsidRDefault="00FD3580" w:rsidP="00FD3580">
      <w:pPr>
        <w:rPr>
          <w:rFonts w:cs="Arial"/>
        </w:rPr>
      </w:pPr>
      <w:r w:rsidRPr="007A161C">
        <w:rPr>
          <w:rFonts w:cs="Arial"/>
        </w:rPr>
        <w:t xml:space="preserve">Понуђач је обавезан да Наручиоцу у тренутку </w:t>
      </w:r>
      <w:r>
        <w:rPr>
          <w:rFonts w:cs="Arial"/>
        </w:rPr>
        <w:t xml:space="preserve">примопредаје предмета уговора </w:t>
      </w:r>
      <w:r w:rsidRPr="007A161C">
        <w:rPr>
          <w:rFonts w:cs="Arial"/>
        </w:rPr>
        <w:t>најкасније 5 дана пре истека средства финансијског обезбеђења за добро извршење посла,</w:t>
      </w:r>
      <w:r>
        <w:rPr>
          <w:rFonts w:cs="Arial"/>
          <w:lang w:val="sr-Cyrl-RS"/>
        </w:rPr>
        <w:t xml:space="preserve"> </w:t>
      </w:r>
      <w:r w:rsidRPr="007A161C">
        <w:rPr>
          <w:rFonts w:cs="Arial"/>
        </w:rPr>
        <w:t>достави:</w:t>
      </w:r>
    </w:p>
    <w:p w:rsidR="00FD3580" w:rsidRPr="007A161C" w:rsidRDefault="00FD3580" w:rsidP="00FD3580">
      <w:pPr>
        <w:numPr>
          <w:ilvl w:val="0"/>
          <w:numId w:val="14"/>
        </w:numPr>
        <w:ind w:left="1620"/>
        <w:rPr>
          <w:rFonts w:cs="Arial"/>
        </w:rPr>
      </w:pPr>
      <w:r w:rsidRPr="007A161C">
        <w:rPr>
          <w:rFonts w:cs="Arial"/>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D3580" w:rsidRPr="007A161C" w:rsidRDefault="00FD3580" w:rsidP="00FD3580">
      <w:pPr>
        <w:numPr>
          <w:ilvl w:val="0"/>
          <w:numId w:val="14"/>
        </w:numPr>
        <w:ind w:left="1620"/>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Pr>
          <w:rFonts w:cs="Arial"/>
        </w:rPr>
        <w:t xml:space="preserve">оком важења минимално </w:t>
      </w:r>
      <w:r w:rsidRPr="007A161C">
        <w:rPr>
          <w:rFonts w:cs="Arial"/>
        </w:rPr>
        <w:t>30</w:t>
      </w:r>
      <w:r>
        <w:rPr>
          <w:rFonts w:cs="Arial"/>
        </w:rPr>
        <w:t xml:space="preserve"> дана</w:t>
      </w:r>
      <w:r w:rsidRPr="007A161C">
        <w:rPr>
          <w:rFonts w:cs="Arial"/>
        </w:rPr>
        <w:t xml:space="preserve"> дужим од гарантног рока, с тим да евентуални продужетак</w:t>
      </w:r>
      <w:r>
        <w:rPr>
          <w:rFonts w:cs="Arial"/>
          <w:lang w:val="sr-Cyrl-RS"/>
        </w:rPr>
        <w:t xml:space="preserve"> гарантног</w:t>
      </w:r>
      <w:r w:rsidRPr="007A161C">
        <w:rPr>
          <w:rFonts w:cs="Arial"/>
        </w:rPr>
        <w:t xml:space="preserve"> рока има за последицу и продужење рока важења менице и меничног овлашћења, </w:t>
      </w:r>
    </w:p>
    <w:p w:rsidR="00FD3580" w:rsidRPr="007A161C" w:rsidRDefault="00FD3580" w:rsidP="00FD3580">
      <w:pPr>
        <w:numPr>
          <w:ilvl w:val="0"/>
          <w:numId w:val="14"/>
        </w:numPr>
        <w:ind w:left="1620"/>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3580" w:rsidRPr="007A161C" w:rsidRDefault="00FD3580" w:rsidP="00FD3580">
      <w:pPr>
        <w:numPr>
          <w:ilvl w:val="0"/>
          <w:numId w:val="14"/>
        </w:numPr>
        <w:ind w:left="1620"/>
        <w:rPr>
          <w:rFonts w:cs="Arial"/>
        </w:rPr>
      </w:pPr>
      <w:r w:rsidRPr="007A161C">
        <w:rPr>
          <w:rFonts w:cs="Arial"/>
        </w:rPr>
        <w:t>фотокопију ОП обрасца.</w:t>
      </w:r>
    </w:p>
    <w:p w:rsidR="00FD3580" w:rsidRPr="007A161C" w:rsidRDefault="00FD3580" w:rsidP="00FD3580">
      <w:pPr>
        <w:numPr>
          <w:ilvl w:val="0"/>
          <w:numId w:val="14"/>
        </w:numPr>
        <w:ind w:left="162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3580" w:rsidRPr="00D2008B" w:rsidRDefault="00FD3580" w:rsidP="00FD3580">
      <w:pPr>
        <w:rPr>
          <w:rFonts w:cs="Arial"/>
        </w:rPr>
      </w:pPr>
      <w:r w:rsidRPr="00D2008B">
        <w:rPr>
          <w:rFonts w:cs="Arial"/>
        </w:rPr>
        <w:t>Мениц</w:t>
      </w:r>
      <w:r>
        <w:rPr>
          <w:rFonts w:cs="Arial"/>
          <w:lang w:val="sr-Cyrl-RS"/>
        </w:rPr>
        <w:t>е</w:t>
      </w:r>
      <w:r w:rsidRPr="00D2008B">
        <w:rPr>
          <w:rFonts w:cs="Arial"/>
        </w:rPr>
        <w:t xml:space="preserve"> мо</w:t>
      </w:r>
      <w:r>
        <w:rPr>
          <w:rFonts w:cs="Arial"/>
          <w:lang w:val="sr-Cyrl-RS"/>
        </w:rPr>
        <w:t>гу</w:t>
      </w:r>
      <w:r w:rsidRPr="00D2008B">
        <w:rPr>
          <w:rFonts w:cs="Arial"/>
        </w:rPr>
        <w:t xml:space="preserve"> бити наплаћен</w:t>
      </w:r>
      <w:r>
        <w:rPr>
          <w:rFonts w:cs="Arial"/>
          <w:lang w:val="sr-Cyrl-RS"/>
        </w:rPr>
        <w:t>е</w:t>
      </w:r>
      <w:r w:rsidRPr="00D2008B">
        <w:rPr>
          <w:rFonts w:cs="Arial"/>
        </w:rPr>
        <w:t xml:space="preserve"> у случају да изабрани понуђач не отклони недостатке у гарантном року. </w:t>
      </w:r>
    </w:p>
    <w:p w:rsidR="00FD3580" w:rsidRDefault="00FD3580" w:rsidP="00FD3580">
      <w:pPr>
        <w:pStyle w:val="KDParagraf"/>
        <w:spacing w:before="0"/>
        <w:rPr>
          <w:rFonts w:cs="Arial"/>
          <w:lang w:val="sr-Cyrl-RS"/>
        </w:rPr>
      </w:pPr>
      <w:r w:rsidRPr="00D2008B">
        <w:rPr>
          <w:rFonts w:cs="Arial"/>
        </w:rPr>
        <w:t>Уколико се средство</w:t>
      </w:r>
      <w:r>
        <w:rPr>
          <w:rFonts w:cs="Arial"/>
          <w:lang w:val="sr-Cyrl-RS"/>
        </w:rPr>
        <w:t>а</w:t>
      </w:r>
      <w:r w:rsidRPr="00D2008B">
        <w:rPr>
          <w:rFonts w:cs="Arial"/>
        </w:rPr>
        <w:t xml:space="preserve"> финансијског обезбеђења не достави у уговореном року, Купац има право  да наплати средство финанасијског обезбеђења за добро извршење посла.</w:t>
      </w:r>
    </w:p>
    <w:p w:rsidR="00FD3580" w:rsidRPr="00D2008B" w:rsidRDefault="00FD3580" w:rsidP="00FD3580">
      <w:pPr>
        <w:pStyle w:val="KDParagraf"/>
        <w:spacing w:before="0"/>
        <w:rPr>
          <w:rFonts w:cs="Arial"/>
          <w:lang w:val="sr-Cyrl-RS"/>
        </w:rPr>
      </w:pPr>
    </w:p>
    <w:p w:rsidR="00FD3580" w:rsidRPr="00E47C2E" w:rsidRDefault="00FD3580" w:rsidP="00FD3580">
      <w:pPr>
        <w:pStyle w:val="KDPodnaslov2"/>
        <w:numPr>
          <w:ilvl w:val="1"/>
          <w:numId w:val="23"/>
        </w:numPr>
        <w:spacing w:before="0"/>
        <w:jc w:val="both"/>
        <w:rPr>
          <w:rFonts w:cs="Arial"/>
        </w:rPr>
      </w:pPr>
      <w:r w:rsidRPr="00E47C2E">
        <w:rPr>
          <w:rFonts w:cs="Arial"/>
        </w:rPr>
        <w:t>Начин означавања поверљивих података у понуди</w:t>
      </w:r>
    </w:p>
    <w:p w:rsidR="00FD3580" w:rsidRPr="00E47C2E" w:rsidRDefault="00FD3580" w:rsidP="00FD3580">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FD3580" w:rsidRPr="00E47C2E" w:rsidRDefault="00FD3580" w:rsidP="00FD3580">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FD3580" w:rsidRPr="00E47C2E" w:rsidRDefault="00FD3580" w:rsidP="00FD3580">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FD3580" w:rsidRPr="00E47C2E" w:rsidRDefault="00FD3580" w:rsidP="00FD3580">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FD3580" w:rsidRPr="00E47C2E" w:rsidRDefault="00FD3580" w:rsidP="00FD3580">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FD3580" w:rsidRPr="00E47C2E" w:rsidRDefault="00FD3580" w:rsidP="00FD3580">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FD3580" w:rsidRPr="00E47C2E" w:rsidRDefault="00FD3580" w:rsidP="00FD3580">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FD3580" w:rsidRPr="00E47C2E" w:rsidRDefault="00FD3580" w:rsidP="00FD3580">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FD3580" w:rsidRPr="00E47C2E" w:rsidRDefault="00FD3580" w:rsidP="00FD3580">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Pr>
          <w:rFonts w:cs="Arial"/>
        </w:rPr>
        <w:t xml:space="preserve">који су од значаја за </w:t>
      </w:r>
      <w:r w:rsidRPr="00E47C2E">
        <w:rPr>
          <w:rFonts w:cs="Arial"/>
        </w:rPr>
        <w:t xml:space="preserve"> рангирање понуде. </w:t>
      </w:r>
    </w:p>
    <w:p w:rsidR="00FD3580" w:rsidRPr="00E47C2E" w:rsidRDefault="00FD3580" w:rsidP="00FD3580">
      <w:pPr>
        <w:autoSpaceDE w:val="0"/>
        <w:autoSpaceDN w:val="0"/>
        <w:adjustRightInd w:val="0"/>
        <w:spacing w:before="0"/>
        <w:rPr>
          <w:rFonts w:eastAsia="TimesNewRomanPSMT" w:cs="Arial"/>
          <w:bCs/>
          <w:color w:val="00B0F0"/>
        </w:rPr>
      </w:pPr>
    </w:p>
    <w:p w:rsidR="00FD3580" w:rsidRPr="00E47C2E" w:rsidRDefault="00FD3580" w:rsidP="00FD3580">
      <w:pPr>
        <w:pStyle w:val="KDPodnaslov2"/>
        <w:numPr>
          <w:ilvl w:val="1"/>
          <w:numId w:val="23"/>
        </w:numPr>
        <w:spacing w:before="0"/>
        <w:jc w:val="both"/>
        <w:rPr>
          <w:rFonts w:cs="Arial"/>
        </w:rPr>
      </w:pPr>
      <w:r w:rsidRPr="00E47C2E">
        <w:rPr>
          <w:rFonts w:cs="Arial"/>
        </w:rPr>
        <w:lastRenderedPageBreak/>
        <w:t>Поштовање обавеза које произлазе из прописа о заштити на раду и других прописа</w:t>
      </w:r>
    </w:p>
    <w:p w:rsidR="00FD3580" w:rsidRPr="00E47C2E" w:rsidRDefault="00FD3580" w:rsidP="00FD3580">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C025C0">
        <w:rPr>
          <w:rFonts w:cs="Arial"/>
          <w:lang w:val="ru-RU"/>
        </w:rPr>
        <w:t>4.</w:t>
      </w:r>
      <w:r w:rsidRPr="00E47C2E">
        <w:rPr>
          <w:rFonts w:cs="Arial"/>
          <w:lang w:val="ru-RU"/>
        </w:rPr>
        <w:t xml:space="preserve"> из конкурсне документације).</w:t>
      </w:r>
    </w:p>
    <w:p w:rsidR="00FD3580" w:rsidRPr="00E47C2E" w:rsidRDefault="00FD3580" w:rsidP="00FD3580">
      <w:pPr>
        <w:pStyle w:val="KDParagraf"/>
        <w:spacing w:before="0"/>
        <w:rPr>
          <w:rFonts w:cs="Arial"/>
          <w:lang w:val="ru-RU"/>
        </w:rPr>
      </w:pPr>
    </w:p>
    <w:p w:rsidR="00FD3580" w:rsidRPr="00E47C2E" w:rsidRDefault="00FD3580" w:rsidP="00FD3580">
      <w:pPr>
        <w:pStyle w:val="KDPodnaslov2"/>
        <w:numPr>
          <w:ilvl w:val="1"/>
          <w:numId w:val="23"/>
        </w:numPr>
        <w:spacing w:before="0"/>
        <w:jc w:val="both"/>
        <w:rPr>
          <w:rFonts w:cs="Arial"/>
        </w:rPr>
      </w:pPr>
      <w:r w:rsidRPr="00E47C2E">
        <w:rPr>
          <w:rFonts w:cs="Arial"/>
        </w:rPr>
        <w:t>Накнада за коришћење патената</w:t>
      </w:r>
    </w:p>
    <w:p w:rsidR="00FD3580" w:rsidRPr="00E47C2E" w:rsidRDefault="00FD3580" w:rsidP="00FD3580">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D3580" w:rsidRPr="00E47C2E" w:rsidRDefault="00FD3580" w:rsidP="00FD3580">
      <w:pPr>
        <w:pStyle w:val="KDParagraf"/>
        <w:spacing w:before="0"/>
        <w:rPr>
          <w:rFonts w:cs="Arial"/>
          <w:lang w:val="ru-RU" w:eastAsia="sr-Latn-CS"/>
        </w:rPr>
      </w:pPr>
    </w:p>
    <w:p w:rsidR="00FD3580" w:rsidRPr="00E47C2E" w:rsidRDefault="00FD3580" w:rsidP="00FD3580">
      <w:pPr>
        <w:pStyle w:val="KDPodnaslov2"/>
        <w:numPr>
          <w:ilvl w:val="1"/>
          <w:numId w:val="23"/>
        </w:numPr>
        <w:spacing w:before="0"/>
        <w:jc w:val="both"/>
        <w:rPr>
          <w:rFonts w:cs="Arial"/>
        </w:rPr>
      </w:pPr>
      <w:r w:rsidRPr="00E47C2E">
        <w:rPr>
          <w:rFonts w:cs="Arial"/>
        </w:rPr>
        <w:t>Начело заштите животне средине и обезбеђивања енергетске ефикасности</w:t>
      </w:r>
    </w:p>
    <w:p w:rsidR="00FD3580" w:rsidRPr="00E47C2E" w:rsidRDefault="00FD3580" w:rsidP="00FD3580">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D3580" w:rsidRPr="00E47C2E" w:rsidRDefault="00FD3580" w:rsidP="00FD3580">
      <w:pPr>
        <w:spacing w:before="0"/>
        <w:ind w:left="851"/>
        <w:rPr>
          <w:rFonts w:eastAsia="TimesNewRomanPSMT" w:cs="Arial"/>
          <w:bCs/>
          <w:iCs/>
          <w:color w:val="00B0F0"/>
        </w:rPr>
      </w:pPr>
    </w:p>
    <w:p w:rsidR="00FD3580" w:rsidRPr="00E47C2E" w:rsidRDefault="00FD3580" w:rsidP="00FD3580">
      <w:pPr>
        <w:pStyle w:val="KDPodnaslov2"/>
        <w:numPr>
          <w:ilvl w:val="1"/>
          <w:numId w:val="23"/>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FD3580" w:rsidRPr="00E47C2E" w:rsidRDefault="00FD3580" w:rsidP="00FD3580">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w:t>
      </w:r>
      <w:r w:rsidRPr="0089324C">
        <w:rPr>
          <w:rFonts w:cs="Arial"/>
          <w:lang w:val="ru-RU"/>
        </w:rPr>
        <w:t xml:space="preserve">набавку број </w:t>
      </w:r>
      <w:r w:rsidRPr="0089324C">
        <w:rPr>
          <w:rFonts w:cs="Arial"/>
        </w:rPr>
        <w:t>3000/</w:t>
      </w:r>
      <w:r>
        <w:rPr>
          <w:rFonts w:cs="Arial"/>
          <w:lang w:val="sr-Cyrl-RS"/>
        </w:rPr>
        <w:t>0276</w:t>
      </w:r>
      <w:r w:rsidRPr="0089324C">
        <w:rPr>
          <w:rFonts w:cs="Arial"/>
        </w:rPr>
        <w:t>/2016 (</w:t>
      </w:r>
      <w:r>
        <w:rPr>
          <w:rFonts w:cs="Arial"/>
          <w:lang w:val="sr-Cyrl-RS"/>
        </w:rPr>
        <w:t>358</w:t>
      </w:r>
      <w:r w:rsidRPr="0089324C">
        <w:rPr>
          <w:rFonts w:cs="Arial"/>
        </w:rPr>
        <w:t>/2016)</w:t>
      </w:r>
      <w:r w:rsidRPr="0089324C">
        <w:rPr>
          <w:rFonts w:cs="Arial"/>
          <w:lang w:val="ru-RU"/>
        </w:rPr>
        <w:t xml:space="preserve">“ </w:t>
      </w:r>
      <w:r w:rsidRPr="00E47C2E">
        <w:rPr>
          <w:rFonts w:cs="Arial"/>
          <w:lang w:val="ru-RU"/>
        </w:rPr>
        <w:t>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72" w:history="1">
        <w:r w:rsidRPr="00E426F6">
          <w:rPr>
            <w:rStyle w:val="Hyperlink"/>
            <w:rFonts w:cs="Arial"/>
            <w:lang w:val="sr-Latn-RS"/>
          </w:rPr>
          <w:t>jovan.kne</w:t>
        </w:r>
        <w:r w:rsidRPr="00E426F6">
          <w:rPr>
            <w:rStyle w:val="Hyperlink"/>
            <w:rFonts w:cs="Arial"/>
          </w:rPr>
          <w:t>z</w:t>
        </w:r>
        <w:r w:rsidRPr="00E426F6">
          <w:rPr>
            <w:rStyle w:val="Hyperlink"/>
            <w:rFonts w:cs="Arial"/>
            <w:lang w:val="sr-Latn-RS"/>
          </w:rPr>
          <w:t>evic</w:t>
        </w:r>
        <w:r w:rsidRPr="00E426F6">
          <w:rPr>
            <w:rStyle w:val="Hyperlink"/>
            <w:rFonts w:cs="Arial"/>
            <w:lang w:val="ru-RU"/>
          </w:rPr>
          <w:t>@</w:t>
        </w:r>
        <w:r w:rsidRPr="00E426F6">
          <w:rPr>
            <w:rStyle w:val="Hyperlink"/>
            <w:rFonts w:cs="Arial"/>
          </w:rPr>
          <w:t>eps.rs</w:t>
        </w:r>
      </w:hyperlink>
      <w:r w:rsidRPr="00E47C2E">
        <w:rPr>
          <w:rFonts w:cs="Arial"/>
          <w:lang w:val="ru-RU"/>
        </w:rPr>
        <w:t>,</w:t>
      </w:r>
      <w:r>
        <w:rPr>
          <w:rFonts w:cs="Arial"/>
        </w:rPr>
        <w:t xml:space="preserve"> </w:t>
      </w:r>
      <w:r w:rsidRPr="00E47C2E">
        <w:rPr>
          <w:rFonts w:cs="Arial"/>
          <w:lang w:val="ru-RU"/>
        </w:rPr>
        <w:t>радним данима (</w:t>
      </w:r>
      <w:r w:rsidRPr="0089324C">
        <w:rPr>
          <w:rFonts w:cs="Arial"/>
          <w:lang w:val="ru-RU"/>
        </w:rPr>
        <w:t xml:space="preserve">понедељак – петак) у времену од 07,00 до 14,00 часова. </w:t>
      </w:r>
      <w:r w:rsidRPr="0089324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Pr="00E47C2E">
        <w:rPr>
          <w:rFonts w:cs="Arial"/>
        </w:rPr>
        <w:t>.</w:t>
      </w:r>
    </w:p>
    <w:p w:rsidR="00FD3580" w:rsidRPr="00E47C2E" w:rsidRDefault="00FD3580" w:rsidP="00FD3580">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FD3580" w:rsidRPr="00E47C2E" w:rsidRDefault="00FD3580" w:rsidP="00FD3580">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FD3580" w:rsidRPr="00E47C2E" w:rsidRDefault="00FD3580" w:rsidP="00FD3580">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D3580" w:rsidRPr="00E47C2E" w:rsidRDefault="00FD3580" w:rsidP="00FD3580">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D3580" w:rsidRPr="00E47C2E" w:rsidRDefault="00FD3580" w:rsidP="00FD3580">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D3580" w:rsidRPr="00E47C2E" w:rsidRDefault="00FD3580" w:rsidP="00FD3580">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FD3580" w:rsidRPr="00E47C2E" w:rsidRDefault="00FD3580" w:rsidP="00FD3580">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FD3580" w:rsidRPr="00E47C2E" w:rsidRDefault="00FD3580" w:rsidP="00FD3580">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FD3580" w:rsidRPr="00E47C2E" w:rsidRDefault="00FD3580" w:rsidP="00FD3580">
      <w:pPr>
        <w:pStyle w:val="KDMojTekst"/>
        <w:spacing w:before="0"/>
        <w:rPr>
          <w:rFonts w:cs="Arial"/>
          <w:i w:val="0"/>
          <w:color w:val="auto"/>
          <w:sz w:val="22"/>
          <w:szCs w:val="22"/>
        </w:rPr>
      </w:pPr>
    </w:p>
    <w:p w:rsidR="00FD3580" w:rsidRPr="00E47C2E" w:rsidRDefault="00FD3580" w:rsidP="00FD3580">
      <w:pPr>
        <w:pStyle w:val="KDPodnaslov2"/>
        <w:numPr>
          <w:ilvl w:val="1"/>
          <w:numId w:val="23"/>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FD3580" w:rsidRPr="00E47C2E" w:rsidRDefault="00FD3580" w:rsidP="00FD3580">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FD3580" w:rsidRPr="00E47C2E" w:rsidRDefault="00FD3580" w:rsidP="00FD3580">
      <w:pPr>
        <w:pStyle w:val="KDParagraf"/>
        <w:spacing w:before="0"/>
        <w:rPr>
          <w:rFonts w:cs="Arial"/>
        </w:rPr>
      </w:pPr>
      <w:r w:rsidRPr="00E47C2E">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D3580" w:rsidRPr="00E47C2E" w:rsidRDefault="00FD3580" w:rsidP="00FD3580">
      <w:pPr>
        <w:pStyle w:val="KDParagraf"/>
        <w:spacing w:before="0"/>
        <w:rPr>
          <w:rFonts w:cs="Arial"/>
        </w:rPr>
      </w:pP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D3580" w:rsidRPr="00E47C2E" w:rsidRDefault="00FD3580" w:rsidP="00FD3580">
      <w:pPr>
        <w:pStyle w:val="KDParagraf"/>
        <w:spacing w:before="0"/>
        <w:rPr>
          <w:rFonts w:cs="Arial"/>
        </w:rPr>
      </w:pPr>
    </w:p>
    <w:p w:rsidR="00FD3580" w:rsidRPr="00E47C2E" w:rsidRDefault="00FD3580" w:rsidP="00FD3580">
      <w:pPr>
        <w:pStyle w:val="KDPodnaslov2"/>
        <w:numPr>
          <w:ilvl w:val="1"/>
          <w:numId w:val="23"/>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FD3580" w:rsidRPr="00E47C2E" w:rsidRDefault="00FD3580" w:rsidP="00FD3580">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D3580" w:rsidRPr="00E47C2E" w:rsidRDefault="00FD3580" w:rsidP="00FD3580">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D3580" w:rsidRPr="00E47C2E" w:rsidRDefault="00FD3580" w:rsidP="00FD3580">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D3580" w:rsidRPr="00E47C2E" w:rsidRDefault="00FD3580" w:rsidP="00FD3580">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D3580" w:rsidRPr="00E47C2E" w:rsidRDefault="00FD3580" w:rsidP="00FD3580">
      <w:pPr>
        <w:spacing w:before="0"/>
        <w:rPr>
          <w:rFonts w:cs="Arial"/>
        </w:rPr>
      </w:pPr>
    </w:p>
    <w:p w:rsidR="00FD3580" w:rsidRPr="00E47C2E" w:rsidRDefault="00FD3580" w:rsidP="00FD3580">
      <w:pPr>
        <w:pStyle w:val="KDPodnaslov2"/>
        <w:numPr>
          <w:ilvl w:val="1"/>
          <w:numId w:val="23"/>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FD3580" w:rsidRPr="00E47C2E" w:rsidRDefault="00FD3580" w:rsidP="00FD3580">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FD3580" w:rsidRPr="00E47C2E" w:rsidRDefault="00FD3580" w:rsidP="00FD358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FD3580" w:rsidRPr="00E47C2E" w:rsidRDefault="00FD3580" w:rsidP="00FD358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FD3580" w:rsidRPr="00E47C2E" w:rsidRDefault="00FD3580" w:rsidP="00FD3580">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FD3580" w:rsidRPr="00E47C2E" w:rsidRDefault="00FD3580" w:rsidP="00FD3580">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FD3580" w:rsidRPr="000D4D70" w:rsidRDefault="00FD3580" w:rsidP="00FD3580">
      <w:pPr>
        <w:pStyle w:val="KDNabrajanje"/>
        <w:numPr>
          <w:ilvl w:val="0"/>
          <w:numId w:val="22"/>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FD3580" w:rsidRPr="000D4D70" w:rsidRDefault="00FD3580" w:rsidP="00FD3580">
      <w:pPr>
        <w:pStyle w:val="KDNabrajanje"/>
        <w:numPr>
          <w:ilvl w:val="0"/>
          <w:numId w:val="22"/>
        </w:numPr>
        <w:spacing w:before="0"/>
        <w:ind w:left="714" w:hanging="357"/>
        <w:rPr>
          <w:rFonts w:cs="Arial"/>
        </w:rPr>
      </w:pPr>
      <w:r w:rsidRPr="004F7565">
        <w:rPr>
          <w:rFonts w:eastAsia="TimesNewRomanPSMT" w:cs="Arial"/>
          <w:bCs/>
          <w:iCs/>
        </w:rPr>
        <w:t>понуђач не докаже да испуњава додатне услове;</w:t>
      </w:r>
    </w:p>
    <w:p w:rsidR="00FD3580" w:rsidRPr="00EF7D90" w:rsidRDefault="00FD3580" w:rsidP="00FD3580">
      <w:pPr>
        <w:pStyle w:val="KDNabrajanje"/>
        <w:numPr>
          <w:ilvl w:val="0"/>
          <w:numId w:val="22"/>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EF7D90" w:rsidRPr="00EF7D90" w:rsidRDefault="00EF7D90" w:rsidP="00FD3580">
      <w:pPr>
        <w:pStyle w:val="KDNabrajanje"/>
        <w:numPr>
          <w:ilvl w:val="0"/>
          <w:numId w:val="22"/>
        </w:numPr>
        <w:spacing w:before="0"/>
        <w:ind w:left="714" w:hanging="357"/>
        <w:rPr>
          <w:rFonts w:eastAsia="TimesNewRomanPSMT" w:cs="Arial"/>
        </w:rPr>
      </w:pPr>
      <w:r>
        <w:rPr>
          <w:rFonts w:eastAsia="TimesNewRomanPSMT" w:cs="Arial"/>
          <w:lang w:val="sr-Cyrl-RS"/>
        </w:rPr>
        <w:t>понуђач не достави записник о детаљним информацијама о предмету јавне набавке</w:t>
      </w:r>
    </w:p>
    <w:p w:rsidR="00EF7D90" w:rsidRPr="00E47C2E" w:rsidRDefault="00EF7D90" w:rsidP="00FD3580">
      <w:pPr>
        <w:pStyle w:val="KDNabrajanje"/>
        <w:numPr>
          <w:ilvl w:val="0"/>
          <w:numId w:val="22"/>
        </w:numPr>
        <w:spacing w:before="0"/>
        <w:ind w:left="714" w:hanging="357"/>
        <w:rPr>
          <w:rFonts w:eastAsia="TimesNewRomanPSMT" w:cs="Arial"/>
        </w:rPr>
      </w:pPr>
      <w:r>
        <w:rPr>
          <w:rFonts w:eastAsia="TimesNewRomanPSMT" w:cs="Arial"/>
          <w:lang w:val="sr-Cyrl-RS"/>
        </w:rPr>
        <w:t>понуђач не достави попуњен ценовник резервних делова из прилога техничке спецификације за Партију 1</w:t>
      </w:r>
    </w:p>
    <w:p w:rsidR="00FD3580" w:rsidRPr="00B61FE4" w:rsidRDefault="00FD3580" w:rsidP="00FD3580">
      <w:pPr>
        <w:pStyle w:val="KDNabrajanje"/>
        <w:numPr>
          <w:ilvl w:val="0"/>
          <w:numId w:val="22"/>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D3580" w:rsidRPr="00B61FE4" w:rsidRDefault="00FD3580" w:rsidP="00FD3580">
      <w:pPr>
        <w:pStyle w:val="KDNabrajanje"/>
        <w:numPr>
          <w:ilvl w:val="0"/>
          <w:numId w:val="0"/>
        </w:numPr>
        <w:spacing w:before="0"/>
        <w:ind w:left="714"/>
        <w:rPr>
          <w:rFonts w:cs="Arial"/>
        </w:rPr>
      </w:pPr>
    </w:p>
    <w:p w:rsidR="00FD3580" w:rsidRPr="00E47C2E" w:rsidRDefault="00FD3580" w:rsidP="00FD3580">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FD3580" w:rsidRPr="00E47C2E" w:rsidRDefault="00FD3580" w:rsidP="00FD3580">
      <w:pPr>
        <w:pStyle w:val="ListParagraph"/>
        <w:autoSpaceDE w:val="0"/>
        <w:autoSpaceDN w:val="0"/>
        <w:adjustRightInd w:val="0"/>
        <w:spacing w:before="0" w:after="0" w:line="240" w:lineRule="auto"/>
        <w:ind w:left="0"/>
        <w:rPr>
          <w:rFonts w:ascii="Arial" w:eastAsia="TimesNewRomanPSMT" w:hAnsi="Arial" w:cs="Arial"/>
          <w:bCs/>
          <w:iCs/>
        </w:rPr>
      </w:pPr>
    </w:p>
    <w:p w:rsidR="00FD3580" w:rsidRPr="00E47C2E" w:rsidRDefault="00FD3580" w:rsidP="00FD3580">
      <w:pPr>
        <w:pStyle w:val="KDPodnaslov2"/>
        <w:numPr>
          <w:ilvl w:val="1"/>
          <w:numId w:val="23"/>
        </w:numPr>
        <w:spacing w:before="0"/>
        <w:jc w:val="both"/>
        <w:rPr>
          <w:rFonts w:cs="Arial"/>
        </w:rPr>
      </w:pPr>
      <w:r w:rsidRPr="00E47C2E">
        <w:rPr>
          <w:rFonts w:cs="Arial"/>
        </w:rPr>
        <w:t>Рок за доношење Одлуке о додели уговора/обустави поступка</w:t>
      </w:r>
    </w:p>
    <w:p w:rsidR="00FD3580" w:rsidRPr="00E47C2E" w:rsidRDefault="00FD3580" w:rsidP="00FD3580">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FD3580" w:rsidRPr="00E47C2E" w:rsidRDefault="00FD3580" w:rsidP="00FD3580">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FD3580" w:rsidRPr="00E47C2E" w:rsidRDefault="00FD3580" w:rsidP="00FD3580">
      <w:pPr>
        <w:pStyle w:val="KDParagraf"/>
        <w:spacing w:before="0"/>
        <w:rPr>
          <w:rFonts w:eastAsia="TimesNewRomanPSMT" w:cs="Arial"/>
        </w:rPr>
      </w:pPr>
    </w:p>
    <w:p w:rsidR="00FD3580" w:rsidRPr="00E47C2E" w:rsidRDefault="00FD3580" w:rsidP="00FD3580">
      <w:pPr>
        <w:pStyle w:val="KDPodnaslov2"/>
        <w:numPr>
          <w:ilvl w:val="1"/>
          <w:numId w:val="23"/>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FD3580" w:rsidRPr="00E47C2E" w:rsidRDefault="00FD3580" w:rsidP="00FD3580">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поступао супротно забрани из чл. 23. и 25. Закона;</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учинио повреду конкуренције;</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lastRenderedPageBreak/>
        <w:t>одбио да достави доказе и средства обезбеђења на шта се у понуди обавезао.</w:t>
      </w:r>
    </w:p>
    <w:p w:rsidR="00FD3580" w:rsidRPr="00E47C2E" w:rsidRDefault="00FD3580" w:rsidP="00FD3580">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FD3580" w:rsidRPr="00E47C2E" w:rsidRDefault="00FD3580" w:rsidP="00FD3580">
      <w:pPr>
        <w:pStyle w:val="KDParagraf"/>
        <w:spacing w:before="0"/>
        <w:rPr>
          <w:rFonts w:cs="Arial"/>
        </w:rPr>
      </w:pPr>
      <w:r w:rsidRPr="00E47C2E">
        <w:rPr>
          <w:rFonts w:cs="Arial"/>
        </w:rPr>
        <w:t>Доказ наведеног може бити:</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правоснажна судска одлука или коначна одлука другог надлежног органа;</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исправа о наплаћеној уговорној казни;</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рекламације потрошача, односно корисника, ако нису отклоњене у уговореном року;</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FD3580" w:rsidRPr="00E47C2E" w:rsidRDefault="00FD3580" w:rsidP="00FD3580">
      <w:pPr>
        <w:pStyle w:val="KDNabrajanje"/>
        <w:tabs>
          <w:tab w:val="clear" w:pos="567"/>
          <w:tab w:val="clear" w:pos="630"/>
          <w:tab w:val="num" w:pos="720"/>
        </w:tabs>
        <w:spacing w:before="0"/>
        <w:ind w:left="720" w:hanging="36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D3580" w:rsidRPr="00E47C2E" w:rsidRDefault="00FD3580" w:rsidP="00FD3580">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D3580" w:rsidRPr="00E47C2E" w:rsidRDefault="00FD3580" w:rsidP="00FD3580">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FD3580" w:rsidRPr="00E47C2E" w:rsidRDefault="00FD3580" w:rsidP="00FD3580">
      <w:pPr>
        <w:pStyle w:val="KDParagraf"/>
        <w:spacing w:before="0"/>
        <w:rPr>
          <w:rFonts w:cs="Arial"/>
          <w:lang w:bidi="en-US"/>
        </w:rPr>
      </w:pPr>
    </w:p>
    <w:p w:rsidR="00FD3580" w:rsidRPr="00E47C2E" w:rsidRDefault="00FD3580" w:rsidP="00FD3580">
      <w:pPr>
        <w:pStyle w:val="KDPodnaslov2"/>
        <w:numPr>
          <w:ilvl w:val="1"/>
          <w:numId w:val="23"/>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FD3580" w:rsidRPr="00E47C2E" w:rsidRDefault="00FD3580" w:rsidP="00FD3580">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D3580" w:rsidRPr="00E47C2E" w:rsidRDefault="00FD3580" w:rsidP="00FD3580">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FD3580" w:rsidRPr="00E47C2E" w:rsidRDefault="00FD3580" w:rsidP="00FD3580">
      <w:pPr>
        <w:pStyle w:val="KDParagraf"/>
        <w:spacing w:before="0"/>
        <w:rPr>
          <w:rFonts w:cs="Arial"/>
          <w:lang w:bidi="en-US"/>
        </w:rPr>
      </w:pPr>
    </w:p>
    <w:p w:rsidR="00FD3580" w:rsidRPr="00E47C2E" w:rsidRDefault="00FD3580" w:rsidP="00FD3580">
      <w:pPr>
        <w:pStyle w:val="KDPodnaslov2"/>
        <w:numPr>
          <w:ilvl w:val="1"/>
          <w:numId w:val="23"/>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FD3580" w:rsidRPr="00E47C2E" w:rsidRDefault="00FD3580" w:rsidP="00FD3580">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3580" w:rsidRPr="00E47C2E" w:rsidRDefault="00FD3580" w:rsidP="00FD3580">
      <w:pPr>
        <w:spacing w:before="0"/>
        <w:rPr>
          <w:rFonts w:cs="Arial"/>
        </w:rPr>
      </w:pPr>
    </w:p>
    <w:p w:rsidR="00FD3580" w:rsidRPr="00DD397E" w:rsidRDefault="00FD3580" w:rsidP="00FD3580">
      <w:pPr>
        <w:spacing w:before="0"/>
        <w:rPr>
          <w:rFonts w:cs="Arial"/>
        </w:rPr>
      </w:pPr>
      <w:r w:rsidRPr="00DD397E">
        <w:rPr>
          <w:rFonts w:cs="Arial"/>
        </w:rPr>
        <w:t>Рокови и начин подношења захтева за заштиту права:</w:t>
      </w:r>
    </w:p>
    <w:p w:rsidR="00EF7D90" w:rsidRDefault="00FD3580" w:rsidP="00FD3580">
      <w:pPr>
        <w:spacing w:before="0"/>
        <w:rPr>
          <w:rFonts w:cs="Arial"/>
          <w:lang w:val="sr-Cyrl-RS"/>
        </w:rPr>
      </w:pPr>
      <w:r w:rsidRPr="00B61FE4">
        <w:rPr>
          <w:rFonts w:cs="Arial"/>
        </w:rPr>
        <w:t>Захтев за заштиту права подноси се лично или путем поште на адресу: ЈП „Електропривреда Србије“ Београд,</w:t>
      </w:r>
      <w:r w:rsidRPr="00B61FE4">
        <w:rPr>
          <w:rFonts w:cs="Arial"/>
          <w:lang w:bidi="en-US"/>
        </w:rPr>
        <w:t>- огранак ТЕНТ,</w:t>
      </w:r>
      <w:r w:rsidRPr="00B61FE4">
        <w:rPr>
          <w:rFonts w:cs="Arial"/>
          <w:lang w:val="sr-Cyrl-RS" w:bidi="en-US"/>
        </w:rPr>
        <w:t xml:space="preserve"> </w:t>
      </w:r>
      <w:r w:rsidRPr="00B61FE4">
        <w:rPr>
          <w:rFonts w:cs="Arial"/>
          <w:color w:val="000000" w:themeColor="text1"/>
          <w:lang w:val="sr-Cyrl-RS" w:bidi="en-US"/>
        </w:rPr>
        <w:t>ТЕНТ Б, Ушће,</w:t>
      </w:r>
      <w:r w:rsidRPr="00B61FE4">
        <w:rPr>
          <w:rFonts w:cs="Arial"/>
          <w:color w:val="000000" w:themeColor="text1"/>
          <w:lang w:bidi="en-US"/>
        </w:rPr>
        <w:t xml:space="preserve"> – 11 500 Обре</w:t>
      </w:r>
      <w:r w:rsidRPr="00C72EA1">
        <w:rPr>
          <w:rFonts w:cs="Arial"/>
          <w:color w:val="000000" w:themeColor="text1"/>
          <w:lang w:bidi="en-US"/>
        </w:rPr>
        <w:t>новац,</w:t>
      </w:r>
      <w:r w:rsidRPr="00C72EA1">
        <w:rPr>
          <w:rFonts w:cs="Arial"/>
        </w:rPr>
        <w:t>са назнаком Захтев за заштиту права за ЈН услуга:</w:t>
      </w:r>
      <w:r w:rsidRPr="00C72EA1">
        <w:rPr>
          <w:rFonts w:cs="Arial"/>
          <w:lang w:val="sr-Cyrl-RS"/>
        </w:rPr>
        <w:t xml:space="preserve"> </w:t>
      </w:r>
      <w:r w:rsidR="00EF7D90">
        <w:rPr>
          <w:rFonts w:cs="Arial"/>
          <w:b/>
          <w:lang w:val="sr-Cyrl-RS"/>
        </w:rPr>
        <w:t>Услуге сервиса и поправке калориметара,</w:t>
      </w:r>
      <w:r w:rsidR="00EF7D90" w:rsidRPr="00B61FE4">
        <w:rPr>
          <w:rFonts w:cs="Arial"/>
        </w:rPr>
        <w:t xml:space="preserve"> </w:t>
      </w:r>
      <w:r w:rsidRPr="00B61FE4">
        <w:rPr>
          <w:rFonts w:cs="Arial"/>
        </w:rPr>
        <w:t>бр.</w:t>
      </w:r>
      <w:r w:rsidRPr="00B61FE4">
        <w:rPr>
          <w:rFonts w:cs="Arial"/>
          <w:lang w:val="sr-Cyrl-RS"/>
        </w:rPr>
        <w:t xml:space="preserve"> </w:t>
      </w:r>
      <w:r w:rsidRPr="00B61FE4">
        <w:rPr>
          <w:rFonts w:cs="Arial"/>
        </w:rPr>
        <w:t>ЈН</w:t>
      </w:r>
      <w:r w:rsidRPr="00B61FE4">
        <w:rPr>
          <w:rFonts w:cs="Arial"/>
          <w:lang w:val="sr-Cyrl-RS"/>
        </w:rPr>
        <w:t xml:space="preserve"> </w:t>
      </w:r>
      <w:r w:rsidRPr="00B61FE4">
        <w:rPr>
          <w:rFonts w:cs="Arial"/>
        </w:rPr>
        <w:t>3000/</w:t>
      </w:r>
      <w:r w:rsidR="00EF7D90">
        <w:rPr>
          <w:rFonts w:cs="Arial"/>
          <w:lang w:val="sr-Cyrl-RS"/>
        </w:rPr>
        <w:t>0276</w:t>
      </w:r>
      <w:r w:rsidRPr="00B61FE4">
        <w:rPr>
          <w:rFonts w:cs="Arial"/>
        </w:rPr>
        <w:t>/2016 (</w:t>
      </w:r>
      <w:r w:rsidR="00EF7D90">
        <w:rPr>
          <w:rFonts w:cs="Arial"/>
          <w:lang w:val="sr-Cyrl-RS"/>
        </w:rPr>
        <w:t>358</w:t>
      </w:r>
      <w:r w:rsidRPr="00B61FE4">
        <w:rPr>
          <w:rFonts w:cs="Arial"/>
        </w:rPr>
        <w:t>/2016)</w:t>
      </w:r>
    </w:p>
    <w:p w:rsidR="00EF7D90" w:rsidRDefault="00EF7D90" w:rsidP="00FD3580">
      <w:pPr>
        <w:spacing w:before="0"/>
        <w:rPr>
          <w:rFonts w:cs="Arial"/>
          <w:lang w:val="sr-Cyrl-RS"/>
        </w:rPr>
      </w:pPr>
      <w:r>
        <w:rPr>
          <w:rFonts w:cs="Arial"/>
          <w:lang w:val="sr-Cyrl-RS"/>
        </w:rPr>
        <w:t>Партија 1</w:t>
      </w:r>
      <w:r w:rsidRPr="00EF7D90">
        <w:rPr>
          <w:rFonts w:cs="Arial"/>
          <w:lang w:val="ru-RU"/>
        </w:rPr>
        <w:t xml:space="preserve"> </w:t>
      </w:r>
      <w:r w:rsidRPr="007569AB">
        <w:rPr>
          <w:rFonts w:cs="Arial"/>
          <w:lang w:val="ru-RU"/>
        </w:rPr>
        <w:t>Годишњи сервис, поправка и одржавање калориметара ИКА Ц5000</w:t>
      </w:r>
    </w:p>
    <w:p w:rsidR="00EF7D90" w:rsidRPr="00EF7D90" w:rsidRDefault="00EF7D90" w:rsidP="00FD3580">
      <w:pPr>
        <w:spacing w:before="0"/>
        <w:rPr>
          <w:rFonts w:cs="Arial"/>
          <w:lang w:val="ru-RU"/>
        </w:rPr>
      </w:pPr>
      <w:r>
        <w:rPr>
          <w:rFonts w:cs="Arial"/>
          <w:lang w:val="sr-Cyrl-RS"/>
        </w:rPr>
        <w:t>Партија 2</w:t>
      </w:r>
      <w:r w:rsidRPr="00EF7D90">
        <w:rPr>
          <w:rFonts w:cs="Arial"/>
          <w:lang w:val="ru-RU"/>
        </w:rPr>
        <w:t xml:space="preserve"> </w:t>
      </w:r>
      <w:r w:rsidRPr="007569AB">
        <w:rPr>
          <w:rFonts w:cs="Arial"/>
          <w:lang w:val="ru-RU"/>
        </w:rPr>
        <w:t>Годишњи сервис и одржавање калориметара ИКА Ц400 са припадајућим расхладним јединицама</w:t>
      </w:r>
    </w:p>
    <w:p w:rsidR="00FD3580" w:rsidRPr="00B61FE4" w:rsidRDefault="00FD3580" w:rsidP="00FD3580">
      <w:pPr>
        <w:spacing w:before="0"/>
        <w:rPr>
          <w:rFonts w:cs="Arial"/>
          <w:color w:val="000000" w:themeColor="text1"/>
          <w:lang w:val="sr-Cyrl-RS"/>
        </w:rPr>
      </w:pPr>
      <w:r w:rsidRPr="00B61FE4">
        <w:rPr>
          <w:rFonts w:cs="Arial"/>
        </w:rPr>
        <w:t>,</w:t>
      </w:r>
      <w:r w:rsidRPr="00B61FE4">
        <w:rPr>
          <w:rFonts w:cs="Arial"/>
          <w:lang w:val="sr-Cyrl-RS"/>
        </w:rPr>
        <w:t xml:space="preserve"> </w:t>
      </w:r>
      <w:r w:rsidRPr="00B61FE4">
        <w:rPr>
          <w:rFonts w:cs="Arial"/>
        </w:rPr>
        <w:t>а копија се истовремено доставља Републичкој комисији.</w:t>
      </w:r>
    </w:p>
    <w:p w:rsidR="00FD3580" w:rsidRPr="00047B7C" w:rsidRDefault="00FD3580" w:rsidP="00FD3580">
      <w:pPr>
        <w:spacing w:before="0"/>
        <w:rPr>
          <w:rFonts w:cs="Arial"/>
        </w:rPr>
      </w:pPr>
      <w:r w:rsidRPr="00C94D92">
        <w:rPr>
          <w:rFonts w:cs="Arial"/>
        </w:rPr>
        <w:t>Захтев за заштиту права се може доставити и путем електронске</w:t>
      </w:r>
      <w:r w:rsidRPr="00E47C2E">
        <w:rPr>
          <w:rFonts w:cs="Arial"/>
        </w:rPr>
        <w:t xml:space="preserve"> поште на e-</w:t>
      </w:r>
      <w:r>
        <w:rPr>
          <w:rFonts w:cs="Arial"/>
        </w:rPr>
        <w:t>mail:</w:t>
      </w:r>
      <w:r>
        <w:rPr>
          <w:rFonts w:cs="Arial"/>
          <w:lang w:val="sr-Cyrl-RS"/>
        </w:rPr>
        <w:t xml:space="preserve"> </w:t>
      </w:r>
      <w:hyperlink r:id="rId174" w:history="1">
        <w:r w:rsidRPr="00497AE0">
          <w:rPr>
            <w:rStyle w:val="Hyperlink"/>
            <w:rFonts w:cs="Arial"/>
          </w:rPr>
          <w:t>jovan.knezevic@eps.rs</w:t>
        </w:r>
      </w:hyperlink>
      <w:r>
        <w:rPr>
          <w:rFonts w:cs="Arial"/>
        </w:rPr>
        <w:t xml:space="preserve"> ,</w:t>
      </w:r>
      <w:r w:rsidRPr="00E47C2E">
        <w:rPr>
          <w:rFonts w:cs="Arial"/>
        </w:rPr>
        <w:t xml:space="preserve"> радним данима (понедељак-петак</w:t>
      </w:r>
      <w:r w:rsidRPr="00047B7C">
        <w:rPr>
          <w:rFonts w:cs="Arial"/>
        </w:rPr>
        <w:t>) од 7,00 до 14,00 часова.</w:t>
      </w:r>
    </w:p>
    <w:p w:rsidR="00FD3580" w:rsidRPr="00047B7C" w:rsidRDefault="00FD3580" w:rsidP="00FD3580">
      <w:pPr>
        <w:spacing w:before="0"/>
        <w:rPr>
          <w:rFonts w:cs="Arial"/>
        </w:rPr>
      </w:pPr>
      <w:r w:rsidRPr="00047B7C">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FD3580" w:rsidRPr="00E47C2E" w:rsidRDefault="00FD3580" w:rsidP="00FD3580">
      <w:pPr>
        <w:rPr>
          <w:rFonts w:cs="Arial"/>
        </w:rPr>
      </w:pPr>
      <w:r w:rsidRPr="00047B7C">
        <w:rPr>
          <w:rFonts w:cs="Arial"/>
        </w:rPr>
        <w:t xml:space="preserve">Захтев за заштиту права којим се оспорава врста поступка, садржина </w:t>
      </w:r>
      <w:r w:rsidRPr="00E47C2E">
        <w:rPr>
          <w:rFonts w:cs="Arial"/>
        </w:rPr>
        <w:t xml:space="preserve">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D3580" w:rsidRPr="00E47C2E" w:rsidRDefault="00FD3580" w:rsidP="00FD3580">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FD3580" w:rsidRPr="00E47C2E" w:rsidRDefault="00FD3580" w:rsidP="00FD3580">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FD3580" w:rsidRPr="00E47C2E" w:rsidRDefault="00FD3580" w:rsidP="00FD3580">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FD3580" w:rsidRPr="00E47C2E" w:rsidRDefault="00FD3580" w:rsidP="00FD3580">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FD3580" w:rsidRPr="00C94D92" w:rsidRDefault="00FD3580" w:rsidP="00FD3580">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FD3580" w:rsidRPr="00E47C2E" w:rsidRDefault="00FD3580" w:rsidP="00FD3580">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FD3580" w:rsidRPr="00E47C2E" w:rsidRDefault="00FD3580" w:rsidP="00FD3580">
      <w:pPr>
        <w:spacing w:before="0"/>
        <w:rPr>
          <w:rFonts w:cs="Arial"/>
        </w:rPr>
      </w:pPr>
      <w:r w:rsidRPr="00E47C2E">
        <w:rPr>
          <w:rFonts w:cs="Arial"/>
        </w:rPr>
        <w:t>Захтев за заштиту права садржи:</w:t>
      </w:r>
    </w:p>
    <w:p w:rsidR="00FD3580" w:rsidRPr="00E47C2E" w:rsidRDefault="00FD3580" w:rsidP="00FD3580">
      <w:pPr>
        <w:spacing w:before="0"/>
        <w:rPr>
          <w:rFonts w:cs="Arial"/>
        </w:rPr>
      </w:pPr>
      <w:r w:rsidRPr="00E47C2E">
        <w:rPr>
          <w:rFonts w:cs="Arial"/>
        </w:rPr>
        <w:t>1) назив и адресу подносиоца захтева и лице за контакт</w:t>
      </w:r>
    </w:p>
    <w:p w:rsidR="00FD3580" w:rsidRPr="00E47C2E" w:rsidRDefault="00FD3580" w:rsidP="00FD3580">
      <w:pPr>
        <w:spacing w:before="0"/>
        <w:rPr>
          <w:rFonts w:cs="Arial"/>
        </w:rPr>
      </w:pPr>
      <w:r w:rsidRPr="00E47C2E">
        <w:rPr>
          <w:rFonts w:cs="Arial"/>
        </w:rPr>
        <w:t>2) назив и адресу наручиоца</w:t>
      </w:r>
    </w:p>
    <w:p w:rsidR="00FD3580" w:rsidRPr="00E47C2E" w:rsidRDefault="00FD3580" w:rsidP="00FD3580">
      <w:pPr>
        <w:spacing w:before="0"/>
        <w:rPr>
          <w:rFonts w:cs="Arial"/>
        </w:rPr>
      </w:pPr>
      <w:r w:rsidRPr="00E47C2E">
        <w:rPr>
          <w:rFonts w:cs="Arial"/>
        </w:rPr>
        <w:t>3) податке о јавној набавци која је предмет захтева, односно о одлуци наручиоца</w:t>
      </w:r>
    </w:p>
    <w:p w:rsidR="00FD3580" w:rsidRPr="00E47C2E" w:rsidRDefault="00FD3580" w:rsidP="00FD3580">
      <w:pPr>
        <w:spacing w:before="0"/>
        <w:rPr>
          <w:rFonts w:cs="Arial"/>
        </w:rPr>
      </w:pPr>
      <w:r w:rsidRPr="00E47C2E">
        <w:rPr>
          <w:rFonts w:cs="Arial"/>
        </w:rPr>
        <w:t>4) повреде прописа којима се уређује поступак јавне набавке</w:t>
      </w:r>
    </w:p>
    <w:p w:rsidR="00FD3580" w:rsidRPr="00E47C2E" w:rsidRDefault="00FD3580" w:rsidP="00FD3580">
      <w:pPr>
        <w:spacing w:before="0"/>
        <w:rPr>
          <w:rFonts w:cs="Arial"/>
        </w:rPr>
      </w:pPr>
      <w:r w:rsidRPr="00E47C2E">
        <w:rPr>
          <w:rFonts w:cs="Arial"/>
        </w:rPr>
        <w:t>5) чињенице и доказе којима се повреде доказују</w:t>
      </w:r>
    </w:p>
    <w:p w:rsidR="00FD3580" w:rsidRPr="00E47C2E" w:rsidRDefault="00FD3580" w:rsidP="00FD3580">
      <w:pPr>
        <w:spacing w:before="0"/>
        <w:rPr>
          <w:rFonts w:cs="Arial"/>
        </w:rPr>
      </w:pPr>
      <w:r w:rsidRPr="00E47C2E">
        <w:rPr>
          <w:rFonts w:cs="Arial"/>
        </w:rPr>
        <w:t>6) потврду о уплати таксе из члана 156. ЗЈН</w:t>
      </w:r>
    </w:p>
    <w:p w:rsidR="00FD3580" w:rsidRPr="00C94D92" w:rsidRDefault="00FD3580" w:rsidP="00FD3580">
      <w:pPr>
        <w:spacing w:before="0"/>
        <w:rPr>
          <w:rFonts w:cs="Arial"/>
          <w:lang w:val="sr-Cyrl-RS"/>
        </w:rPr>
      </w:pPr>
      <w:r w:rsidRPr="00E47C2E">
        <w:rPr>
          <w:rFonts w:cs="Arial"/>
        </w:rPr>
        <w:t>7) потпис подносиоца.</w:t>
      </w:r>
    </w:p>
    <w:p w:rsidR="00FD3580" w:rsidRPr="00E47C2E" w:rsidRDefault="00FD3580" w:rsidP="00FD3580">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FD3580" w:rsidRPr="00E47C2E" w:rsidRDefault="00FD3580" w:rsidP="00FD3580">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FD3580" w:rsidRPr="00E47C2E" w:rsidRDefault="00FD3580" w:rsidP="00FD3580">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FD3580" w:rsidRPr="00E47C2E" w:rsidRDefault="00FD3580" w:rsidP="00FD3580">
      <w:pPr>
        <w:spacing w:before="0"/>
        <w:rPr>
          <w:rFonts w:cs="Arial"/>
        </w:rPr>
      </w:pPr>
    </w:p>
    <w:p w:rsidR="00FD3580" w:rsidRPr="00E47C2E" w:rsidRDefault="00FD3580" w:rsidP="00FD3580">
      <w:pPr>
        <w:spacing w:before="0"/>
        <w:rPr>
          <w:rFonts w:cs="Arial"/>
          <w:b/>
        </w:rPr>
      </w:pPr>
      <w:r w:rsidRPr="00E47C2E">
        <w:rPr>
          <w:rFonts w:cs="Arial"/>
          <w:b/>
        </w:rPr>
        <w:t>Износ таксе из члана 156. став 1. тач. 1)- 3) ЗЈН:</w:t>
      </w:r>
    </w:p>
    <w:p w:rsidR="00FD3580" w:rsidRPr="00E47C2E" w:rsidRDefault="00FD3580" w:rsidP="00FD3580">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Pr>
          <w:rFonts w:cs="Arial"/>
          <w:lang w:val="sr-Cyrl-RS"/>
        </w:rPr>
        <w:t>3000</w:t>
      </w:r>
      <w:r w:rsidR="001A0495">
        <w:rPr>
          <w:rFonts w:cs="Arial"/>
          <w:lang w:val="sr-Cyrl-RS"/>
        </w:rPr>
        <w:t>0276</w:t>
      </w:r>
      <w:r>
        <w:rPr>
          <w:rFonts w:cs="Arial"/>
          <w:lang w:val="sr-Cyrl-RS"/>
        </w:rPr>
        <w:t>2016</w:t>
      </w:r>
      <w:r w:rsidR="001A0495">
        <w:rPr>
          <w:rFonts w:cs="Arial"/>
          <w:lang w:val="sr-Cyrl-RS"/>
        </w:rPr>
        <w:t>358</w:t>
      </w:r>
      <w:r>
        <w:rPr>
          <w:rFonts w:cs="Arial"/>
          <w:lang w:val="sr-Cyrl-RS"/>
        </w:rPr>
        <w:t>2016</w:t>
      </w:r>
      <w:r w:rsidRPr="00E47C2E">
        <w:rPr>
          <w:rFonts w:cs="Arial"/>
        </w:rPr>
        <w:t>, сврха: ЗЗП, ЈП ЕПС</w:t>
      </w:r>
      <w:r w:rsidRPr="00E47C2E">
        <w:rPr>
          <w:rFonts w:cs="Arial"/>
          <w:lang w:val="sr-Cyrl-CS"/>
        </w:rPr>
        <w:t xml:space="preserve"> Београд-огранак ТЕНТ Београд-Обреновац</w:t>
      </w:r>
      <w:r w:rsidRPr="00E47C2E">
        <w:rPr>
          <w:rFonts w:cs="Arial"/>
        </w:rPr>
        <w:t xml:space="preserve">, </w:t>
      </w:r>
      <w:r>
        <w:rPr>
          <w:rFonts w:cs="Arial"/>
          <w:lang w:val="sr-Cyrl-RS"/>
        </w:rPr>
        <w:t>ЈН</w:t>
      </w:r>
      <w:r w:rsidRPr="00E47C2E">
        <w:rPr>
          <w:rFonts w:cs="Arial"/>
        </w:rPr>
        <w:t xml:space="preserve">. бр. </w:t>
      </w:r>
      <w:r>
        <w:rPr>
          <w:rFonts w:cs="Arial"/>
          <w:lang w:val="sr-Cyrl-RS"/>
        </w:rPr>
        <w:t>3000/</w:t>
      </w:r>
      <w:r w:rsidR="00EF7D90">
        <w:rPr>
          <w:rFonts w:cs="Arial"/>
          <w:lang w:val="sr-Cyrl-RS"/>
        </w:rPr>
        <w:t>0276</w:t>
      </w:r>
      <w:r>
        <w:rPr>
          <w:rFonts w:cs="Arial"/>
          <w:lang w:val="sr-Cyrl-RS"/>
        </w:rPr>
        <w:t>/2016</w:t>
      </w:r>
      <w:r>
        <w:rPr>
          <w:rFonts w:cs="Arial"/>
        </w:rPr>
        <w:t xml:space="preserve"> (</w:t>
      </w:r>
      <w:r w:rsidR="00EF7D90">
        <w:rPr>
          <w:rFonts w:cs="Arial"/>
          <w:lang w:val="sr-Cyrl-RS"/>
        </w:rPr>
        <w:t>358</w:t>
      </w:r>
      <w:r>
        <w:rPr>
          <w:rFonts w:cs="Arial"/>
          <w:lang w:val="sr-Cyrl-RS"/>
        </w:rPr>
        <w:t>/2016</w:t>
      </w:r>
      <w:r>
        <w:rPr>
          <w:rFonts w:cs="Arial"/>
        </w:rPr>
        <w:t>),</w:t>
      </w:r>
      <w:r w:rsidRPr="00E47C2E">
        <w:rPr>
          <w:rFonts w:cs="Arial"/>
        </w:rPr>
        <w:t xml:space="preserve"> прималац уплате: буџет Републике Србије) уплати таксу од: </w:t>
      </w:r>
    </w:p>
    <w:p w:rsidR="00FD3580" w:rsidRPr="00693E79" w:rsidRDefault="00FD3580" w:rsidP="00FD3580">
      <w:pPr>
        <w:spacing w:before="0"/>
        <w:rPr>
          <w:rFonts w:cs="Arial"/>
          <w:color w:val="000000" w:themeColor="text1"/>
        </w:rPr>
      </w:pPr>
      <w:r w:rsidRPr="00693E79">
        <w:rPr>
          <w:rFonts w:cs="Arial"/>
          <w:color w:val="000000" w:themeColor="text1"/>
        </w:rPr>
        <w:t xml:space="preserve">1) 120.000,00 динара ако се захтев за заштиту права подноси пре отварања понуда </w:t>
      </w:r>
    </w:p>
    <w:p w:rsidR="00FD3580" w:rsidRPr="00693E79" w:rsidRDefault="00FD3580" w:rsidP="00FD3580">
      <w:pPr>
        <w:spacing w:before="0"/>
        <w:rPr>
          <w:rFonts w:cs="Arial"/>
          <w:color w:val="000000" w:themeColor="text1"/>
        </w:rPr>
      </w:pPr>
      <w:r w:rsidRPr="00693E79">
        <w:rPr>
          <w:rFonts w:cs="Arial"/>
          <w:color w:val="000000" w:themeColor="text1"/>
        </w:rPr>
        <w:t xml:space="preserve">2) 120.000,00 динара ако се захтев за заштиту права подноси након отварања понуда </w:t>
      </w:r>
    </w:p>
    <w:p w:rsidR="00FD3580" w:rsidRPr="00E47C2E" w:rsidRDefault="00FD3580" w:rsidP="00FD3580">
      <w:pPr>
        <w:spacing w:before="0"/>
        <w:rPr>
          <w:rFonts w:cs="Arial"/>
          <w:color w:val="00B0F0"/>
        </w:rPr>
      </w:pPr>
    </w:p>
    <w:p w:rsidR="00FD3580" w:rsidRPr="00E47C2E" w:rsidRDefault="00FD3580" w:rsidP="00FD3580">
      <w:pPr>
        <w:spacing w:before="0"/>
        <w:rPr>
          <w:rFonts w:cs="Arial"/>
        </w:rPr>
      </w:pPr>
      <w:r w:rsidRPr="00E47C2E">
        <w:rPr>
          <w:rFonts w:cs="Arial"/>
        </w:rPr>
        <w:t>Свака странка у поступку сноси трошкове које проузрокује својим радњама.</w:t>
      </w:r>
    </w:p>
    <w:p w:rsidR="00FD3580" w:rsidRPr="00E47C2E" w:rsidRDefault="00FD3580" w:rsidP="00FD3580">
      <w:pPr>
        <w:spacing w:before="0"/>
        <w:rPr>
          <w:rFonts w:cs="Arial"/>
        </w:rPr>
      </w:pPr>
      <w:r w:rsidRPr="00E47C2E">
        <w:rPr>
          <w:rFonts w:cs="Arial"/>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FD3580" w:rsidRPr="00E47C2E" w:rsidRDefault="00FD3580" w:rsidP="00FD3580">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FD3580" w:rsidRPr="00E47C2E" w:rsidRDefault="00FD3580" w:rsidP="00FD3580">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FD3580" w:rsidRPr="00E47C2E" w:rsidRDefault="00FD3580" w:rsidP="00FD3580">
      <w:pPr>
        <w:spacing w:before="0"/>
        <w:rPr>
          <w:rFonts w:cs="Arial"/>
        </w:rPr>
      </w:pPr>
      <w:r w:rsidRPr="00E47C2E">
        <w:rPr>
          <w:rFonts w:cs="Arial"/>
        </w:rPr>
        <w:t>Странке у захтеву морају прецизно да наведу трошкове за које траже накнаду.</w:t>
      </w:r>
    </w:p>
    <w:p w:rsidR="00FD3580" w:rsidRPr="00E47C2E" w:rsidRDefault="00FD3580" w:rsidP="00FD3580">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FD3580" w:rsidRPr="00E47C2E" w:rsidRDefault="00FD3580" w:rsidP="00FD3580">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FD3580" w:rsidRPr="00E47C2E" w:rsidRDefault="00FD3580" w:rsidP="00FD3580">
      <w:pPr>
        <w:rPr>
          <w:rFonts w:cs="Arial"/>
          <w:b/>
        </w:rPr>
      </w:pPr>
      <w:r w:rsidRPr="00E47C2E">
        <w:rPr>
          <w:rFonts w:cs="Arial"/>
          <w:b/>
        </w:rPr>
        <w:t>Детаљно упутство о потврди из члана 151. став 1. тачка 6) ЗЈН</w:t>
      </w:r>
    </w:p>
    <w:p w:rsidR="00FD3580" w:rsidRPr="00E47C2E" w:rsidRDefault="00FD3580" w:rsidP="00FD3580">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D3580" w:rsidRPr="00E47C2E" w:rsidRDefault="00FD3580" w:rsidP="00FD3580">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FD3580" w:rsidRPr="00E47C2E" w:rsidRDefault="00FD3580" w:rsidP="00FD3580">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FD3580" w:rsidRPr="00E47C2E" w:rsidRDefault="00FD3580" w:rsidP="00FD3580">
      <w:pPr>
        <w:rPr>
          <w:rFonts w:cs="Arial"/>
        </w:rPr>
      </w:pPr>
      <w:r w:rsidRPr="00E47C2E">
        <w:rPr>
          <w:rFonts w:cs="Arial"/>
        </w:rPr>
        <w:t>Као доказ о уплати таксе, у смислу члана 151. став 1. тачка 6) ЗЈН, прихватиће се:</w:t>
      </w:r>
    </w:p>
    <w:p w:rsidR="00FD3580" w:rsidRPr="00E47C2E" w:rsidRDefault="00FD3580" w:rsidP="00FD3580">
      <w:pPr>
        <w:rPr>
          <w:rFonts w:cs="Arial"/>
        </w:rPr>
      </w:pPr>
      <w:r w:rsidRPr="00E47C2E">
        <w:rPr>
          <w:rFonts w:cs="Arial"/>
        </w:rPr>
        <w:t>1. Потврда о извршеној уплати таксе из члана 156. ЗЈН која садржи следеће елементе:</w:t>
      </w:r>
    </w:p>
    <w:p w:rsidR="00FD3580" w:rsidRPr="00E47C2E" w:rsidRDefault="00FD3580" w:rsidP="00FD3580">
      <w:pPr>
        <w:rPr>
          <w:rFonts w:cs="Arial"/>
        </w:rPr>
      </w:pPr>
      <w:r w:rsidRPr="00E47C2E">
        <w:rPr>
          <w:rFonts w:cs="Arial"/>
        </w:rPr>
        <w:t>(1) да буде издата од стране банке и да садржи печат банке;</w:t>
      </w:r>
    </w:p>
    <w:p w:rsidR="00FD3580" w:rsidRPr="00E47C2E" w:rsidRDefault="00FD3580" w:rsidP="00FD3580">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FD3580" w:rsidRPr="00E47C2E" w:rsidRDefault="00FD3580" w:rsidP="00FD3580">
      <w:pPr>
        <w:rPr>
          <w:rFonts w:cs="Arial"/>
        </w:rPr>
      </w:pPr>
      <w:r w:rsidRPr="00E47C2E">
        <w:rPr>
          <w:rFonts w:cs="Arial"/>
        </w:rPr>
        <w:t>(3) износ таксе из члана 156. ЗЈН чија се уплата врши;</w:t>
      </w:r>
    </w:p>
    <w:p w:rsidR="00FD3580" w:rsidRPr="00E47C2E" w:rsidRDefault="00FD3580" w:rsidP="00FD3580">
      <w:pPr>
        <w:rPr>
          <w:rFonts w:cs="Arial"/>
        </w:rPr>
      </w:pPr>
      <w:r w:rsidRPr="00E47C2E">
        <w:rPr>
          <w:rFonts w:cs="Arial"/>
        </w:rPr>
        <w:t>(4) број рачуна: 840-30678845-06;</w:t>
      </w:r>
    </w:p>
    <w:p w:rsidR="00FD3580" w:rsidRPr="00E47C2E" w:rsidRDefault="00FD3580" w:rsidP="00FD3580">
      <w:pPr>
        <w:rPr>
          <w:rFonts w:cs="Arial"/>
        </w:rPr>
      </w:pPr>
      <w:r w:rsidRPr="00E47C2E">
        <w:rPr>
          <w:rFonts w:cs="Arial"/>
        </w:rPr>
        <w:t>(5) шифру плаћања: 153 или 253;</w:t>
      </w:r>
    </w:p>
    <w:p w:rsidR="00FD3580" w:rsidRPr="00E47C2E" w:rsidRDefault="00FD3580" w:rsidP="00FD3580">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FD3580" w:rsidRPr="00E47C2E" w:rsidRDefault="00FD3580" w:rsidP="00FD3580">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FD3580" w:rsidRPr="00E47C2E" w:rsidRDefault="00FD3580" w:rsidP="00FD3580">
      <w:pPr>
        <w:rPr>
          <w:rFonts w:cs="Arial"/>
        </w:rPr>
      </w:pPr>
      <w:r w:rsidRPr="00E47C2E">
        <w:rPr>
          <w:rFonts w:cs="Arial"/>
        </w:rPr>
        <w:t>(8) корисник: буџет Републике Србије;</w:t>
      </w:r>
    </w:p>
    <w:p w:rsidR="00FD3580" w:rsidRPr="00E47C2E" w:rsidRDefault="00FD3580" w:rsidP="00FD3580">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FD3580" w:rsidRPr="00E47C2E" w:rsidRDefault="00FD3580" w:rsidP="00FD3580">
      <w:pPr>
        <w:rPr>
          <w:rFonts w:cs="Arial"/>
        </w:rPr>
      </w:pPr>
      <w:r w:rsidRPr="00E47C2E">
        <w:rPr>
          <w:rFonts w:cs="Arial"/>
        </w:rPr>
        <w:t>(10) потпис овлашћеног лица банке.</w:t>
      </w:r>
    </w:p>
    <w:p w:rsidR="00FD3580" w:rsidRPr="00E47C2E" w:rsidRDefault="00FD3580" w:rsidP="00FD3580">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FD3580" w:rsidRPr="00E47C2E" w:rsidRDefault="00FD3580" w:rsidP="00FD3580">
      <w:pPr>
        <w:rPr>
          <w:rFonts w:cs="Arial"/>
        </w:rPr>
      </w:pPr>
      <w:r w:rsidRPr="00E47C2E">
        <w:rPr>
          <w:rFonts w:cs="Arial"/>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FD3580" w:rsidRPr="00E47C2E" w:rsidRDefault="00FD3580" w:rsidP="00FD3580">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FD3580" w:rsidRPr="00E47C2E" w:rsidRDefault="00FD3580" w:rsidP="00FD3580">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D3580" w:rsidRPr="00E47C2E" w:rsidRDefault="00FD3580" w:rsidP="00FD3580">
      <w:pPr>
        <w:rPr>
          <w:rFonts w:cs="Arial"/>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497AE0">
          <w:rPr>
            <w:rStyle w:val="Hyperlink"/>
            <w:rFonts w:cs="Arial"/>
          </w:rPr>
          <w:t>http://www.kjn.gov.rs/ci/uputstvo-o-uplati-republicke-administrativne-takse.htm</w:t>
        </w:r>
      </w:hyperlink>
      <w:r>
        <w:rPr>
          <w:rFonts w:cs="Arial"/>
        </w:rPr>
        <w:t xml:space="preserve"> </w:t>
      </w:r>
      <w:r w:rsidRPr="00E47C2E">
        <w:rPr>
          <w:rFonts w:cs="Arial"/>
        </w:rPr>
        <w:t xml:space="preserve">lи </w:t>
      </w:r>
      <w:hyperlink r:id="rId176" w:history="1">
        <w:r w:rsidRPr="00497AE0">
          <w:rPr>
            <w:rStyle w:val="Hyperlink"/>
            <w:rFonts w:cs="Arial"/>
          </w:rPr>
          <w:t>http://www.kjn.gov.rs/download/Taksa-popunjeni-nalozi-ci.pdf</w:t>
        </w:r>
      </w:hyperlink>
      <w:r>
        <w:rPr>
          <w:rFonts w:cs="Arial"/>
        </w:rPr>
        <w:t xml:space="preserve"> </w:t>
      </w:r>
    </w:p>
    <w:p w:rsidR="00FD3580" w:rsidRPr="00E47C2E" w:rsidRDefault="00FD3580" w:rsidP="00FD3580">
      <w:pPr>
        <w:pStyle w:val="KDPodnaslov2"/>
        <w:spacing w:before="0"/>
        <w:ind w:left="810"/>
        <w:jc w:val="both"/>
        <w:rPr>
          <w:rFonts w:cs="Arial"/>
        </w:rPr>
      </w:pPr>
      <w:bookmarkStart w:id="249" w:name="_Toc441651610"/>
      <w:bookmarkStart w:id="250" w:name="_Toc442559921"/>
    </w:p>
    <w:p w:rsidR="00FD3580" w:rsidRPr="00E47C2E" w:rsidRDefault="00FD3580" w:rsidP="00FD3580">
      <w:pPr>
        <w:pStyle w:val="KDPodnaslov2"/>
        <w:numPr>
          <w:ilvl w:val="1"/>
          <w:numId w:val="23"/>
        </w:numPr>
        <w:spacing w:before="0"/>
        <w:jc w:val="both"/>
        <w:rPr>
          <w:rFonts w:cs="Arial"/>
        </w:rPr>
      </w:pPr>
      <w:r w:rsidRPr="00E47C2E">
        <w:rPr>
          <w:rFonts w:cs="Arial"/>
        </w:rPr>
        <w:t>Закључивање и ступање на снагу уговора</w:t>
      </w:r>
      <w:bookmarkEnd w:id="249"/>
      <w:bookmarkEnd w:id="250"/>
    </w:p>
    <w:p w:rsidR="00FD3580" w:rsidRPr="00E47C2E" w:rsidRDefault="00FD3580" w:rsidP="00FD3580">
      <w:pPr>
        <w:spacing w:before="0"/>
        <w:rPr>
          <w:rFonts w:cs="Arial"/>
        </w:rPr>
      </w:pPr>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FD3580" w:rsidRPr="0080450D" w:rsidRDefault="00FD3580" w:rsidP="00FD3580">
      <w:pPr>
        <w:spacing w:before="0"/>
        <w:rPr>
          <w:rFonts w:cs="Arial"/>
          <w:color w:val="000000" w:themeColor="text1"/>
        </w:rPr>
      </w:pPr>
      <w:r w:rsidRPr="0080450D">
        <w:rPr>
          <w:rFonts w:cs="Arial"/>
          <w:color w:val="000000" w:themeColor="text1"/>
        </w:rPr>
        <w:t>Понуђач којем буде додељен уговор, обавезан је да у року од највише 10(десет)  дана од дана закључења уговора достави меницу за добро извршење посла</w:t>
      </w:r>
    </w:p>
    <w:p w:rsidR="00FD3580" w:rsidRPr="0080450D" w:rsidRDefault="00FD3580" w:rsidP="00FD3580">
      <w:pPr>
        <w:spacing w:before="0"/>
        <w:rPr>
          <w:rFonts w:cs="Arial"/>
          <w:color w:val="000000" w:themeColor="text1"/>
        </w:rPr>
      </w:pPr>
    </w:p>
    <w:p w:rsidR="00FD3580" w:rsidRPr="00E47C2E" w:rsidRDefault="00FD3580" w:rsidP="00FD3580">
      <w:pPr>
        <w:spacing w:before="0"/>
        <w:rPr>
          <w:rFonts w:cs="Arial"/>
          <w:lang w:val="ru-RU"/>
        </w:rPr>
      </w:pPr>
      <w:r w:rsidRPr="00E47C2E">
        <w:rPr>
          <w:rFonts w:cs="Arial"/>
          <w:lang w:val="ru-RU"/>
        </w:rPr>
        <w:t>Ако понуђач којем је додељен уговор одбије да потпише уго</w:t>
      </w:r>
      <w:r>
        <w:rPr>
          <w:rFonts w:cs="Arial"/>
          <w:lang w:val="ru-RU"/>
        </w:rPr>
        <w:t xml:space="preserve">вор </w:t>
      </w:r>
      <w:r w:rsidRPr="00E47C2E">
        <w:rPr>
          <w:rFonts w:cs="Arial"/>
          <w:lang w:val="ru-RU"/>
        </w:rPr>
        <w:t>, Наручилац може закључити са првим следећим најповољнијим понуђачем.</w:t>
      </w:r>
    </w:p>
    <w:p w:rsidR="00FD3580" w:rsidRPr="00E47C2E" w:rsidRDefault="00FD3580" w:rsidP="00FD3580">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FD3580" w:rsidRPr="00E47C2E" w:rsidRDefault="00FD3580" w:rsidP="00FD3580">
      <w:pPr>
        <w:spacing w:before="0"/>
        <w:rPr>
          <w:rFonts w:cs="Arial"/>
          <w:lang w:val="ru-RU"/>
        </w:rPr>
      </w:pPr>
    </w:p>
    <w:p w:rsidR="00FD3580" w:rsidRPr="00E47C2E" w:rsidRDefault="00FD3580" w:rsidP="00FD3580">
      <w:pPr>
        <w:pStyle w:val="KDPodnaslov2"/>
        <w:numPr>
          <w:ilvl w:val="1"/>
          <w:numId w:val="23"/>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FD3580" w:rsidRPr="00E47C2E" w:rsidRDefault="00FD3580" w:rsidP="00FD3580">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FD3580" w:rsidRDefault="00FD3580" w:rsidP="00FD3580">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Pr>
          <w:rFonts w:cs="Arial"/>
          <w:color w:val="000000" w:themeColor="text1"/>
          <w:lang w:eastAsia="sr-Latn-CS"/>
        </w:rPr>
        <w:t xml:space="preserve"> </w:t>
      </w:r>
      <w:r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FD3580" w:rsidRPr="00516318" w:rsidRDefault="00FD3580" w:rsidP="00FD3580">
      <w:pPr>
        <w:spacing w:before="0"/>
        <w:rPr>
          <w:rFonts w:cs="Arial"/>
          <w:color w:val="000000" w:themeColor="text1"/>
          <w:lang w:eastAsia="sr-Latn-CS"/>
        </w:rPr>
      </w:pPr>
    </w:p>
    <w:p w:rsidR="00FD3580" w:rsidRPr="00877654" w:rsidRDefault="00FD3580" w:rsidP="00FD3580">
      <w:pPr>
        <w:spacing w:before="0"/>
        <w:rPr>
          <w:rFonts w:cs="Arial"/>
          <w:b/>
          <w:color w:val="FF0000"/>
          <w:lang w:eastAsia="sr-Latn-CS"/>
        </w:rPr>
      </w:pPr>
      <w:r w:rsidRPr="0080450D">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w:t>
      </w:r>
      <w:r>
        <w:rPr>
          <w:rFonts w:cs="Arial"/>
          <w:color w:val="000000" w:themeColor="text1"/>
          <w:lang w:eastAsia="sr-Latn-CS"/>
        </w:rPr>
        <w:t xml:space="preserve"> </w:t>
      </w:r>
      <w:r w:rsidRPr="0080450D">
        <w:rPr>
          <w:rFonts w:cs="Arial"/>
          <w:color w:val="000000" w:themeColor="text1"/>
          <w:lang w:eastAsia="sr-Latn-CS"/>
        </w:rPr>
        <w:t xml:space="preserve">као што су: виша сила, измена важећих законских прописа, мере државних органа и измењене околности на тржишту </w:t>
      </w:r>
      <w:r w:rsidRPr="004B2D81">
        <w:rPr>
          <w:rFonts w:cs="Arial"/>
          <w:color w:val="000000" w:themeColor="text1"/>
          <w:lang w:eastAsia="sr-Latn-CS"/>
        </w:rPr>
        <w:t>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09377A" w:rsidRP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Cyrl-RS" w:eastAsia="sr-Latn-CS"/>
        </w:rPr>
      </w:pPr>
    </w:p>
    <w:p w:rsidR="00AD5856" w:rsidRDefault="00AD5856"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Default="001C5A9C" w:rsidP="00922EDB">
      <w:pPr>
        <w:spacing w:before="0"/>
        <w:rPr>
          <w:rFonts w:cs="Arial"/>
          <w:color w:val="00B0F0"/>
          <w:lang w:val="sr-Latn-RS" w:eastAsia="sr-Latn-CS"/>
        </w:rPr>
      </w:pPr>
    </w:p>
    <w:p w:rsidR="001C5A9C" w:rsidRPr="001C5A9C" w:rsidRDefault="001C5A9C" w:rsidP="00922EDB">
      <w:pPr>
        <w:spacing w:before="0"/>
        <w:rPr>
          <w:rFonts w:cs="Arial"/>
          <w:color w:val="00B0F0"/>
          <w:lang w:val="sr-Latn-RS" w:eastAsia="sr-Latn-CS"/>
        </w:rPr>
      </w:pPr>
    </w:p>
    <w:p w:rsidR="00AD5856" w:rsidRPr="00DC779A" w:rsidRDefault="00AD5856" w:rsidP="00922ED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Default="00EF7D90" w:rsidP="00922EDB">
      <w:pPr>
        <w:spacing w:before="0"/>
        <w:rPr>
          <w:rFonts w:cs="Arial"/>
          <w:color w:val="00B0F0"/>
          <w:lang w:val="sr-Cyrl-RS" w:eastAsia="sr-Latn-CS"/>
        </w:rPr>
      </w:pPr>
    </w:p>
    <w:p w:rsidR="00EF7D90" w:rsidRPr="00EF7D90" w:rsidRDefault="00EF7D90"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Pr="007F7B27" w:rsidRDefault="00495DC5"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Pr="009F7B4B" w:rsidRDefault="002023A3"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53" w:name="_Toc442559924"/>
      <w:r w:rsidRPr="00F10346">
        <w:lastRenderedPageBreak/>
        <w:t xml:space="preserve">ОБРАЗАЦ </w:t>
      </w:r>
      <w:r w:rsidR="00402AAB">
        <w:t xml:space="preserve"> 1</w:t>
      </w:r>
      <w:r w:rsidRPr="00F10346">
        <w:rPr>
          <w:noProof/>
        </w:rPr>
        <w:t>.</w:t>
      </w:r>
      <w:bookmarkEnd w:id="253"/>
    </w:p>
    <w:p w:rsidR="00343A18" w:rsidRPr="00F10346" w:rsidRDefault="00343A18" w:rsidP="002F45D6">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514CB8" w:rsidRPr="007F7B27" w:rsidRDefault="00343A18" w:rsidP="007F7B27">
      <w:pPr>
        <w:rPr>
          <w:rFonts w:cs="Arial"/>
          <w:b/>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00EF7D90">
        <w:rPr>
          <w:rFonts w:eastAsia="TimesNewRomanPS-BoldMT" w:cs="Arial"/>
          <w:bCs/>
          <w:color w:val="000000" w:themeColor="text1"/>
          <w:lang w:val="sr-Cyrl-RS"/>
        </w:rPr>
        <w:t>услуга</w:t>
      </w:r>
      <w:r w:rsidR="00514CB8">
        <w:rPr>
          <w:rFonts w:eastAsia="TimesNewRomanPS-BoldMT" w:cs="Arial"/>
          <w:bCs/>
          <w:color w:val="000000" w:themeColor="text1"/>
        </w:rPr>
        <w:t>:</w:t>
      </w:r>
      <w:r w:rsidR="00514CB8" w:rsidRPr="00514CB8">
        <w:t xml:space="preserve"> </w:t>
      </w:r>
      <w:r w:rsidR="00EF7D90">
        <w:rPr>
          <w:rFonts w:cs="Arial"/>
          <w:b/>
          <w:lang w:val="sr-Cyrl-RS"/>
        </w:rPr>
        <w:t>Услуге сервиса и поправке калориметара</w:t>
      </w:r>
      <w:r w:rsidR="001C5A9C">
        <w:rPr>
          <w:rFonts w:cs="Arial"/>
          <w:b/>
          <w:lang w:val="sr-Latn-RS"/>
        </w:rPr>
        <w:t xml:space="preserve">, </w:t>
      </w:r>
      <w:r w:rsidRPr="00F10346">
        <w:rPr>
          <w:rFonts w:eastAsia="TimesNewRomanPS-BoldMT" w:cs="Arial"/>
          <w:bCs/>
          <w:color w:val="000000" w:themeColor="text1"/>
        </w:rPr>
        <w:t xml:space="preserve">ЈН бр. </w:t>
      </w:r>
      <w:r w:rsidR="005C2F33">
        <w:rPr>
          <w:rFonts w:eastAsia="TimesNewRomanPS-BoldMT" w:cs="Arial"/>
          <w:bCs/>
          <w:color w:val="000000" w:themeColor="text1"/>
        </w:rPr>
        <w:t>3000/0</w:t>
      </w:r>
      <w:r w:rsidR="001C5A9C">
        <w:rPr>
          <w:rFonts w:eastAsia="TimesNewRomanPS-BoldMT" w:cs="Arial"/>
          <w:bCs/>
          <w:color w:val="000000" w:themeColor="text1"/>
        </w:rPr>
        <w:t>2</w:t>
      </w:r>
      <w:r w:rsidR="00EF7D90">
        <w:rPr>
          <w:rFonts w:eastAsia="TimesNewRomanPS-BoldMT" w:cs="Arial"/>
          <w:bCs/>
          <w:color w:val="000000" w:themeColor="text1"/>
          <w:lang w:val="sr-Cyrl-RS"/>
        </w:rPr>
        <w:t>76</w:t>
      </w:r>
      <w:r w:rsidR="005C2F33">
        <w:rPr>
          <w:rFonts w:eastAsia="TimesNewRomanPS-BoldMT" w:cs="Arial"/>
          <w:bCs/>
          <w:color w:val="000000" w:themeColor="text1"/>
        </w:rPr>
        <w:t>/2016 (</w:t>
      </w:r>
      <w:r w:rsidR="00EF7D90">
        <w:rPr>
          <w:rFonts w:eastAsia="TimesNewRomanPS-BoldMT" w:cs="Arial"/>
          <w:bCs/>
          <w:color w:val="000000" w:themeColor="text1"/>
          <w:lang w:val="sr-Cyrl-RS"/>
        </w:rPr>
        <w:t>358</w:t>
      </w:r>
      <w:r w:rsidR="005C2F33">
        <w:rPr>
          <w:rFonts w:eastAsia="TimesNewRomanPS-BoldMT" w:cs="Arial"/>
          <w:bCs/>
          <w:color w:val="000000" w:themeColor="text1"/>
        </w:rPr>
        <w:t>/2016)</w:t>
      </w:r>
    </w:p>
    <w:p w:rsidR="00EF7D90" w:rsidRDefault="00EF7D90" w:rsidP="002F45D6">
      <w:pPr>
        <w:spacing w:before="0"/>
        <w:jc w:val="left"/>
        <w:rPr>
          <w:rFonts w:eastAsia="TimesNewRomanPSMT" w:cs="Arial"/>
          <w:bCs/>
          <w:color w:val="000000"/>
          <w:lang w:val="sr-Cyrl-RS"/>
        </w:rPr>
      </w:pPr>
    </w:p>
    <w:p w:rsidR="00343A18" w:rsidRDefault="001C5A9C" w:rsidP="002F45D6">
      <w:pPr>
        <w:spacing w:before="0"/>
        <w:jc w:val="left"/>
        <w:rPr>
          <w:rFonts w:cs="Arial"/>
          <w:lang w:val="ru-RU"/>
        </w:rPr>
      </w:pPr>
      <w:r w:rsidRPr="005462A8">
        <w:rPr>
          <w:rFonts w:eastAsia="TimesNewRomanPSMT" w:cs="Arial"/>
          <w:bCs/>
          <w:color w:val="000000"/>
          <w:lang w:val="sr-Cyrl-RS"/>
        </w:rPr>
        <w:t xml:space="preserve">Партија 1 – </w:t>
      </w:r>
      <w:r w:rsidR="00EF7D90" w:rsidRPr="007569AB">
        <w:rPr>
          <w:rFonts w:cs="Arial"/>
          <w:lang w:val="ru-RU"/>
        </w:rPr>
        <w:t>Годишњи сервис, поправка и одржавање калориметара ИКА Ц5000</w:t>
      </w:r>
    </w:p>
    <w:p w:rsidR="00EF7D90" w:rsidRDefault="00EF7D90" w:rsidP="002F45D6">
      <w:pPr>
        <w:spacing w:before="0"/>
        <w:jc w:val="left"/>
        <w:rPr>
          <w:rFonts w:eastAsia="TimesNewRomanPSMT" w:cs="Arial"/>
          <w:bCs/>
          <w:color w:val="000000"/>
          <w:lang w:val="sr-Cyrl-RS"/>
        </w:rPr>
      </w:pPr>
    </w:p>
    <w:p w:rsidR="00EF7D90" w:rsidRPr="009F7B4B" w:rsidRDefault="00EF7D90" w:rsidP="002F45D6">
      <w:pPr>
        <w:spacing w:before="0"/>
        <w:jc w:val="left"/>
        <w:rPr>
          <w:rFonts w:eastAsia="TimesNewRomanPSMT" w:cs="Arial"/>
          <w:bCs/>
          <w:color w:val="000000"/>
          <w:lang w:val="sr-Cyrl-RS"/>
        </w:rPr>
      </w:pPr>
      <w:r>
        <w:rPr>
          <w:rFonts w:eastAsia="TimesNewRomanPSMT" w:cs="Arial"/>
          <w:bCs/>
          <w:color w:val="000000"/>
          <w:lang w:val="sr-Cyrl-RS"/>
        </w:rPr>
        <w:t xml:space="preserve">Партија 2 - </w:t>
      </w:r>
      <w:r w:rsidRPr="007569AB">
        <w:rPr>
          <w:rFonts w:cs="Arial"/>
          <w:lang w:val="ru-RU"/>
        </w:rPr>
        <w:t>Годишњи сервис и одржавање калориметара ИКА Ц400 са припадајућим расхладним јединицама</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Default="002F45D6" w:rsidP="00EF7D90">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2F45D6" w:rsidRPr="002F45D6" w:rsidRDefault="002F45D6" w:rsidP="00EF7D90">
            <w:pPr>
              <w:spacing w:before="0"/>
              <w:jc w:val="center"/>
              <w:rPr>
                <w:rFonts w:eastAsia="TimesNewRomanPSMT" w:cs="Arial"/>
                <w:b/>
                <w:bCs/>
                <w:lang w:val="sr-Latn-RS"/>
              </w:rPr>
            </w:pPr>
            <w:r>
              <w:rPr>
                <w:rFonts w:eastAsia="TimesNewRomanPSMT" w:cs="Arial"/>
                <w:b/>
                <w:bCs/>
                <w:lang w:val="sr-Cyrl-RS"/>
              </w:rPr>
              <w:t xml:space="preserve">За партију            </w:t>
            </w:r>
            <w:r w:rsidR="009F7B4B">
              <w:rPr>
                <w:rFonts w:eastAsia="TimesNewRomanPSMT" w:cs="Arial"/>
                <w:b/>
                <w:bCs/>
                <w:lang w:val="sr-Cyrl-RS"/>
              </w:rPr>
              <w:t xml:space="preserve">     1</w:t>
            </w:r>
            <w:r w:rsidR="009F7B4B">
              <w:rPr>
                <w:rFonts w:eastAsia="TimesNewRomanPSMT" w:cs="Arial"/>
                <w:b/>
                <w:bCs/>
                <w:lang w:val="sr-Latn-RS"/>
              </w:rPr>
              <w:t xml:space="preserve">, </w:t>
            </w:r>
            <w:r>
              <w:rPr>
                <w:rFonts w:eastAsia="TimesNewRomanPSMT" w:cs="Arial"/>
                <w:b/>
                <w:bCs/>
                <w:lang w:val="sr-Cyrl-RS"/>
              </w:rPr>
              <w:t>2</w:t>
            </w:r>
            <w:r>
              <w:rPr>
                <w:rFonts w:eastAsia="TimesNewRomanPSMT" w:cs="Arial"/>
                <w:b/>
                <w:bCs/>
                <w:lang w:val="sr-Latn-RS"/>
              </w:rPr>
              <w:t xml:space="preserve"> </w:t>
            </w:r>
          </w:p>
        </w:tc>
      </w:tr>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Default="002F45D6" w:rsidP="00EF7D90">
            <w:pPr>
              <w:spacing w:before="0"/>
              <w:jc w:val="center"/>
              <w:rPr>
                <w:rFonts w:eastAsia="TimesNewRomanPSMT" w:cs="Arial"/>
                <w:b/>
                <w:bCs/>
                <w:lang w:val="sr-Cyrl-RS"/>
              </w:rPr>
            </w:pPr>
            <w:r w:rsidRPr="00F10346">
              <w:rPr>
                <w:rFonts w:eastAsia="TimesNewRomanPSMT" w:cs="Arial"/>
                <w:b/>
                <w:bCs/>
              </w:rPr>
              <w:t>Б) СА ПОДИЗВОЂАЧЕМ</w:t>
            </w:r>
          </w:p>
          <w:p w:rsidR="002F45D6" w:rsidRPr="009F7B4B" w:rsidRDefault="009F7B4B" w:rsidP="00EF7D90">
            <w:pPr>
              <w:spacing w:before="0"/>
              <w:jc w:val="center"/>
              <w:rPr>
                <w:rFonts w:eastAsia="TimesNewRomanPSMT" w:cs="Arial"/>
                <w:b/>
                <w:bCs/>
                <w:lang w:val="sr-Latn-RS"/>
              </w:rPr>
            </w:pPr>
            <w:r>
              <w:rPr>
                <w:rFonts w:eastAsia="TimesNewRomanPSMT" w:cs="Arial"/>
                <w:b/>
                <w:bCs/>
                <w:lang w:val="sr-Cyrl-RS"/>
              </w:rPr>
              <w:t>За партију                 1</w:t>
            </w:r>
            <w:r>
              <w:rPr>
                <w:rFonts w:eastAsia="TimesNewRomanPSMT" w:cs="Arial"/>
                <w:b/>
                <w:bCs/>
                <w:lang w:val="sr-Latn-RS"/>
              </w:rPr>
              <w:t xml:space="preserve">, </w:t>
            </w:r>
            <w:r w:rsidR="002F45D6" w:rsidRPr="002D28EB">
              <w:rPr>
                <w:rFonts w:eastAsia="TimesNewRomanPSMT" w:cs="Arial"/>
                <w:b/>
                <w:bCs/>
                <w:lang w:val="sr-Cyrl-RS"/>
              </w:rPr>
              <w:t>2</w:t>
            </w:r>
          </w:p>
        </w:tc>
      </w:tr>
      <w:tr w:rsidR="002F45D6" w:rsidRPr="00F10346" w:rsidTr="002F45D6">
        <w:tc>
          <w:tcPr>
            <w:tcW w:w="9282" w:type="dxa"/>
            <w:tcBorders>
              <w:top w:val="single" w:sz="4" w:space="0" w:color="000000"/>
              <w:left w:val="single" w:sz="4" w:space="0" w:color="000000"/>
              <w:bottom w:val="single" w:sz="4" w:space="0" w:color="000000"/>
              <w:right w:val="single" w:sz="4" w:space="0" w:color="000000"/>
            </w:tcBorders>
          </w:tcPr>
          <w:p w:rsidR="002F45D6" w:rsidRDefault="002F45D6" w:rsidP="00EF7D90">
            <w:pPr>
              <w:spacing w:before="0"/>
              <w:jc w:val="center"/>
              <w:rPr>
                <w:rFonts w:eastAsia="TimesNewRomanPSMT" w:cs="Arial"/>
                <w:b/>
                <w:bCs/>
                <w:lang w:val="sr-Cyrl-RS"/>
              </w:rPr>
            </w:pPr>
            <w:r w:rsidRPr="00F10346">
              <w:rPr>
                <w:rFonts w:eastAsia="TimesNewRomanPSMT" w:cs="Arial"/>
                <w:b/>
                <w:bCs/>
              </w:rPr>
              <w:t>В) КАО ЗАЈЕДНИЧКУ ПОНУДУ</w:t>
            </w:r>
          </w:p>
          <w:p w:rsidR="002F45D6" w:rsidRPr="009F7B4B" w:rsidRDefault="002F45D6" w:rsidP="00EF7D90">
            <w:pPr>
              <w:spacing w:before="0"/>
              <w:jc w:val="center"/>
              <w:rPr>
                <w:rFonts w:cs="Arial"/>
                <w:b/>
                <w:iCs/>
                <w:lang w:val="sr-Latn-RS"/>
              </w:rPr>
            </w:pPr>
            <w:r w:rsidRPr="002D28EB">
              <w:rPr>
                <w:rFonts w:cs="Arial"/>
                <w:b/>
                <w:iCs/>
                <w:lang w:val="sr-Cyrl-RS"/>
              </w:rPr>
              <w:t>За партију                 1</w:t>
            </w:r>
            <w:r w:rsidR="009F7B4B">
              <w:rPr>
                <w:rFonts w:cs="Arial"/>
                <w:b/>
                <w:iCs/>
                <w:lang w:val="sr-Latn-RS"/>
              </w:rPr>
              <w:t>, 2</w:t>
            </w:r>
          </w:p>
        </w:tc>
      </w:tr>
    </w:tbl>
    <w:p w:rsidR="00343A18" w:rsidRPr="00F10346" w:rsidRDefault="00343A18" w:rsidP="00343A18">
      <w:pPr>
        <w:spacing w:before="0"/>
        <w:rPr>
          <w:rFonts w:cs="Arial"/>
          <w:b/>
          <w:iCs/>
          <w:lang w:val="ru-RU"/>
        </w:rPr>
      </w:pPr>
    </w:p>
    <w:p w:rsidR="00343A18" w:rsidRPr="00EF7D90"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EF7D90" w:rsidRDefault="00EF7D90" w:rsidP="00343A18">
      <w:pPr>
        <w:spacing w:before="0"/>
        <w:rPr>
          <w:rFonts w:eastAsia="TimesNewRomanPSMT" w:cs="Arial"/>
          <w:b/>
          <w:bCs/>
          <w:lang w:val="sr-Cyrl-RS"/>
        </w:rPr>
      </w:pPr>
    </w:p>
    <w:p w:rsidR="00EF7D90" w:rsidRDefault="00EF7D90" w:rsidP="00343A18">
      <w:pPr>
        <w:spacing w:before="0"/>
        <w:rPr>
          <w:rFonts w:eastAsia="TimesNewRomanPSMT" w:cs="Arial"/>
          <w:b/>
          <w:bCs/>
          <w:lang w:val="sr-Cyrl-RS"/>
        </w:rPr>
      </w:pPr>
    </w:p>
    <w:p w:rsidR="00EF7D90" w:rsidRDefault="00EF7D90" w:rsidP="00343A18">
      <w:pPr>
        <w:spacing w:before="0"/>
        <w:rPr>
          <w:rFonts w:eastAsia="TimesNewRomanPSMT" w:cs="Arial"/>
          <w:b/>
          <w:bCs/>
          <w:lang w:val="sr-Cyrl-RS"/>
        </w:rPr>
      </w:pPr>
    </w:p>
    <w:p w:rsidR="00EF7D90" w:rsidRDefault="00EF7D90" w:rsidP="00343A18">
      <w:pPr>
        <w:spacing w:before="0"/>
        <w:rPr>
          <w:rFonts w:eastAsia="TimesNewRomanPSMT" w:cs="Arial"/>
          <w:b/>
          <w:bCs/>
          <w:lang w:val="sr-Cyrl-RS"/>
        </w:rPr>
      </w:pPr>
    </w:p>
    <w:p w:rsidR="00EF7D90" w:rsidRDefault="00EF7D90" w:rsidP="00343A18">
      <w:pPr>
        <w:spacing w:before="0"/>
        <w:rPr>
          <w:rFonts w:eastAsia="TimesNewRomanPSMT" w:cs="Arial"/>
          <w:b/>
          <w:bCs/>
          <w:lang w:val="sr-Cyrl-RS"/>
        </w:rPr>
      </w:pPr>
    </w:p>
    <w:p w:rsidR="00EF7D90" w:rsidRPr="00EF7D90" w:rsidRDefault="00EF7D90"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343A18" w:rsidRPr="009F7B4B" w:rsidRDefault="00343A18" w:rsidP="00343A18">
      <w:pPr>
        <w:spacing w:before="0"/>
        <w:rPr>
          <w:rFonts w:eastAsia="TimesNewRomanPSMT" w:cs="Arial"/>
          <w:b/>
          <w:bCs/>
          <w:lang w:val="sr-Latn-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Default="00282D81" w:rsidP="00343A18">
      <w:pPr>
        <w:spacing w:before="0"/>
        <w:rPr>
          <w:rFonts w:cs="Arial"/>
          <w:iCs/>
          <w:lang w:val="sr-Latn-RS"/>
        </w:rPr>
      </w:pPr>
    </w:p>
    <w:p w:rsidR="00282D81" w:rsidRPr="00282D81" w:rsidRDefault="00282D81" w:rsidP="00343A18">
      <w:pPr>
        <w:spacing w:before="0"/>
        <w:rPr>
          <w:rFonts w:cs="Arial"/>
          <w:iCs/>
          <w:lang w:val="sr-Latn-RS"/>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514CB8" w:rsidRPr="00E72EEC" w:rsidRDefault="00514CB8" w:rsidP="00514CB8">
      <w:pPr>
        <w:tabs>
          <w:tab w:val="left" w:pos="6420"/>
        </w:tabs>
        <w:spacing w:before="0"/>
        <w:rPr>
          <w:rFonts w:eastAsia="TimesNewRomanPSMT" w:cs="Arial"/>
          <w:b/>
          <w:bCs/>
          <w:u w:val="single"/>
        </w:rPr>
      </w:pPr>
      <w:r w:rsidRPr="00E72EEC">
        <w:rPr>
          <w:rFonts w:eastAsia="TimesNewRomanPSMT" w:cs="Arial"/>
          <w:b/>
          <w:bCs/>
          <w:u w:val="single"/>
        </w:rPr>
        <w:t>5.1)</w:t>
      </w:r>
      <w:r w:rsidR="00B72CD8" w:rsidRPr="00E72EEC">
        <w:rPr>
          <w:rFonts w:eastAsia="TimesNewRomanPSMT" w:cs="Arial"/>
          <w:b/>
          <w:bCs/>
          <w:u w:val="single"/>
        </w:rPr>
        <w:t xml:space="preserve"> </w:t>
      </w:r>
      <w:r w:rsidR="00B72CD8" w:rsidRPr="00E72EEC">
        <w:rPr>
          <w:rFonts w:eastAsia="TimesNewRomanPSMT" w:cs="Arial"/>
          <w:b/>
          <w:bCs/>
          <w:u w:val="single"/>
          <w:lang w:val="sr-Cyrl-RS"/>
        </w:rPr>
        <w:t>ЗА ПАРТИЈУ 1</w:t>
      </w:r>
      <w:r w:rsidR="00E72EEC" w:rsidRPr="00E72EEC">
        <w:rPr>
          <w:rFonts w:eastAsia="TimesNewRomanPSMT" w:cs="Arial"/>
          <w:b/>
          <w:bCs/>
          <w:u w:val="single"/>
          <w:lang w:val="sr-Cyrl-RS"/>
        </w:rPr>
        <w:t xml:space="preserve"> - </w:t>
      </w:r>
      <w:r w:rsidR="00E72EEC" w:rsidRPr="00E72EEC">
        <w:rPr>
          <w:rFonts w:cs="Arial"/>
          <w:b/>
          <w:u w:val="single"/>
          <w:lang w:val="ru-RU"/>
        </w:rPr>
        <w:t>Годишњи сервис, поправка и одржавање калориметара ИКА Ц5000</w:t>
      </w:r>
    </w:p>
    <w:p w:rsidR="00EF7D90" w:rsidRPr="00F10346" w:rsidRDefault="000E75A0" w:rsidP="0075326D">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3939"/>
      </w:tblGrid>
      <w:tr w:rsidR="000E75A0" w:rsidRPr="00F10346" w:rsidTr="00EF7D90">
        <w:trPr>
          <w:trHeight w:val="485"/>
        </w:trPr>
        <w:tc>
          <w:tcPr>
            <w:tcW w:w="592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FABF8F" w:themeFill="accent6" w:themeFillTint="99"/>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75326D">
        <w:trPr>
          <w:trHeight w:val="440"/>
        </w:trPr>
        <w:tc>
          <w:tcPr>
            <w:tcW w:w="5920" w:type="dxa"/>
            <w:vAlign w:val="center"/>
          </w:tcPr>
          <w:p w:rsidR="00402AAB" w:rsidRPr="0075326D" w:rsidRDefault="00EF7D90" w:rsidP="0075326D">
            <w:pPr>
              <w:spacing w:before="0"/>
              <w:jc w:val="center"/>
              <w:rPr>
                <w:rFonts w:cs="Arial"/>
                <w:b/>
                <w:lang w:val="ru-RU"/>
              </w:rPr>
            </w:pPr>
            <w:r w:rsidRPr="00EF7D90">
              <w:rPr>
                <w:rFonts w:cs="Arial"/>
                <w:b/>
                <w:lang w:val="ru-RU"/>
              </w:rPr>
              <w:t>Годишњи сервис, поправка и одржавање калориметара ИКА Ц5000</w:t>
            </w:r>
          </w:p>
        </w:tc>
        <w:tc>
          <w:tcPr>
            <w:tcW w:w="4394" w:type="dxa"/>
            <w:vAlign w:val="center"/>
          </w:tcPr>
          <w:p w:rsidR="000E75A0" w:rsidRPr="00F10346" w:rsidRDefault="000E75A0" w:rsidP="0075326D">
            <w:pPr>
              <w:spacing w:before="0"/>
              <w:jc w:val="center"/>
              <w:rPr>
                <w:rFonts w:cs="Arial"/>
                <w:b/>
                <w:bCs/>
                <w:iCs/>
                <w:lang w:val="sr-Cyrl-CS"/>
              </w:rPr>
            </w:pPr>
          </w:p>
        </w:tc>
      </w:tr>
      <w:tr w:rsidR="0075326D" w:rsidRPr="00F10346" w:rsidTr="0075326D">
        <w:trPr>
          <w:trHeight w:val="70"/>
        </w:trPr>
        <w:tc>
          <w:tcPr>
            <w:tcW w:w="5920" w:type="dxa"/>
            <w:vAlign w:val="center"/>
          </w:tcPr>
          <w:p w:rsidR="0075326D" w:rsidRPr="00EF7D90" w:rsidRDefault="0075326D" w:rsidP="0075326D">
            <w:pPr>
              <w:spacing w:before="0"/>
              <w:jc w:val="center"/>
              <w:rPr>
                <w:rFonts w:cs="Arial"/>
                <w:b/>
                <w:lang w:val="ru-RU"/>
              </w:rPr>
            </w:pPr>
            <w:r>
              <w:rPr>
                <w:rFonts w:cs="Arial"/>
                <w:b/>
                <w:lang w:val="ru-RU"/>
              </w:rPr>
              <w:t>Обезбеђена средства за замену резервних делова</w:t>
            </w:r>
          </w:p>
        </w:tc>
        <w:tc>
          <w:tcPr>
            <w:tcW w:w="4394" w:type="dxa"/>
            <w:vAlign w:val="center"/>
          </w:tcPr>
          <w:p w:rsidR="0075326D" w:rsidRPr="00F10346" w:rsidRDefault="0075326D" w:rsidP="0075326D">
            <w:pPr>
              <w:spacing w:before="0"/>
              <w:jc w:val="center"/>
              <w:rPr>
                <w:rFonts w:cs="Arial"/>
                <w:b/>
                <w:bCs/>
                <w:iCs/>
                <w:lang w:val="sr-Cyrl-CS"/>
              </w:rPr>
            </w:pPr>
            <w:r>
              <w:rPr>
                <w:rFonts w:cs="Arial"/>
                <w:b/>
                <w:bCs/>
                <w:iCs/>
                <w:lang w:val="sr-Cyrl-CS"/>
              </w:rPr>
              <w:t>980.000,00</w:t>
            </w:r>
          </w:p>
        </w:tc>
      </w:tr>
      <w:tr w:rsidR="0075326D" w:rsidRPr="00F10346" w:rsidTr="0075326D">
        <w:trPr>
          <w:trHeight w:val="377"/>
        </w:trPr>
        <w:tc>
          <w:tcPr>
            <w:tcW w:w="5920" w:type="dxa"/>
            <w:vAlign w:val="center"/>
          </w:tcPr>
          <w:p w:rsidR="0075326D" w:rsidRPr="00EF7D90" w:rsidRDefault="0075326D" w:rsidP="0075326D">
            <w:pPr>
              <w:spacing w:before="0"/>
              <w:jc w:val="right"/>
              <w:rPr>
                <w:rFonts w:cs="Arial"/>
                <w:b/>
                <w:lang w:val="ru-RU"/>
              </w:rPr>
            </w:pPr>
            <w:r>
              <w:rPr>
                <w:rFonts w:cs="Arial"/>
                <w:b/>
                <w:lang w:val="ru-RU"/>
              </w:rPr>
              <w:t>Укупно:</w:t>
            </w:r>
          </w:p>
        </w:tc>
        <w:tc>
          <w:tcPr>
            <w:tcW w:w="4394" w:type="dxa"/>
            <w:vAlign w:val="center"/>
          </w:tcPr>
          <w:p w:rsidR="0075326D" w:rsidRPr="0075326D" w:rsidRDefault="0075326D" w:rsidP="0075326D">
            <w:pPr>
              <w:spacing w:before="0"/>
              <w:jc w:val="center"/>
              <w:rPr>
                <w:rFonts w:cs="Arial"/>
                <w:b/>
                <w:bCs/>
                <w:iCs/>
                <w:sz w:val="24"/>
                <w:lang w:val="sr-Cyrl-CS"/>
              </w:rPr>
            </w:pPr>
          </w:p>
        </w:tc>
      </w:tr>
    </w:tbl>
    <w:p w:rsidR="00952E72" w:rsidRPr="00F10346" w:rsidRDefault="00952E72" w:rsidP="000E75A0">
      <w:pPr>
        <w:spacing w:before="0"/>
        <w:jc w:val="center"/>
        <w:rPr>
          <w:rFonts w:cs="Arial"/>
          <w:b/>
          <w:bCs/>
          <w:iCs/>
          <w:u w:val="single"/>
          <w:lang w:val="sr-Cyrl-CS"/>
        </w:rPr>
      </w:pPr>
    </w:p>
    <w:p w:rsidR="00EF7D90" w:rsidRPr="00F10346" w:rsidRDefault="000E75A0" w:rsidP="0075326D">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EF7D90">
        <w:trPr>
          <w:trHeight w:val="647"/>
        </w:trPr>
        <w:tc>
          <w:tcPr>
            <w:tcW w:w="5285"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FABF8F" w:themeFill="accent6" w:themeFillTint="99"/>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82D81">
        <w:tc>
          <w:tcPr>
            <w:tcW w:w="5285"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EF7D90" w:rsidRDefault="000E75A0" w:rsidP="00EF7D90">
            <w:pPr>
              <w:spacing w:before="0"/>
              <w:jc w:val="center"/>
              <w:rPr>
                <w:rFonts w:cs="Arial"/>
                <w:bCs/>
                <w:iCs/>
                <w:color w:val="000000" w:themeColor="text1"/>
                <w:lang w:val="sr-Cyrl-CS"/>
              </w:rPr>
            </w:pPr>
            <w:r w:rsidRPr="00402AAB">
              <w:rPr>
                <w:rFonts w:cs="Arial"/>
                <w:bCs/>
                <w:iCs/>
                <w:lang w:val="sr-Cyrl-CS"/>
              </w:rPr>
              <w:t>сукцесивно,</w:t>
            </w:r>
            <w:r w:rsidR="00BF6122">
              <w:rPr>
                <w:rFonts w:cs="Arial"/>
                <w:bCs/>
                <w:iCs/>
                <w:color w:val="000000" w:themeColor="text1"/>
                <w:lang w:val="sr-Cyrl-CS"/>
              </w:rPr>
              <w:t xml:space="preserve">у </w:t>
            </w:r>
            <w:r w:rsidR="00BF6122"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BF6122" w:rsidRPr="00C07BB8" w:rsidRDefault="00BF6122" w:rsidP="00BF6122">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BF6122" w:rsidRPr="001C6079" w:rsidRDefault="00BF6122" w:rsidP="00BF6122">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F24E24" w:rsidRPr="00F616D6" w:rsidRDefault="00F24E24" w:rsidP="00AF3AF8">
            <w:pPr>
              <w:spacing w:before="0"/>
              <w:jc w:val="center"/>
              <w:rPr>
                <w:rFonts w:cs="Arial"/>
                <w:b/>
                <w:bCs/>
                <w:iCs/>
                <w:lang w:val="sr-Cyrl-CS"/>
              </w:rPr>
            </w:pPr>
          </w:p>
        </w:tc>
      </w:tr>
      <w:tr w:rsidR="000E75A0" w:rsidRPr="00F10346" w:rsidTr="00282D81">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w:t>
            </w:r>
            <w:r w:rsidR="00EF7D90">
              <w:rPr>
                <w:rFonts w:cs="Arial"/>
                <w:b/>
                <w:bCs/>
                <w:iCs/>
                <w:lang w:val="sr-Cyrl-CS"/>
              </w:rPr>
              <w:t>ЗВРШЕЊА</w:t>
            </w:r>
            <w:r w:rsidRPr="00F10346">
              <w:rPr>
                <w:rFonts w:cs="Arial"/>
                <w:b/>
                <w:bCs/>
                <w:iCs/>
                <w:lang w:val="sr-Cyrl-CS"/>
              </w:rPr>
              <w:t>:</w:t>
            </w:r>
          </w:p>
          <w:p w:rsidR="000E75A0" w:rsidRPr="00EF7D90" w:rsidRDefault="00EF7D90" w:rsidP="00EF7D90">
            <w:pPr>
              <w:spacing w:before="0"/>
              <w:rPr>
                <w:rFonts w:cs="Arial"/>
                <w:noProof/>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r>
              <w:rPr>
                <w:rFonts w:cs="Arial"/>
                <w:color w:val="000000" w:themeColor="text1"/>
              </w:rPr>
              <w:t xml:space="preserve"> </w:t>
            </w:r>
          </w:p>
        </w:tc>
        <w:tc>
          <w:tcPr>
            <w:tcW w:w="3960" w:type="dxa"/>
            <w:vAlign w:val="center"/>
          </w:tcPr>
          <w:p w:rsidR="00EF7D90" w:rsidRPr="00C07BB8" w:rsidRDefault="00EF7D90" w:rsidP="00EF7D9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0E75A0" w:rsidRPr="00EF7D90" w:rsidRDefault="00EF7D90" w:rsidP="00EF7D9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EF7D90" w:rsidRPr="00F10346" w:rsidTr="00282D81">
        <w:tc>
          <w:tcPr>
            <w:tcW w:w="5285" w:type="dxa"/>
            <w:vAlign w:val="center"/>
          </w:tcPr>
          <w:p w:rsidR="00EF7D90" w:rsidRPr="00EF7D90" w:rsidRDefault="00EF7D90" w:rsidP="00D34CB1">
            <w:pPr>
              <w:spacing w:before="0"/>
              <w:jc w:val="center"/>
              <w:rPr>
                <w:rFonts w:cs="Arial"/>
                <w:b/>
                <w:bCs/>
                <w:iCs/>
                <w:lang w:val="sr-Cyrl-CS"/>
              </w:rPr>
            </w:pPr>
            <w:r w:rsidRPr="00EF7D90">
              <w:rPr>
                <w:rFonts w:cs="Arial"/>
                <w:b/>
                <w:bCs/>
                <w:iCs/>
                <w:lang w:val="sr-Cyrl-CS"/>
              </w:rPr>
              <w:t>ГАРАНТНИ ПЕИОД:</w:t>
            </w:r>
          </w:p>
          <w:p w:rsidR="00EF7D90" w:rsidRPr="00EF7D90" w:rsidRDefault="00EF7D90" w:rsidP="00D34CB1">
            <w:pPr>
              <w:autoSpaceDE w:val="0"/>
              <w:autoSpaceDN w:val="0"/>
              <w:adjustRightInd w:val="0"/>
              <w:spacing w:before="0"/>
              <w:rPr>
                <w:rFonts w:eastAsia="TimesNewRomanPSMT" w:cs="Arial"/>
                <w:bCs/>
                <w:color w:val="000000"/>
                <w:lang w:val="sr-Cyrl-RS"/>
              </w:rPr>
            </w:pPr>
            <w:r w:rsidRPr="00EF7D90">
              <w:rPr>
                <w:rFonts w:ascii="Arial Cirilica" w:eastAsia="TimesNewRomanPSMT" w:hAnsi="Arial Cirilica" w:cs="Arial"/>
                <w:bCs/>
                <w:color w:val="000000"/>
              </w:rPr>
              <w:t>Garantni period za izvr{ene usluge ne mo`e biti kra}i od 12 meseci od dana izvr{ewa usluga odnosno za ugra|ene delove ne mo`e biti kra}i od 12 meseci od dana ugradwe.</w:t>
            </w:r>
            <w:r w:rsidRPr="00EF7D90">
              <w:rPr>
                <w:rFonts w:eastAsia="TimesNewRomanPSMT" w:cs="Arial"/>
                <w:bCs/>
                <w:color w:val="000000"/>
              </w:rPr>
              <w:t xml:space="preserve"> </w:t>
            </w:r>
          </w:p>
        </w:tc>
        <w:tc>
          <w:tcPr>
            <w:tcW w:w="3960" w:type="dxa"/>
            <w:vAlign w:val="center"/>
          </w:tcPr>
          <w:p w:rsidR="00EF7D90" w:rsidRPr="00EF7D90" w:rsidRDefault="00EF7D90" w:rsidP="00D34CB1">
            <w:pPr>
              <w:autoSpaceDE w:val="0"/>
              <w:autoSpaceDN w:val="0"/>
              <w:adjustRightInd w:val="0"/>
              <w:rPr>
                <w:rFonts w:eastAsia="TimesNewRomanPSMT" w:cs="Arial"/>
                <w:bCs/>
                <w:color w:val="000000"/>
                <w:lang w:val="sr-Cyrl-RS"/>
              </w:rPr>
            </w:pPr>
            <w:r w:rsidRPr="00EF7D90">
              <w:rPr>
                <w:rFonts w:ascii="Arial Cirilica" w:eastAsia="TimesNewRomanPSMT" w:hAnsi="Arial Cirilica" w:cs="Arial"/>
                <w:bCs/>
                <w:color w:val="000000"/>
              </w:rPr>
              <w:t xml:space="preserve">Garantni period za izvr{ene usluge </w:t>
            </w:r>
            <w:r>
              <w:rPr>
                <w:rFonts w:asciiTheme="minorHAnsi" w:eastAsia="TimesNewRomanPSMT" w:hAnsiTheme="minorHAnsi" w:cs="Arial"/>
                <w:bCs/>
                <w:color w:val="000000"/>
                <w:lang w:val="sr-Cyrl-RS"/>
              </w:rPr>
              <w:t>___</w:t>
            </w:r>
            <w:r w:rsidRPr="00EF7D90">
              <w:rPr>
                <w:rFonts w:ascii="Arial Cirilica" w:eastAsia="TimesNewRomanPSMT" w:hAnsi="Arial Cirilica" w:cs="Arial"/>
                <w:bCs/>
                <w:color w:val="000000"/>
              </w:rPr>
              <w:t xml:space="preserve"> meseci od dana izvr{ewa usluga odnosno za ugra|ene delove </w:t>
            </w:r>
            <w:r>
              <w:rPr>
                <w:rFonts w:asciiTheme="minorHAnsi" w:eastAsia="TimesNewRomanPSMT" w:hAnsiTheme="minorHAnsi" w:cs="Arial"/>
                <w:bCs/>
                <w:color w:val="000000"/>
                <w:lang w:val="sr-Cyrl-RS"/>
              </w:rPr>
              <w:t>___</w:t>
            </w:r>
            <w:r w:rsidRPr="00EF7D90">
              <w:rPr>
                <w:rFonts w:ascii="Arial Cirilica" w:eastAsia="TimesNewRomanPSMT" w:hAnsi="Arial Cirilica" w:cs="Arial"/>
                <w:bCs/>
                <w:color w:val="000000"/>
              </w:rPr>
              <w:t xml:space="preserve"> meseci od dana ugradwe.</w:t>
            </w:r>
            <w:r w:rsidRPr="00EF7D90">
              <w:rPr>
                <w:rFonts w:eastAsia="TimesNewRomanPSMT" w:cs="Arial"/>
                <w:bCs/>
                <w:color w:val="000000"/>
              </w:rPr>
              <w:t xml:space="preserve"> </w:t>
            </w:r>
          </w:p>
        </w:tc>
      </w:tr>
      <w:tr w:rsidR="00EF7D90" w:rsidRPr="00F10346" w:rsidTr="00282D81">
        <w:trPr>
          <w:trHeight w:val="818"/>
        </w:trPr>
        <w:tc>
          <w:tcPr>
            <w:tcW w:w="5285" w:type="dxa"/>
            <w:vAlign w:val="center"/>
          </w:tcPr>
          <w:p w:rsidR="00EF7D90" w:rsidRDefault="00EF7D90" w:rsidP="00D34CB1">
            <w:pPr>
              <w:spacing w:before="0"/>
              <w:jc w:val="center"/>
              <w:rPr>
                <w:rFonts w:cs="Arial"/>
                <w:b/>
                <w:bCs/>
                <w:iCs/>
                <w:lang w:val="sr-Cyrl-CS"/>
              </w:rPr>
            </w:pPr>
            <w:r w:rsidRPr="00F10346">
              <w:rPr>
                <w:rFonts w:cs="Arial"/>
                <w:b/>
                <w:bCs/>
                <w:iCs/>
                <w:lang w:val="sr-Cyrl-CS"/>
              </w:rPr>
              <w:t>МЕСТО И</w:t>
            </w:r>
            <w:r>
              <w:rPr>
                <w:rFonts w:cs="Arial"/>
                <w:b/>
                <w:bCs/>
                <w:iCs/>
                <w:lang w:val="sr-Cyrl-CS"/>
              </w:rPr>
              <w:t>ЗВРШЕЊА</w:t>
            </w:r>
            <w:r w:rsidRPr="00F10346">
              <w:rPr>
                <w:rFonts w:cs="Arial"/>
                <w:b/>
                <w:bCs/>
                <w:iCs/>
                <w:lang w:val="sr-Cyrl-CS"/>
              </w:rPr>
              <w:t xml:space="preserve">: </w:t>
            </w:r>
          </w:p>
          <w:p w:rsidR="00EF7D90" w:rsidRPr="00EF7D90" w:rsidRDefault="00EF7D90" w:rsidP="00D34CB1">
            <w:pPr>
              <w:autoSpaceDE w:val="0"/>
              <w:autoSpaceDN w:val="0"/>
              <w:adjustRightInd w:val="0"/>
              <w:spacing w:before="0"/>
              <w:rPr>
                <w:rFonts w:eastAsia="TimesNewRomanPSMT" w:cs="Arial"/>
                <w:bCs/>
                <w:color w:val="000000"/>
                <w:szCs w:val="24"/>
                <w:lang w:val="sr-Cyrl-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tc>
        <w:tc>
          <w:tcPr>
            <w:tcW w:w="3960" w:type="dxa"/>
            <w:vAlign w:val="center"/>
          </w:tcPr>
          <w:p w:rsidR="00EF7D90" w:rsidRPr="00F616D6" w:rsidRDefault="00EF7D90" w:rsidP="00D34CB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F7D90" w:rsidRPr="00F10346" w:rsidRDefault="00EF7D90" w:rsidP="00D34CB1">
            <w:pPr>
              <w:spacing w:before="0"/>
              <w:jc w:val="center"/>
              <w:rPr>
                <w:rFonts w:cs="Arial"/>
                <w:b/>
                <w:bCs/>
                <w:iCs/>
                <w:lang w:val="sr-Cyrl-CS"/>
              </w:rPr>
            </w:pPr>
            <w:r w:rsidRPr="00F616D6">
              <w:rPr>
                <w:rFonts w:cs="Arial"/>
                <w:bCs/>
                <w:iCs/>
                <w:lang w:val="sr-Cyrl-CS"/>
              </w:rPr>
              <w:t>ДА/НЕ (заокружити)</w:t>
            </w:r>
          </w:p>
        </w:tc>
      </w:tr>
      <w:tr w:rsidR="000E75A0" w:rsidRPr="00F10346" w:rsidTr="00282D81">
        <w:trPr>
          <w:trHeight w:val="800"/>
        </w:trPr>
        <w:tc>
          <w:tcPr>
            <w:tcW w:w="5285"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82D81">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EF7D90" w:rsidP="00BA2C2D">
      <w:pPr>
        <w:spacing w:before="0"/>
        <w:rPr>
          <w:rFonts w:eastAsia="TimesNewRomanPSMT" w:cs="Arial"/>
          <w:bCs/>
          <w:lang w:val="sr-Cyrl-C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Pr>
          <w:rFonts w:eastAsia="TimesNewRomanPSMT" w:cs="Arial"/>
          <w:bCs/>
          <w:lang w:val="sr-Cyrl-RS"/>
        </w:rPr>
        <w:t xml:space="preserve">  </w:t>
      </w:r>
      <w:r w:rsidR="00F9189E" w:rsidRPr="00F10346">
        <w:rPr>
          <w:rFonts w:eastAsia="TimesNewRomanPSMT" w:cs="Arial"/>
          <w:bCs/>
        </w:rPr>
        <w:t xml:space="preserve">        </w:t>
      </w:r>
      <w:r w:rsidR="000E75A0"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EF7D90">
        <w:rPr>
          <w:rFonts w:eastAsia="TimesNewRomanPS-BoldMT" w:cs="Arial"/>
          <w:b/>
          <w:bCs/>
          <w:iCs/>
          <w:lang w:val="sr-Cyrl-CS"/>
        </w:rPr>
        <w:t xml:space="preserve">                  </w:t>
      </w:r>
      <w:r w:rsidRPr="00F10346">
        <w:rPr>
          <w:rFonts w:eastAsia="TimesNewRomanPS-BoldMT" w:cs="Arial"/>
          <w:b/>
          <w:bCs/>
          <w:iCs/>
          <w:lang w:val="sr-Cyrl-CS"/>
        </w:rPr>
        <w:t xml:space="preserve"> М.П.</w:t>
      </w:r>
      <w:r w:rsidRPr="00F10346">
        <w:rPr>
          <w:rFonts w:eastAsia="TimesNewRomanPS-BoldMT" w:cs="Arial"/>
          <w:b/>
          <w:bCs/>
          <w:iCs/>
        </w:rPr>
        <w:tab/>
      </w:r>
      <w:r w:rsidR="00EF7D90">
        <w:rPr>
          <w:rFonts w:eastAsia="TimesNewRomanPS-BoldMT" w:cs="Arial"/>
          <w:b/>
          <w:bCs/>
          <w:iCs/>
          <w:lang w:val="sr-Cyrl-RS"/>
        </w:rPr>
        <w:t xml:space="preserve">             </w:t>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EF7D90" w:rsidRDefault="00EF7D90" w:rsidP="000E75A0">
      <w:pPr>
        <w:spacing w:before="0"/>
        <w:rPr>
          <w:rFonts w:cs="Arial"/>
          <w:b/>
          <w:bCs/>
          <w:iCs/>
          <w:u w:val="single"/>
          <w:lang w:val="sr-Cyrl-RS"/>
        </w:rPr>
      </w:pPr>
      <w:r>
        <w:rPr>
          <w:rFonts w:cs="Arial"/>
          <w:b/>
          <w:bCs/>
          <w:iCs/>
          <w:u w:val="single"/>
          <w:lang w:val="sr-Cyrl-RS"/>
        </w:rPr>
        <w:t xml:space="preserve"> </w:t>
      </w: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75326D">
      <w:pPr>
        <w:autoSpaceDE w:val="0"/>
        <w:autoSpaceDN w:val="0"/>
        <w:adjustRightInd w:val="0"/>
        <w:spacing w:before="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9508B" w:rsidRDefault="0019508B" w:rsidP="00BA2C2D">
      <w:pPr>
        <w:autoSpaceDE w:val="0"/>
        <w:autoSpaceDN w:val="0"/>
        <w:adjustRightInd w:val="0"/>
        <w:rPr>
          <w:rFonts w:eastAsia="TimesNewRomanPS-BoldMT" w:cs="Arial"/>
          <w:bCs/>
          <w:iCs/>
          <w:sz w:val="20"/>
          <w:szCs w:val="20"/>
        </w:rPr>
      </w:pPr>
    </w:p>
    <w:p w:rsidR="00A7506A" w:rsidRPr="00802079" w:rsidRDefault="00A7506A" w:rsidP="00A7506A">
      <w:pPr>
        <w:tabs>
          <w:tab w:val="left" w:pos="6420"/>
        </w:tabs>
        <w:spacing w:before="0"/>
        <w:rPr>
          <w:rFonts w:eastAsia="TimesNewRomanPSMT" w:cs="Arial"/>
          <w:b/>
          <w:bCs/>
          <w:u w:val="single"/>
        </w:rPr>
      </w:pPr>
      <w:r w:rsidRPr="00802079">
        <w:rPr>
          <w:rFonts w:eastAsia="TimesNewRomanPSMT" w:cs="Arial"/>
          <w:b/>
          <w:bCs/>
          <w:u w:val="single"/>
        </w:rPr>
        <w:t>5.</w:t>
      </w:r>
      <w:r w:rsidRPr="00802079">
        <w:rPr>
          <w:rFonts w:eastAsia="TimesNewRomanPSMT" w:cs="Arial"/>
          <w:b/>
          <w:bCs/>
          <w:u w:val="single"/>
          <w:lang w:val="sr-Cyrl-RS"/>
        </w:rPr>
        <w:t>2</w:t>
      </w:r>
      <w:r w:rsidRPr="00802079">
        <w:rPr>
          <w:rFonts w:eastAsia="TimesNewRomanPSMT" w:cs="Arial"/>
          <w:b/>
          <w:bCs/>
          <w:u w:val="single"/>
        </w:rPr>
        <w:t xml:space="preserve">) </w:t>
      </w:r>
      <w:r w:rsidRPr="00802079">
        <w:rPr>
          <w:rFonts w:eastAsia="TimesNewRomanPSMT" w:cs="Arial"/>
          <w:b/>
          <w:bCs/>
          <w:u w:val="single"/>
          <w:lang w:val="sr-Cyrl-RS"/>
        </w:rPr>
        <w:t xml:space="preserve">ЗА ПАРТИЈУ </w:t>
      </w:r>
      <w:r w:rsidRPr="00E72EEC">
        <w:rPr>
          <w:rFonts w:eastAsia="TimesNewRomanPSMT" w:cs="Arial"/>
          <w:b/>
          <w:bCs/>
          <w:u w:val="single"/>
          <w:lang w:val="sr-Cyrl-RS"/>
        </w:rPr>
        <w:t>2</w:t>
      </w:r>
      <w:r w:rsidR="00E72EEC" w:rsidRPr="00E72EEC">
        <w:rPr>
          <w:rFonts w:eastAsia="TimesNewRomanPSMT" w:cs="Arial"/>
          <w:b/>
          <w:bCs/>
          <w:u w:val="single"/>
          <w:lang w:val="sr-Cyrl-RS"/>
        </w:rPr>
        <w:t xml:space="preserve"> - </w:t>
      </w:r>
      <w:r w:rsidR="00E72EEC" w:rsidRPr="00E72EEC">
        <w:rPr>
          <w:rFonts w:cs="Arial"/>
          <w:b/>
          <w:u w:val="single"/>
          <w:lang w:val="ru-RU"/>
        </w:rPr>
        <w:t>Годишњи сервис и одржавање калориметара ИКА Ц400 са припадајућим расхладним јединицама</w:t>
      </w:r>
    </w:p>
    <w:p w:rsidR="00A7506A" w:rsidRDefault="00A7506A" w:rsidP="00A7506A">
      <w:pPr>
        <w:spacing w:before="0"/>
        <w:jc w:val="center"/>
        <w:rPr>
          <w:rFonts w:cs="Arial"/>
          <w:b/>
          <w:bCs/>
          <w:iCs/>
          <w:u w:val="single"/>
          <w:lang w:val="sr-Cyrl-CS"/>
        </w:rPr>
      </w:pPr>
      <w:r w:rsidRPr="00F10346">
        <w:rPr>
          <w:rFonts w:cs="Arial"/>
          <w:b/>
          <w:bCs/>
          <w:iCs/>
          <w:u w:val="single"/>
          <w:lang w:val="sr-Cyrl-CS"/>
        </w:rPr>
        <w:t>ЦЕНА</w:t>
      </w:r>
    </w:p>
    <w:p w:rsidR="00EF7D90" w:rsidRPr="00F10346" w:rsidRDefault="00EF7D90" w:rsidP="00A750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08"/>
      </w:tblGrid>
      <w:tr w:rsidR="00A7506A" w:rsidRPr="00F10346" w:rsidTr="00E72EEC">
        <w:trPr>
          <w:trHeight w:val="485"/>
        </w:trPr>
        <w:tc>
          <w:tcPr>
            <w:tcW w:w="5637" w:type="dxa"/>
            <w:shd w:val="clear" w:color="auto" w:fill="FABF8F" w:themeFill="accent6" w:themeFillTint="99"/>
            <w:vAlign w:val="center"/>
          </w:tcPr>
          <w:p w:rsidR="00A7506A" w:rsidRPr="00F10346" w:rsidRDefault="00A7506A" w:rsidP="00B13CB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608" w:type="dxa"/>
            <w:shd w:val="clear" w:color="auto" w:fill="FABF8F" w:themeFill="accent6" w:themeFillTint="99"/>
            <w:vAlign w:val="center"/>
          </w:tcPr>
          <w:p w:rsidR="00A7506A" w:rsidRPr="00F10346" w:rsidRDefault="00A7506A" w:rsidP="00B13CB8">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A7506A" w:rsidRPr="00F10346" w:rsidTr="00E72EEC">
        <w:trPr>
          <w:trHeight w:val="440"/>
        </w:trPr>
        <w:tc>
          <w:tcPr>
            <w:tcW w:w="5637" w:type="dxa"/>
            <w:vAlign w:val="center"/>
          </w:tcPr>
          <w:p w:rsidR="00EF7D90" w:rsidRPr="00E72EEC" w:rsidRDefault="00EF7D90" w:rsidP="00E72EEC">
            <w:pPr>
              <w:spacing w:before="0"/>
              <w:jc w:val="center"/>
              <w:rPr>
                <w:rFonts w:cs="Arial"/>
                <w:b/>
                <w:lang w:val="ru-RU"/>
              </w:rPr>
            </w:pPr>
            <w:r w:rsidRPr="00E72EEC">
              <w:rPr>
                <w:rFonts w:cs="Arial"/>
                <w:b/>
                <w:lang w:val="ru-RU"/>
              </w:rPr>
              <w:t>Годишњи сервис и одржавање калориметара ИКА Ц400 са припадајућим расхладним јединицама</w:t>
            </w:r>
          </w:p>
          <w:p w:rsidR="00A7506A" w:rsidRPr="00B96E82" w:rsidRDefault="00A7506A" w:rsidP="00E72EEC">
            <w:pPr>
              <w:spacing w:before="0"/>
              <w:jc w:val="center"/>
              <w:rPr>
                <w:rFonts w:cs="Arial"/>
                <w:b/>
              </w:rPr>
            </w:pPr>
            <w:r w:rsidRPr="00E72EEC">
              <w:rPr>
                <w:rFonts w:cs="Arial"/>
                <w:b/>
              </w:rPr>
              <w:t xml:space="preserve">ЈН бр. </w:t>
            </w:r>
            <w:r w:rsidRPr="00E72EEC">
              <w:rPr>
                <w:b/>
              </w:rPr>
              <w:t>3000/0</w:t>
            </w:r>
            <w:r w:rsidRPr="00E72EEC">
              <w:rPr>
                <w:b/>
                <w:lang w:val="sr-Cyrl-RS"/>
              </w:rPr>
              <w:t>2</w:t>
            </w:r>
            <w:r w:rsidR="00E72EEC" w:rsidRPr="00E72EEC">
              <w:rPr>
                <w:b/>
                <w:lang w:val="sr-Cyrl-RS"/>
              </w:rPr>
              <w:t>76</w:t>
            </w:r>
            <w:r w:rsidRPr="00E72EEC">
              <w:rPr>
                <w:b/>
              </w:rPr>
              <w:t>/2016 (</w:t>
            </w:r>
            <w:r w:rsidR="00E72EEC" w:rsidRPr="00E72EEC">
              <w:rPr>
                <w:b/>
                <w:lang w:val="sr-Cyrl-RS"/>
              </w:rPr>
              <w:t>358</w:t>
            </w:r>
            <w:r w:rsidRPr="00E72EEC">
              <w:rPr>
                <w:b/>
              </w:rPr>
              <w:t>/2016)</w:t>
            </w:r>
          </w:p>
        </w:tc>
        <w:tc>
          <w:tcPr>
            <w:tcW w:w="3608" w:type="dxa"/>
          </w:tcPr>
          <w:p w:rsidR="00A7506A" w:rsidRPr="00F10346" w:rsidRDefault="00A7506A" w:rsidP="00B13CB8">
            <w:pPr>
              <w:spacing w:before="0"/>
              <w:jc w:val="center"/>
              <w:rPr>
                <w:rFonts w:cs="Arial"/>
                <w:b/>
                <w:bCs/>
                <w:iCs/>
                <w:lang w:val="sr-Cyrl-CS"/>
              </w:rPr>
            </w:pPr>
          </w:p>
        </w:tc>
      </w:tr>
    </w:tbl>
    <w:p w:rsidR="00A7506A" w:rsidRPr="00F10346" w:rsidRDefault="00A7506A" w:rsidP="00A7506A">
      <w:pPr>
        <w:spacing w:before="0"/>
        <w:jc w:val="center"/>
        <w:rPr>
          <w:rFonts w:cs="Arial"/>
          <w:b/>
          <w:bCs/>
          <w:iCs/>
          <w:u w:val="single"/>
          <w:lang w:val="sr-Cyrl-CS"/>
        </w:rPr>
      </w:pPr>
    </w:p>
    <w:p w:rsidR="00A7506A" w:rsidRDefault="00A7506A" w:rsidP="00A7506A">
      <w:pPr>
        <w:spacing w:before="0"/>
        <w:jc w:val="center"/>
        <w:rPr>
          <w:rFonts w:cs="Arial"/>
          <w:b/>
          <w:bCs/>
          <w:iCs/>
          <w:u w:val="single"/>
          <w:lang w:val="sr-Cyrl-CS"/>
        </w:rPr>
      </w:pPr>
      <w:r w:rsidRPr="00F10346">
        <w:rPr>
          <w:rFonts w:cs="Arial"/>
          <w:b/>
          <w:bCs/>
          <w:iCs/>
          <w:u w:val="single"/>
          <w:lang w:val="sr-Cyrl-CS"/>
        </w:rPr>
        <w:t>КОМЕРЦИЈАЛНИ УСЛОВИ</w:t>
      </w:r>
    </w:p>
    <w:p w:rsidR="00EF7D90" w:rsidRPr="00F10346" w:rsidRDefault="00EF7D90" w:rsidP="00A7506A">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A7506A" w:rsidRPr="00F10346" w:rsidTr="00EF7D90">
        <w:trPr>
          <w:trHeight w:val="647"/>
        </w:trPr>
        <w:tc>
          <w:tcPr>
            <w:tcW w:w="5285" w:type="dxa"/>
            <w:shd w:val="clear" w:color="auto" w:fill="FABF8F" w:themeFill="accent6" w:themeFillTint="99"/>
            <w:vAlign w:val="center"/>
          </w:tcPr>
          <w:p w:rsidR="00A7506A" w:rsidRPr="00F10346" w:rsidRDefault="00A7506A" w:rsidP="00B13CB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FABF8F" w:themeFill="accent6" w:themeFillTint="99"/>
            <w:vAlign w:val="center"/>
          </w:tcPr>
          <w:p w:rsidR="00A7506A" w:rsidRPr="00F10346" w:rsidRDefault="00A7506A" w:rsidP="00B13CB8">
            <w:pPr>
              <w:spacing w:before="0"/>
              <w:jc w:val="center"/>
              <w:rPr>
                <w:rFonts w:cs="Arial"/>
                <w:b/>
                <w:bCs/>
                <w:iCs/>
                <w:lang w:val="sr-Cyrl-CS"/>
              </w:rPr>
            </w:pPr>
            <w:r w:rsidRPr="00F10346">
              <w:rPr>
                <w:rFonts w:cs="Arial"/>
                <w:b/>
                <w:bCs/>
                <w:iCs/>
                <w:lang w:val="sr-Cyrl-CS"/>
              </w:rPr>
              <w:t>ПОНУДА ПОНУЂАЧА</w:t>
            </w:r>
          </w:p>
        </w:tc>
      </w:tr>
      <w:tr w:rsidR="00E72EEC" w:rsidRPr="00F10346" w:rsidTr="00B13CB8">
        <w:tc>
          <w:tcPr>
            <w:tcW w:w="5285" w:type="dxa"/>
            <w:vAlign w:val="center"/>
          </w:tcPr>
          <w:p w:rsidR="00E72EEC" w:rsidRPr="00402AAB" w:rsidRDefault="00E72EEC" w:rsidP="00D34CB1">
            <w:pPr>
              <w:spacing w:before="0"/>
              <w:jc w:val="center"/>
              <w:rPr>
                <w:rFonts w:cs="Arial"/>
                <w:b/>
                <w:bCs/>
                <w:iCs/>
                <w:lang w:val="sr-Cyrl-CS"/>
              </w:rPr>
            </w:pPr>
            <w:r w:rsidRPr="00402AAB">
              <w:rPr>
                <w:rFonts w:cs="Arial"/>
                <w:b/>
                <w:bCs/>
                <w:iCs/>
                <w:lang w:val="sr-Cyrl-CS"/>
              </w:rPr>
              <w:t>РОК И НАЧИН ПЛАЋАЊА:</w:t>
            </w:r>
          </w:p>
          <w:p w:rsidR="00E72EEC" w:rsidRPr="00EF7D90" w:rsidRDefault="00E72EEC" w:rsidP="00D34CB1">
            <w:pPr>
              <w:spacing w:before="0"/>
              <w:jc w:val="center"/>
              <w:rPr>
                <w:rFonts w:cs="Arial"/>
                <w:bCs/>
                <w:iCs/>
                <w:color w:val="000000" w:themeColor="text1"/>
                <w:lang w:val="sr-Cyrl-CS"/>
              </w:rPr>
            </w:pPr>
            <w:r w:rsidRPr="00402AAB">
              <w:rPr>
                <w:rFonts w:cs="Arial"/>
                <w:bCs/>
                <w:iCs/>
                <w:lang w:val="sr-Cyrl-CS"/>
              </w:rPr>
              <w:t>сукцесивно,</w:t>
            </w:r>
            <w:r>
              <w:rPr>
                <w:rFonts w:cs="Arial"/>
                <w:bCs/>
                <w:iCs/>
                <w:color w:val="000000" w:themeColor="text1"/>
                <w:lang w:val="sr-Cyrl-CS"/>
              </w:rPr>
              <w:t xml:space="preserve">у </w:t>
            </w:r>
            <w:r w:rsidRPr="001C6079">
              <w:rPr>
                <w:rFonts w:cs="Arial"/>
                <w:bCs/>
                <w:iCs/>
                <w:color w:val="000000" w:themeColor="text1"/>
                <w:lang w:val="sr-Cyrl-CS"/>
              </w:rPr>
              <w:t>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E72EEC" w:rsidRPr="00C07BB8" w:rsidRDefault="00E72EEC" w:rsidP="00D34CB1">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E72EEC" w:rsidRPr="001C6079" w:rsidRDefault="00E72EEC" w:rsidP="00D34CB1">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E72EEC" w:rsidRPr="00F616D6" w:rsidRDefault="00E72EEC" w:rsidP="00D34CB1">
            <w:pPr>
              <w:spacing w:before="0"/>
              <w:jc w:val="center"/>
              <w:rPr>
                <w:rFonts w:cs="Arial"/>
                <w:b/>
                <w:bCs/>
                <w:iCs/>
                <w:lang w:val="sr-Cyrl-CS"/>
              </w:rPr>
            </w:pPr>
          </w:p>
        </w:tc>
      </w:tr>
      <w:tr w:rsidR="00E72EEC" w:rsidRPr="00F10346" w:rsidTr="00B13CB8">
        <w:tc>
          <w:tcPr>
            <w:tcW w:w="5285" w:type="dxa"/>
            <w:vAlign w:val="center"/>
          </w:tcPr>
          <w:p w:rsidR="00E72EEC" w:rsidRPr="00F10346" w:rsidRDefault="00E72EEC" w:rsidP="00D34CB1">
            <w:pPr>
              <w:spacing w:before="0"/>
              <w:jc w:val="center"/>
              <w:rPr>
                <w:rFonts w:cs="Arial"/>
                <w:b/>
                <w:bCs/>
                <w:iCs/>
                <w:lang w:val="sr-Cyrl-CS"/>
              </w:rPr>
            </w:pPr>
            <w:r w:rsidRPr="00F10346">
              <w:rPr>
                <w:rFonts w:cs="Arial"/>
                <w:b/>
                <w:bCs/>
                <w:iCs/>
                <w:lang w:val="sr-Cyrl-CS"/>
              </w:rPr>
              <w:t>РОК И</w:t>
            </w:r>
            <w:r>
              <w:rPr>
                <w:rFonts w:cs="Arial"/>
                <w:b/>
                <w:bCs/>
                <w:iCs/>
                <w:lang w:val="sr-Cyrl-CS"/>
              </w:rPr>
              <w:t>ЗВРШЕЊА</w:t>
            </w:r>
            <w:r w:rsidRPr="00F10346">
              <w:rPr>
                <w:rFonts w:cs="Arial"/>
                <w:b/>
                <w:bCs/>
                <w:iCs/>
                <w:lang w:val="sr-Cyrl-CS"/>
              </w:rPr>
              <w:t>:</w:t>
            </w:r>
          </w:p>
          <w:p w:rsidR="00E72EEC" w:rsidRPr="00EF7D90" w:rsidRDefault="00E72EEC" w:rsidP="00D34CB1">
            <w:pPr>
              <w:spacing w:before="0"/>
              <w:rPr>
                <w:rFonts w:cs="Arial"/>
                <w:noProof/>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r>
              <w:rPr>
                <w:rFonts w:cs="Arial"/>
                <w:color w:val="000000" w:themeColor="text1"/>
              </w:rPr>
              <w:t xml:space="preserve"> </w:t>
            </w:r>
          </w:p>
        </w:tc>
        <w:tc>
          <w:tcPr>
            <w:tcW w:w="3960" w:type="dxa"/>
            <w:vAlign w:val="center"/>
          </w:tcPr>
          <w:p w:rsidR="00E72EEC" w:rsidRPr="00C07BB8" w:rsidRDefault="00E72EEC" w:rsidP="00D34CB1">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E72EEC" w:rsidRPr="00EF7D90" w:rsidRDefault="00E72EEC" w:rsidP="00D34CB1">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tc>
      </w:tr>
      <w:tr w:rsidR="00E72EEC" w:rsidRPr="00F10346" w:rsidTr="00B13CB8">
        <w:tc>
          <w:tcPr>
            <w:tcW w:w="5285" w:type="dxa"/>
            <w:vAlign w:val="center"/>
          </w:tcPr>
          <w:p w:rsidR="00E72EEC" w:rsidRPr="00EF7D90" w:rsidRDefault="00E72EEC" w:rsidP="00D34CB1">
            <w:pPr>
              <w:spacing w:before="0"/>
              <w:jc w:val="center"/>
              <w:rPr>
                <w:rFonts w:cs="Arial"/>
                <w:b/>
                <w:bCs/>
                <w:iCs/>
                <w:lang w:val="sr-Cyrl-CS"/>
              </w:rPr>
            </w:pPr>
            <w:r w:rsidRPr="00EF7D90">
              <w:rPr>
                <w:rFonts w:cs="Arial"/>
                <w:b/>
                <w:bCs/>
                <w:iCs/>
                <w:lang w:val="sr-Cyrl-CS"/>
              </w:rPr>
              <w:t>ГАРАНТНИ ПЕИОД:</w:t>
            </w:r>
          </w:p>
          <w:p w:rsidR="00E72EEC" w:rsidRPr="00EF7D90" w:rsidRDefault="00E72EEC" w:rsidP="00D34CB1">
            <w:pPr>
              <w:autoSpaceDE w:val="0"/>
              <w:autoSpaceDN w:val="0"/>
              <w:adjustRightInd w:val="0"/>
              <w:spacing w:before="0"/>
              <w:rPr>
                <w:rFonts w:eastAsia="TimesNewRomanPSMT" w:cs="Arial"/>
                <w:bCs/>
                <w:color w:val="000000"/>
                <w:lang w:val="sr-Cyrl-RS"/>
              </w:rPr>
            </w:pPr>
            <w:r w:rsidRPr="00EF7D90">
              <w:rPr>
                <w:rFonts w:ascii="Arial Cirilica" w:eastAsia="TimesNewRomanPSMT" w:hAnsi="Arial Cirilica" w:cs="Arial"/>
                <w:bCs/>
                <w:color w:val="000000"/>
              </w:rPr>
              <w:t>Garantni period za izvr{ene usluge ne mo`e biti kra}i od 12 meseci od dana izvr{ewa usluga odnosno za ugra|ene delove ne mo`e biti kra}i od 12 meseci od dana ugradwe.</w:t>
            </w:r>
            <w:r w:rsidRPr="00EF7D90">
              <w:rPr>
                <w:rFonts w:eastAsia="TimesNewRomanPSMT" w:cs="Arial"/>
                <w:bCs/>
                <w:color w:val="000000"/>
              </w:rPr>
              <w:t xml:space="preserve"> </w:t>
            </w:r>
          </w:p>
        </w:tc>
        <w:tc>
          <w:tcPr>
            <w:tcW w:w="3960" w:type="dxa"/>
            <w:vAlign w:val="center"/>
          </w:tcPr>
          <w:p w:rsidR="00E72EEC" w:rsidRPr="00EF7D90" w:rsidRDefault="00E72EEC" w:rsidP="00D34CB1">
            <w:pPr>
              <w:autoSpaceDE w:val="0"/>
              <w:autoSpaceDN w:val="0"/>
              <w:adjustRightInd w:val="0"/>
              <w:rPr>
                <w:rFonts w:eastAsia="TimesNewRomanPSMT" w:cs="Arial"/>
                <w:bCs/>
                <w:color w:val="000000"/>
                <w:lang w:val="sr-Cyrl-RS"/>
              </w:rPr>
            </w:pPr>
            <w:r w:rsidRPr="00EF7D90">
              <w:rPr>
                <w:rFonts w:ascii="Arial Cirilica" w:eastAsia="TimesNewRomanPSMT" w:hAnsi="Arial Cirilica" w:cs="Arial"/>
                <w:bCs/>
                <w:color w:val="000000"/>
              </w:rPr>
              <w:t xml:space="preserve">Garantni period za izvr{ene usluge </w:t>
            </w:r>
            <w:r>
              <w:rPr>
                <w:rFonts w:asciiTheme="minorHAnsi" w:eastAsia="TimesNewRomanPSMT" w:hAnsiTheme="minorHAnsi" w:cs="Arial"/>
                <w:bCs/>
                <w:color w:val="000000"/>
                <w:lang w:val="sr-Cyrl-RS"/>
              </w:rPr>
              <w:t>___</w:t>
            </w:r>
            <w:r w:rsidRPr="00EF7D90">
              <w:rPr>
                <w:rFonts w:ascii="Arial Cirilica" w:eastAsia="TimesNewRomanPSMT" w:hAnsi="Arial Cirilica" w:cs="Arial"/>
                <w:bCs/>
                <w:color w:val="000000"/>
              </w:rPr>
              <w:t xml:space="preserve"> meseci od dana izvr{ewa usluga odnosno za ugra|ene delove </w:t>
            </w:r>
            <w:r>
              <w:rPr>
                <w:rFonts w:asciiTheme="minorHAnsi" w:eastAsia="TimesNewRomanPSMT" w:hAnsiTheme="minorHAnsi" w:cs="Arial"/>
                <w:bCs/>
                <w:color w:val="000000"/>
                <w:lang w:val="sr-Cyrl-RS"/>
              </w:rPr>
              <w:t>___</w:t>
            </w:r>
            <w:r w:rsidRPr="00EF7D90">
              <w:rPr>
                <w:rFonts w:ascii="Arial Cirilica" w:eastAsia="TimesNewRomanPSMT" w:hAnsi="Arial Cirilica" w:cs="Arial"/>
                <w:bCs/>
                <w:color w:val="000000"/>
              </w:rPr>
              <w:t xml:space="preserve"> meseci od dana ugradwe.</w:t>
            </w:r>
            <w:r w:rsidRPr="00EF7D90">
              <w:rPr>
                <w:rFonts w:eastAsia="TimesNewRomanPSMT" w:cs="Arial"/>
                <w:bCs/>
                <w:color w:val="000000"/>
              </w:rPr>
              <w:t xml:space="preserve"> </w:t>
            </w:r>
          </w:p>
        </w:tc>
      </w:tr>
      <w:tr w:rsidR="00E72EEC" w:rsidRPr="00F10346" w:rsidTr="00B13CB8">
        <w:trPr>
          <w:trHeight w:val="818"/>
        </w:trPr>
        <w:tc>
          <w:tcPr>
            <w:tcW w:w="5285" w:type="dxa"/>
            <w:vAlign w:val="center"/>
          </w:tcPr>
          <w:p w:rsidR="00E72EEC" w:rsidRDefault="00E72EEC" w:rsidP="00D34CB1">
            <w:pPr>
              <w:spacing w:before="0"/>
              <w:jc w:val="center"/>
              <w:rPr>
                <w:rFonts w:cs="Arial"/>
                <w:b/>
                <w:bCs/>
                <w:iCs/>
                <w:lang w:val="sr-Cyrl-CS"/>
              </w:rPr>
            </w:pPr>
            <w:r w:rsidRPr="00F10346">
              <w:rPr>
                <w:rFonts w:cs="Arial"/>
                <w:b/>
                <w:bCs/>
                <w:iCs/>
                <w:lang w:val="sr-Cyrl-CS"/>
              </w:rPr>
              <w:t>МЕСТО И</w:t>
            </w:r>
            <w:r>
              <w:rPr>
                <w:rFonts w:cs="Arial"/>
                <w:b/>
                <w:bCs/>
                <w:iCs/>
                <w:lang w:val="sr-Cyrl-CS"/>
              </w:rPr>
              <w:t>ЗВРШЕЊА</w:t>
            </w:r>
            <w:r w:rsidRPr="00F10346">
              <w:rPr>
                <w:rFonts w:cs="Arial"/>
                <w:b/>
                <w:bCs/>
                <w:iCs/>
                <w:lang w:val="sr-Cyrl-CS"/>
              </w:rPr>
              <w:t xml:space="preserve">: </w:t>
            </w:r>
          </w:p>
          <w:p w:rsidR="00E72EEC" w:rsidRPr="00EF7D90" w:rsidRDefault="00E72EEC" w:rsidP="00D34CB1">
            <w:pPr>
              <w:autoSpaceDE w:val="0"/>
              <w:autoSpaceDN w:val="0"/>
              <w:adjustRightInd w:val="0"/>
              <w:spacing w:before="0"/>
              <w:rPr>
                <w:rFonts w:eastAsia="TimesNewRomanPSMT" w:cs="Arial"/>
                <w:bCs/>
                <w:color w:val="000000"/>
                <w:szCs w:val="24"/>
                <w:lang w:val="sr-Cyrl-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tc>
        <w:tc>
          <w:tcPr>
            <w:tcW w:w="3960" w:type="dxa"/>
            <w:vAlign w:val="center"/>
          </w:tcPr>
          <w:p w:rsidR="00E72EEC" w:rsidRPr="00F616D6" w:rsidRDefault="00E72EEC" w:rsidP="00D34CB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E72EEC" w:rsidRPr="00F10346" w:rsidRDefault="00E72EEC" w:rsidP="00D34CB1">
            <w:pPr>
              <w:spacing w:before="0"/>
              <w:jc w:val="center"/>
              <w:rPr>
                <w:rFonts w:cs="Arial"/>
                <w:b/>
                <w:bCs/>
                <w:iCs/>
                <w:lang w:val="sr-Cyrl-CS"/>
              </w:rPr>
            </w:pPr>
            <w:r w:rsidRPr="00F616D6">
              <w:rPr>
                <w:rFonts w:cs="Arial"/>
                <w:bCs/>
                <w:iCs/>
                <w:lang w:val="sr-Cyrl-CS"/>
              </w:rPr>
              <w:t>ДА/НЕ (заокружити)</w:t>
            </w:r>
          </w:p>
        </w:tc>
      </w:tr>
      <w:tr w:rsidR="00E72EEC" w:rsidRPr="00F10346" w:rsidTr="00B13CB8">
        <w:trPr>
          <w:trHeight w:val="800"/>
        </w:trPr>
        <w:tc>
          <w:tcPr>
            <w:tcW w:w="5285" w:type="dxa"/>
            <w:vAlign w:val="center"/>
          </w:tcPr>
          <w:p w:rsidR="00E72EEC" w:rsidRPr="00F10346" w:rsidRDefault="00E72EEC" w:rsidP="00D34CB1">
            <w:pPr>
              <w:spacing w:before="0"/>
              <w:jc w:val="center"/>
              <w:rPr>
                <w:rFonts w:cs="Arial"/>
                <w:b/>
                <w:bCs/>
                <w:iCs/>
                <w:lang w:val="sr-Cyrl-CS"/>
              </w:rPr>
            </w:pPr>
            <w:r w:rsidRPr="00F10346">
              <w:rPr>
                <w:rFonts w:cs="Arial"/>
                <w:b/>
                <w:bCs/>
                <w:iCs/>
                <w:lang w:val="sr-Cyrl-CS"/>
              </w:rPr>
              <w:t>РОК ВАЖЕЊА ПОНУДЕ:</w:t>
            </w:r>
          </w:p>
          <w:p w:rsidR="00E72EEC" w:rsidRPr="00F10346" w:rsidRDefault="00E72EEC" w:rsidP="00D34CB1">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E72EEC" w:rsidRPr="00F10346" w:rsidRDefault="00E72EEC" w:rsidP="00D34CB1">
            <w:pPr>
              <w:spacing w:before="0"/>
              <w:jc w:val="center"/>
              <w:rPr>
                <w:rFonts w:cs="Arial"/>
                <w:b/>
                <w:bCs/>
                <w:iCs/>
                <w:lang w:val="sr-Cyrl-CS"/>
              </w:rPr>
            </w:pPr>
          </w:p>
          <w:p w:rsidR="00E72EEC" w:rsidRPr="00F10346" w:rsidRDefault="00E72EEC" w:rsidP="00D34CB1">
            <w:pPr>
              <w:spacing w:before="0"/>
              <w:jc w:val="center"/>
              <w:rPr>
                <w:rFonts w:cs="Arial"/>
                <w:b/>
                <w:bCs/>
                <w:iCs/>
                <w:lang w:val="sr-Cyrl-CS"/>
              </w:rPr>
            </w:pPr>
            <w:r w:rsidRPr="00F10346">
              <w:rPr>
                <w:rFonts w:cs="Arial"/>
                <w:bCs/>
                <w:iCs/>
                <w:lang w:val="sr-Cyrl-CS"/>
              </w:rPr>
              <w:t>_____ дана од дана отварања понуда</w:t>
            </w:r>
          </w:p>
        </w:tc>
      </w:tr>
      <w:tr w:rsidR="00312C85" w:rsidRPr="00F10346" w:rsidTr="00B13CB8">
        <w:tc>
          <w:tcPr>
            <w:tcW w:w="9245" w:type="dxa"/>
            <w:gridSpan w:val="2"/>
          </w:tcPr>
          <w:p w:rsidR="00312C85" w:rsidRPr="00F10346" w:rsidRDefault="00312C85" w:rsidP="00B13CB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A7506A" w:rsidRPr="00F10346" w:rsidRDefault="00A7506A" w:rsidP="00A7506A">
      <w:pPr>
        <w:spacing w:before="0"/>
        <w:rPr>
          <w:rFonts w:cs="Arial"/>
          <w:b/>
          <w:bCs/>
          <w:iCs/>
          <w:lang w:val="sr-Cyrl-CS"/>
        </w:rPr>
      </w:pPr>
    </w:p>
    <w:p w:rsidR="00A7506A" w:rsidRPr="00F10346" w:rsidRDefault="00E72EEC" w:rsidP="00A7506A">
      <w:pPr>
        <w:spacing w:before="0"/>
        <w:rPr>
          <w:rFonts w:eastAsia="TimesNewRomanPSMT" w:cs="Arial"/>
          <w:bCs/>
          <w:lang w:val="sr-Cyrl-CS"/>
        </w:rPr>
      </w:pPr>
      <w:r>
        <w:rPr>
          <w:rFonts w:eastAsia="TimesNewRomanPSMT" w:cs="Arial"/>
          <w:bCs/>
          <w:lang w:val="sr-Cyrl-RS"/>
        </w:rPr>
        <w:t xml:space="preserve">                </w:t>
      </w:r>
      <w:r w:rsidR="00A7506A" w:rsidRPr="00F10346">
        <w:rPr>
          <w:rFonts w:eastAsia="TimesNewRomanPSMT" w:cs="Arial"/>
          <w:bCs/>
        </w:rPr>
        <w:t xml:space="preserve">Датум </w:t>
      </w:r>
      <w:r w:rsidR="00A7506A" w:rsidRPr="00F10346">
        <w:rPr>
          <w:rFonts w:eastAsia="TimesNewRomanPSMT" w:cs="Arial"/>
          <w:bCs/>
        </w:rPr>
        <w:tab/>
      </w:r>
      <w:r w:rsidR="00A7506A" w:rsidRPr="00F10346">
        <w:rPr>
          <w:rFonts w:eastAsia="TimesNewRomanPSMT" w:cs="Arial"/>
          <w:bCs/>
        </w:rPr>
        <w:tab/>
      </w:r>
      <w:r w:rsidR="00A7506A" w:rsidRPr="00F10346">
        <w:rPr>
          <w:rFonts w:eastAsia="TimesNewRomanPSMT" w:cs="Arial"/>
          <w:bCs/>
        </w:rPr>
        <w:tab/>
      </w:r>
      <w:r w:rsidR="00A7506A" w:rsidRPr="00F10346">
        <w:rPr>
          <w:rFonts w:eastAsia="TimesNewRomanPSMT" w:cs="Arial"/>
          <w:bCs/>
        </w:rPr>
        <w:tab/>
        <w:t xml:space="preserve"> </w:t>
      </w:r>
      <w:r>
        <w:rPr>
          <w:rFonts w:eastAsia="TimesNewRomanPSMT" w:cs="Arial"/>
          <w:bCs/>
        </w:rPr>
        <w:t xml:space="preserve">                        </w:t>
      </w:r>
      <w:r>
        <w:rPr>
          <w:rFonts w:eastAsia="TimesNewRomanPSMT" w:cs="Arial"/>
          <w:bCs/>
          <w:lang w:val="sr-Cyrl-RS"/>
        </w:rPr>
        <w:t xml:space="preserve">          </w:t>
      </w:r>
      <w:r w:rsidR="00A7506A" w:rsidRPr="00F10346">
        <w:rPr>
          <w:rFonts w:eastAsia="TimesNewRomanPSMT" w:cs="Arial"/>
          <w:bCs/>
        </w:rPr>
        <w:t>Понуђач</w:t>
      </w:r>
    </w:p>
    <w:p w:rsidR="00A7506A" w:rsidRPr="00F10346" w:rsidRDefault="00A7506A" w:rsidP="00A7506A">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E72EEC">
        <w:rPr>
          <w:rFonts w:eastAsia="TimesNewRomanPS-BoldMT" w:cs="Arial"/>
          <w:b/>
          <w:bCs/>
          <w:iCs/>
          <w:lang w:val="sr-Cyrl-CS"/>
        </w:rPr>
        <w:t xml:space="preserve">                  </w:t>
      </w:r>
      <w:r w:rsidRPr="00F10346">
        <w:rPr>
          <w:rFonts w:eastAsia="TimesNewRomanPS-BoldMT" w:cs="Arial"/>
          <w:b/>
          <w:bCs/>
          <w:iCs/>
          <w:lang w:val="sr-Cyrl-CS"/>
        </w:rPr>
        <w:t xml:space="preserve">   М.П.</w:t>
      </w:r>
      <w:r w:rsidR="00E72EEC">
        <w:rPr>
          <w:rFonts w:eastAsia="TimesNewRomanPS-BoldMT" w:cs="Arial"/>
          <w:b/>
          <w:bCs/>
          <w:iCs/>
          <w:lang w:val="sr-Cyrl-CS"/>
        </w:rPr>
        <w:t xml:space="preserve">  </w:t>
      </w:r>
      <w:r w:rsidRPr="00F10346">
        <w:rPr>
          <w:rFonts w:eastAsia="TimesNewRomanPS-BoldMT" w:cs="Arial"/>
          <w:b/>
          <w:bCs/>
          <w:iCs/>
        </w:rPr>
        <w:tab/>
      </w:r>
      <w:r w:rsidRPr="00F10346">
        <w:rPr>
          <w:rFonts w:eastAsia="TimesNewRomanPS-BoldMT" w:cs="Arial"/>
          <w:b/>
          <w:bCs/>
          <w:iCs/>
          <w:lang w:val="sr-Cyrl-CS"/>
        </w:rPr>
        <w:t xml:space="preserve">_____________________                                      </w:t>
      </w:r>
    </w:p>
    <w:p w:rsidR="00A7506A" w:rsidRPr="00F10346" w:rsidRDefault="00A7506A" w:rsidP="00A7506A">
      <w:pPr>
        <w:spacing w:before="0"/>
        <w:rPr>
          <w:rFonts w:cs="Arial"/>
          <w:b/>
          <w:bCs/>
          <w:iCs/>
          <w:u w:val="single"/>
        </w:rPr>
      </w:pPr>
    </w:p>
    <w:p w:rsidR="00A7506A" w:rsidRPr="00F10346" w:rsidRDefault="00A7506A" w:rsidP="00A7506A">
      <w:pPr>
        <w:spacing w:before="0"/>
        <w:rPr>
          <w:rFonts w:cs="Arial"/>
          <w:b/>
          <w:bCs/>
          <w:iCs/>
          <w:u w:val="single"/>
        </w:rPr>
      </w:pPr>
      <w:r w:rsidRPr="00F10346">
        <w:rPr>
          <w:rFonts w:cs="Arial"/>
          <w:b/>
          <w:bCs/>
          <w:iCs/>
          <w:u w:val="single"/>
        </w:rPr>
        <w:t>Напомене:</w:t>
      </w:r>
    </w:p>
    <w:p w:rsidR="00A7506A" w:rsidRPr="00EB1788" w:rsidRDefault="00A7506A" w:rsidP="00A7506A">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A7506A" w:rsidRPr="00EB1788" w:rsidRDefault="00A7506A" w:rsidP="00A7506A">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7506A" w:rsidRDefault="00A7506A" w:rsidP="00A7506A">
      <w:pPr>
        <w:autoSpaceDE w:val="0"/>
        <w:autoSpaceDN w:val="0"/>
        <w:adjustRightInd w:val="0"/>
        <w:rPr>
          <w:rFonts w:eastAsia="TimesNewRomanPS-BoldMT" w:cs="Arial"/>
          <w:bCs/>
          <w:iCs/>
          <w:sz w:val="20"/>
          <w:szCs w:val="20"/>
          <w:lang w:val="sr-Cyrl-RS"/>
        </w:rPr>
      </w:pPr>
    </w:p>
    <w:p w:rsidR="004058B1" w:rsidRPr="00A7506A" w:rsidRDefault="004058B1"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r w:rsidRPr="00F10346">
        <w:t xml:space="preserve">ОБРАЗАЦ </w:t>
      </w:r>
      <w:r w:rsidR="00F76EDE">
        <w:rPr>
          <w:lang w:val="sr-Cyrl-RS"/>
        </w:rPr>
        <w:t>2</w:t>
      </w:r>
      <w:r w:rsidRPr="00F10346">
        <w:t>.</w:t>
      </w:r>
      <w:bookmarkEnd w:id="254"/>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ЗА ПАРТИЈУ 1</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6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2117"/>
        <w:gridCol w:w="930"/>
        <w:gridCol w:w="686"/>
        <w:gridCol w:w="1367"/>
        <w:gridCol w:w="1367"/>
        <w:gridCol w:w="1603"/>
        <w:gridCol w:w="1603"/>
      </w:tblGrid>
      <w:tr w:rsidR="00AE15BB" w:rsidRPr="00F10346" w:rsidTr="00AE15BB">
        <w:tc>
          <w:tcPr>
            <w:tcW w:w="330" w:type="pct"/>
            <w:shd w:val="clear" w:color="auto" w:fill="FABF8F" w:themeFill="accent6" w:themeFillTint="99"/>
            <w:vAlign w:val="center"/>
          </w:tcPr>
          <w:p w:rsidR="00AE15BB" w:rsidRPr="00AE15BB" w:rsidRDefault="00E72EEC" w:rsidP="00E72EEC">
            <w:pPr>
              <w:spacing w:before="0"/>
              <w:jc w:val="center"/>
              <w:rPr>
                <w:rFonts w:cs="Arial"/>
                <w:b/>
                <w:bCs/>
                <w:iCs/>
                <w:lang w:val="sr-Cyrl-CS"/>
              </w:rPr>
            </w:pPr>
            <w:r w:rsidRPr="00AE15BB">
              <w:rPr>
                <w:rFonts w:cs="Arial"/>
                <w:b/>
                <w:bCs/>
                <w:iCs/>
                <w:lang w:val="sr-Cyrl-CS"/>
              </w:rPr>
              <w:t>Р</w:t>
            </w:r>
            <w:r w:rsidR="00AE15BB" w:rsidRPr="00AE15BB">
              <w:rPr>
                <w:rFonts w:cs="Arial"/>
                <w:b/>
                <w:bCs/>
                <w:iCs/>
                <w:lang w:val="sr-Cyrl-CS"/>
              </w:rPr>
              <w:t>ед.</w:t>
            </w:r>
          </w:p>
          <w:p w:rsidR="00E72EEC" w:rsidRPr="00E72EEC" w:rsidRDefault="00AE15BB" w:rsidP="00E72EEC">
            <w:pPr>
              <w:spacing w:before="0"/>
              <w:jc w:val="center"/>
              <w:rPr>
                <w:rFonts w:cs="Arial"/>
                <w:bCs/>
                <w:iCs/>
                <w:lang w:val="sr-Cyrl-CS"/>
              </w:rPr>
            </w:pPr>
            <w:r w:rsidRPr="00AE15BB">
              <w:rPr>
                <w:rFonts w:cs="Arial"/>
                <w:b/>
                <w:bCs/>
                <w:iCs/>
                <w:lang w:val="sr-Cyrl-CS"/>
              </w:rPr>
              <w:t>Б</w:t>
            </w:r>
            <w:r w:rsidR="00E72EEC" w:rsidRPr="00AE15BB">
              <w:rPr>
                <w:rFonts w:cs="Arial"/>
                <w:b/>
                <w:bCs/>
                <w:iCs/>
                <w:lang w:val="sr-Cyrl-CS"/>
              </w:rPr>
              <w:t>р</w:t>
            </w:r>
            <w:r w:rsidRPr="00AE15BB">
              <w:rPr>
                <w:rFonts w:cs="Arial"/>
                <w:b/>
                <w:bCs/>
                <w:iCs/>
                <w:lang w:val="sr-Cyrl-CS"/>
              </w:rPr>
              <w:t>.</w:t>
            </w:r>
          </w:p>
        </w:tc>
        <w:tc>
          <w:tcPr>
            <w:tcW w:w="1022" w:type="pct"/>
            <w:shd w:val="clear" w:color="auto" w:fill="FABF8F" w:themeFill="accent6" w:themeFillTint="99"/>
            <w:vAlign w:val="center"/>
          </w:tcPr>
          <w:p w:rsidR="00E72EEC" w:rsidRPr="00E72EEC" w:rsidRDefault="00E72EEC" w:rsidP="00AE15BB">
            <w:pPr>
              <w:spacing w:before="0"/>
              <w:jc w:val="center"/>
              <w:rPr>
                <w:rFonts w:cs="Arial"/>
                <w:b/>
                <w:bCs/>
                <w:iCs/>
                <w:lang w:val="sr-Cyrl-CS"/>
              </w:rPr>
            </w:pPr>
            <w:r w:rsidRPr="00E72EEC">
              <w:rPr>
                <w:rFonts w:cs="Arial"/>
                <w:b/>
                <w:bCs/>
                <w:iCs/>
                <w:lang w:val="sr-Cyrl-CS"/>
              </w:rPr>
              <w:t xml:space="preserve">Назив </w:t>
            </w:r>
            <w:r w:rsidR="00AE15BB">
              <w:rPr>
                <w:rFonts w:cs="Arial"/>
                <w:b/>
                <w:bCs/>
                <w:iCs/>
                <w:lang w:val="sr-Cyrl-CS"/>
              </w:rPr>
              <w:t>услуга</w:t>
            </w:r>
          </w:p>
        </w:tc>
        <w:tc>
          <w:tcPr>
            <w:tcW w:w="449" w:type="pct"/>
            <w:shd w:val="clear" w:color="auto" w:fill="FABF8F" w:themeFill="accent6" w:themeFillTint="99"/>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Јед.</w:t>
            </w:r>
          </w:p>
          <w:p w:rsidR="00E72EEC" w:rsidRPr="00E72EEC" w:rsidRDefault="00E72EEC" w:rsidP="00E72EEC">
            <w:pPr>
              <w:spacing w:before="0"/>
              <w:jc w:val="center"/>
              <w:rPr>
                <w:rFonts w:cs="Arial"/>
                <w:b/>
                <w:bCs/>
                <w:iCs/>
                <w:lang w:val="sr-Cyrl-CS"/>
              </w:rPr>
            </w:pPr>
            <w:r w:rsidRPr="00E72EEC">
              <w:rPr>
                <w:rFonts w:cs="Arial"/>
                <w:b/>
                <w:bCs/>
                <w:iCs/>
                <w:lang w:val="sr-Cyrl-CS"/>
              </w:rPr>
              <w:t>мере</w:t>
            </w:r>
          </w:p>
        </w:tc>
        <w:tc>
          <w:tcPr>
            <w:tcW w:w="331" w:type="pct"/>
            <w:shd w:val="clear" w:color="auto" w:fill="FABF8F" w:themeFill="accent6" w:themeFillTint="99"/>
            <w:vAlign w:val="center"/>
          </w:tcPr>
          <w:p w:rsidR="00E72EEC" w:rsidRPr="00E72EEC" w:rsidRDefault="00E72EEC" w:rsidP="00AE15BB">
            <w:pPr>
              <w:spacing w:before="0"/>
              <w:jc w:val="center"/>
              <w:rPr>
                <w:rFonts w:cs="Arial"/>
                <w:b/>
                <w:bCs/>
                <w:iCs/>
                <w:lang w:val="sr-Cyrl-CS"/>
              </w:rPr>
            </w:pPr>
            <w:r>
              <w:rPr>
                <w:rFonts w:cs="Arial"/>
                <w:b/>
                <w:bCs/>
                <w:iCs/>
                <w:lang w:val="sr-Cyrl-CS"/>
              </w:rPr>
              <w:t>К</w:t>
            </w:r>
            <w:r w:rsidR="00AE15BB">
              <w:rPr>
                <w:rFonts w:cs="Arial"/>
                <w:b/>
                <w:bCs/>
                <w:iCs/>
                <w:lang w:val="sr-Cyrl-CS"/>
              </w:rPr>
              <w:t>ол.</w:t>
            </w:r>
          </w:p>
        </w:tc>
        <w:tc>
          <w:tcPr>
            <w:tcW w:w="660" w:type="pct"/>
            <w:shd w:val="clear" w:color="auto" w:fill="FABF8F" w:themeFill="accent6" w:themeFillTint="99"/>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Јед.</w:t>
            </w:r>
          </w:p>
          <w:p w:rsidR="00E72EEC" w:rsidRPr="00E72EEC" w:rsidRDefault="00E72EEC" w:rsidP="00E72EEC">
            <w:pPr>
              <w:spacing w:before="0"/>
              <w:jc w:val="center"/>
              <w:rPr>
                <w:rFonts w:cs="Arial"/>
                <w:b/>
                <w:bCs/>
                <w:iCs/>
                <w:lang w:val="sr-Cyrl-CS"/>
              </w:rPr>
            </w:pPr>
            <w:r w:rsidRPr="00E72EEC">
              <w:rPr>
                <w:rFonts w:cs="Arial"/>
                <w:b/>
                <w:bCs/>
                <w:iCs/>
                <w:lang w:val="sr-Cyrl-CS"/>
              </w:rPr>
              <w:t>цена без ПДВ</w:t>
            </w:r>
          </w:p>
          <w:p w:rsidR="00E72EEC" w:rsidRPr="00E72EEC" w:rsidRDefault="00E72EEC" w:rsidP="00E72EEC">
            <w:pPr>
              <w:spacing w:before="0"/>
              <w:jc w:val="center"/>
              <w:rPr>
                <w:rFonts w:cs="Arial"/>
                <w:b/>
                <w:bCs/>
                <w:iCs/>
                <w:lang w:val="sr-Cyrl-CS"/>
              </w:rPr>
            </w:pPr>
            <w:r w:rsidRPr="00E72EEC">
              <w:rPr>
                <w:rFonts w:cs="Arial"/>
                <w:b/>
                <w:bCs/>
                <w:iCs/>
                <w:lang w:val="sr-Cyrl-CS"/>
              </w:rPr>
              <w:t>дин.</w:t>
            </w:r>
          </w:p>
        </w:tc>
        <w:tc>
          <w:tcPr>
            <w:tcW w:w="660" w:type="pct"/>
            <w:shd w:val="clear" w:color="auto" w:fill="FABF8F" w:themeFill="accent6" w:themeFillTint="99"/>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Јед.</w:t>
            </w:r>
          </w:p>
          <w:p w:rsidR="00E72EEC" w:rsidRPr="00E72EEC" w:rsidRDefault="00E72EEC" w:rsidP="00E72EEC">
            <w:pPr>
              <w:spacing w:before="0"/>
              <w:jc w:val="center"/>
              <w:rPr>
                <w:rFonts w:cs="Arial"/>
                <w:b/>
                <w:bCs/>
                <w:iCs/>
                <w:lang w:val="sr-Cyrl-CS"/>
              </w:rPr>
            </w:pPr>
            <w:r w:rsidRPr="00E72EEC">
              <w:rPr>
                <w:rFonts w:cs="Arial"/>
                <w:b/>
                <w:bCs/>
                <w:iCs/>
                <w:lang w:val="sr-Cyrl-CS"/>
              </w:rPr>
              <w:t>цена са ПДВ</w:t>
            </w:r>
          </w:p>
          <w:p w:rsidR="00E72EEC" w:rsidRPr="00E72EEC" w:rsidRDefault="00E72EEC" w:rsidP="00E72EEC">
            <w:pPr>
              <w:spacing w:before="0"/>
              <w:jc w:val="center"/>
              <w:rPr>
                <w:rFonts w:cs="Arial"/>
                <w:b/>
                <w:bCs/>
                <w:iCs/>
                <w:lang w:val="sr-Cyrl-CS"/>
              </w:rPr>
            </w:pPr>
            <w:r w:rsidRPr="00E72EEC">
              <w:rPr>
                <w:rFonts w:cs="Arial"/>
                <w:b/>
                <w:bCs/>
                <w:iCs/>
                <w:lang w:val="sr-Cyrl-CS"/>
              </w:rPr>
              <w:t>дин</w:t>
            </w:r>
          </w:p>
        </w:tc>
        <w:tc>
          <w:tcPr>
            <w:tcW w:w="774" w:type="pct"/>
            <w:shd w:val="clear" w:color="auto" w:fill="FABF8F" w:themeFill="accent6" w:themeFillTint="99"/>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Укупна цена без ПДВ</w:t>
            </w:r>
          </w:p>
          <w:p w:rsidR="00E72EEC" w:rsidRPr="00E72EEC" w:rsidRDefault="00E72EEC" w:rsidP="00E72EEC">
            <w:pPr>
              <w:spacing w:before="0"/>
              <w:jc w:val="center"/>
              <w:rPr>
                <w:rFonts w:cs="Arial"/>
                <w:b/>
                <w:bCs/>
                <w:iCs/>
                <w:lang w:val="sr-Cyrl-CS"/>
              </w:rPr>
            </w:pPr>
            <w:r w:rsidRPr="00E72EEC">
              <w:rPr>
                <w:rFonts w:cs="Arial"/>
                <w:b/>
                <w:bCs/>
                <w:iCs/>
                <w:lang w:val="sr-Cyrl-CS"/>
              </w:rPr>
              <w:t>дин.</w:t>
            </w:r>
          </w:p>
        </w:tc>
        <w:tc>
          <w:tcPr>
            <w:tcW w:w="774" w:type="pct"/>
            <w:shd w:val="clear" w:color="auto" w:fill="FABF8F" w:themeFill="accent6" w:themeFillTint="99"/>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Укупна цена са ПДВ</w:t>
            </w:r>
          </w:p>
          <w:p w:rsidR="00E72EEC" w:rsidRPr="00E72EEC" w:rsidRDefault="00E72EEC" w:rsidP="00E72EEC">
            <w:pPr>
              <w:spacing w:before="0"/>
              <w:jc w:val="center"/>
              <w:rPr>
                <w:rFonts w:cs="Arial"/>
                <w:b/>
                <w:bCs/>
                <w:iCs/>
                <w:lang w:val="sr-Cyrl-CS"/>
              </w:rPr>
            </w:pPr>
            <w:r w:rsidRPr="00E72EEC">
              <w:rPr>
                <w:rFonts w:cs="Arial"/>
                <w:b/>
                <w:bCs/>
                <w:iCs/>
                <w:lang w:val="sr-Cyrl-CS"/>
              </w:rPr>
              <w:t>дин.</w:t>
            </w:r>
          </w:p>
        </w:tc>
      </w:tr>
      <w:tr w:rsidR="00AE15BB" w:rsidRPr="00F10346" w:rsidTr="00AE15BB">
        <w:tc>
          <w:tcPr>
            <w:tcW w:w="330"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(1)</w:t>
            </w:r>
          </w:p>
        </w:tc>
        <w:tc>
          <w:tcPr>
            <w:tcW w:w="1022"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(2)</w:t>
            </w:r>
          </w:p>
        </w:tc>
        <w:tc>
          <w:tcPr>
            <w:tcW w:w="449"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(3)</w:t>
            </w:r>
          </w:p>
        </w:tc>
        <w:tc>
          <w:tcPr>
            <w:tcW w:w="331"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(4)</w:t>
            </w:r>
          </w:p>
        </w:tc>
        <w:tc>
          <w:tcPr>
            <w:tcW w:w="660"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(5)</w:t>
            </w:r>
          </w:p>
        </w:tc>
        <w:tc>
          <w:tcPr>
            <w:tcW w:w="660"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(6)</w:t>
            </w:r>
          </w:p>
        </w:tc>
        <w:tc>
          <w:tcPr>
            <w:tcW w:w="774"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(7)</w:t>
            </w:r>
          </w:p>
        </w:tc>
        <w:tc>
          <w:tcPr>
            <w:tcW w:w="774"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(8)</w:t>
            </w:r>
          </w:p>
        </w:tc>
      </w:tr>
      <w:tr w:rsidR="00AE15BB" w:rsidRPr="00F10346" w:rsidTr="00AE15BB">
        <w:tc>
          <w:tcPr>
            <w:tcW w:w="330" w:type="pct"/>
            <w:shd w:val="clear" w:color="auto" w:fill="auto"/>
            <w:vAlign w:val="center"/>
          </w:tcPr>
          <w:p w:rsidR="00E72EEC" w:rsidRPr="00E72EEC" w:rsidRDefault="00E72EEC" w:rsidP="00E72EEC">
            <w:pPr>
              <w:spacing w:before="0"/>
              <w:jc w:val="center"/>
              <w:rPr>
                <w:rFonts w:cs="Arial"/>
                <w:b/>
                <w:bCs/>
                <w:iCs/>
                <w:lang w:val="sr-Cyrl-CS"/>
              </w:rPr>
            </w:pPr>
            <w:r w:rsidRPr="00E72EEC">
              <w:rPr>
                <w:rFonts w:cs="Arial"/>
                <w:b/>
                <w:bCs/>
                <w:iCs/>
                <w:lang w:val="sr-Cyrl-CS"/>
              </w:rPr>
              <w:t>1.</w:t>
            </w:r>
          </w:p>
        </w:tc>
        <w:tc>
          <w:tcPr>
            <w:tcW w:w="1022" w:type="pct"/>
            <w:shd w:val="clear" w:color="auto" w:fill="auto"/>
            <w:vAlign w:val="center"/>
          </w:tcPr>
          <w:p w:rsidR="00E72EEC" w:rsidRPr="00E72EEC" w:rsidRDefault="00E72EEC" w:rsidP="00E72EEC">
            <w:pPr>
              <w:spacing w:before="0"/>
              <w:jc w:val="center"/>
              <w:rPr>
                <w:rFonts w:cs="Arial"/>
                <w:b/>
                <w:lang w:val="sr-Latn-RS" w:eastAsia="hr-HR"/>
              </w:rPr>
            </w:pPr>
            <w:r w:rsidRPr="00E72EEC">
              <w:rPr>
                <w:rFonts w:cs="Arial"/>
                <w:b/>
                <w:lang w:val="ru-RU"/>
              </w:rPr>
              <w:t>Годишњи сервис, поправка и одржавање калориметара ИКА Ц5000</w:t>
            </w:r>
          </w:p>
        </w:tc>
        <w:tc>
          <w:tcPr>
            <w:tcW w:w="449" w:type="pct"/>
            <w:shd w:val="clear" w:color="auto" w:fill="auto"/>
            <w:vAlign w:val="center"/>
          </w:tcPr>
          <w:p w:rsidR="00E72EEC" w:rsidRPr="00E72EEC" w:rsidRDefault="00E72EEC" w:rsidP="00E72EEC">
            <w:pPr>
              <w:jc w:val="center"/>
              <w:rPr>
                <w:rFonts w:cs="Arial"/>
                <w:b/>
                <w:lang w:val="sr-Cyrl-RS" w:eastAsia="hr-HR"/>
              </w:rPr>
            </w:pPr>
            <w:r w:rsidRPr="00E72EEC">
              <w:rPr>
                <w:rFonts w:cs="Arial"/>
                <w:b/>
                <w:lang w:val="sr-Cyrl-RS" w:eastAsia="hr-HR"/>
              </w:rPr>
              <w:t>Ком</w:t>
            </w:r>
          </w:p>
        </w:tc>
        <w:tc>
          <w:tcPr>
            <w:tcW w:w="331" w:type="pct"/>
            <w:shd w:val="clear" w:color="auto" w:fill="auto"/>
            <w:vAlign w:val="center"/>
          </w:tcPr>
          <w:p w:rsidR="00E72EEC" w:rsidRPr="00E72EEC" w:rsidRDefault="00E72EEC" w:rsidP="00E72EEC">
            <w:pPr>
              <w:jc w:val="center"/>
              <w:rPr>
                <w:rFonts w:cs="Arial"/>
                <w:b/>
                <w:lang w:val="sr-Cyrl-CS" w:eastAsia="hr-HR"/>
              </w:rPr>
            </w:pPr>
            <w:r w:rsidRPr="00E72EEC">
              <w:rPr>
                <w:rFonts w:cs="Arial"/>
                <w:b/>
                <w:lang w:val="sr-Cyrl-CS" w:eastAsia="hr-HR"/>
              </w:rPr>
              <w:t>10</w:t>
            </w:r>
          </w:p>
        </w:tc>
        <w:tc>
          <w:tcPr>
            <w:tcW w:w="660" w:type="pct"/>
            <w:shd w:val="clear" w:color="auto" w:fill="auto"/>
            <w:vAlign w:val="center"/>
          </w:tcPr>
          <w:p w:rsidR="00E72EEC" w:rsidRPr="00E72EEC" w:rsidRDefault="00E72EEC" w:rsidP="00E72EEC">
            <w:pPr>
              <w:spacing w:before="0"/>
              <w:jc w:val="center"/>
              <w:rPr>
                <w:rFonts w:cs="Arial"/>
                <w:b/>
                <w:bCs/>
                <w:iCs/>
              </w:rPr>
            </w:pPr>
          </w:p>
        </w:tc>
        <w:tc>
          <w:tcPr>
            <w:tcW w:w="660" w:type="pct"/>
            <w:shd w:val="clear" w:color="auto" w:fill="auto"/>
            <w:vAlign w:val="center"/>
          </w:tcPr>
          <w:p w:rsidR="00E72EEC" w:rsidRPr="00E72EEC" w:rsidRDefault="00E72EEC" w:rsidP="00E72EEC">
            <w:pPr>
              <w:spacing w:before="0"/>
              <w:jc w:val="center"/>
              <w:rPr>
                <w:rFonts w:cs="Arial"/>
                <w:b/>
                <w:bCs/>
                <w:iCs/>
              </w:rPr>
            </w:pPr>
          </w:p>
        </w:tc>
        <w:tc>
          <w:tcPr>
            <w:tcW w:w="774" w:type="pct"/>
            <w:shd w:val="clear" w:color="auto" w:fill="auto"/>
            <w:vAlign w:val="center"/>
          </w:tcPr>
          <w:p w:rsidR="00E72EEC" w:rsidRPr="00E72EEC" w:rsidRDefault="00E72EEC" w:rsidP="00E72EEC">
            <w:pPr>
              <w:spacing w:before="0"/>
              <w:jc w:val="center"/>
              <w:rPr>
                <w:rFonts w:cs="Arial"/>
                <w:b/>
                <w:bCs/>
                <w:iCs/>
              </w:rPr>
            </w:pPr>
          </w:p>
        </w:tc>
        <w:tc>
          <w:tcPr>
            <w:tcW w:w="774" w:type="pct"/>
            <w:shd w:val="clear" w:color="auto" w:fill="auto"/>
            <w:vAlign w:val="center"/>
          </w:tcPr>
          <w:p w:rsidR="00E72EEC" w:rsidRPr="00E72EEC" w:rsidRDefault="00E72EEC" w:rsidP="00E72EEC">
            <w:pPr>
              <w:spacing w:before="0"/>
              <w:jc w:val="center"/>
              <w:rPr>
                <w:rFonts w:cs="Arial"/>
                <w:b/>
                <w:bCs/>
                <w:iCs/>
              </w:rPr>
            </w:pPr>
          </w:p>
        </w:tc>
      </w:tr>
      <w:tr w:rsidR="00AE15BB" w:rsidRPr="00F10346" w:rsidTr="00AE15BB">
        <w:tc>
          <w:tcPr>
            <w:tcW w:w="330" w:type="pct"/>
            <w:shd w:val="clear" w:color="auto" w:fill="auto"/>
            <w:vAlign w:val="center"/>
          </w:tcPr>
          <w:p w:rsidR="00E72EEC" w:rsidRPr="00E72EEC" w:rsidRDefault="00E72EEC" w:rsidP="00E72EEC">
            <w:pPr>
              <w:spacing w:before="0"/>
              <w:jc w:val="center"/>
              <w:rPr>
                <w:rFonts w:cs="Arial"/>
                <w:b/>
                <w:bCs/>
                <w:iCs/>
              </w:rPr>
            </w:pPr>
            <w:r w:rsidRPr="00E72EEC">
              <w:rPr>
                <w:rFonts w:cs="Arial"/>
                <w:b/>
                <w:bCs/>
                <w:iCs/>
              </w:rPr>
              <w:t>2.</w:t>
            </w:r>
          </w:p>
        </w:tc>
        <w:tc>
          <w:tcPr>
            <w:tcW w:w="1022" w:type="pct"/>
            <w:shd w:val="clear" w:color="auto" w:fill="auto"/>
            <w:vAlign w:val="center"/>
          </w:tcPr>
          <w:p w:rsidR="00E72EEC" w:rsidRPr="00E72EEC" w:rsidRDefault="00E72EEC" w:rsidP="00E72EEC">
            <w:pPr>
              <w:spacing w:before="0"/>
              <w:jc w:val="center"/>
              <w:rPr>
                <w:rFonts w:cs="Arial"/>
                <w:b/>
                <w:lang w:val="sr-Cyrl-CS" w:eastAsia="hr-HR"/>
              </w:rPr>
            </w:pPr>
            <w:r w:rsidRPr="00E72EEC">
              <w:rPr>
                <w:rFonts w:cs="Arial"/>
                <w:b/>
                <w:lang w:val="sr-Cyrl-CS" w:eastAsia="hr-HR"/>
              </w:rPr>
              <w:t>Обезбеђена средства за замену резервних делова</w:t>
            </w:r>
          </w:p>
        </w:tc>
        <w:tc>
          <w:tcPr>
            <w:tcW w:w="449" w:type="pct"/>
            <w:shd w:val="clear" w:color="auto" w:fill="auto"/>
            <w:vAlign w:val="center"/>
          </w:tcPr>
          <w:p w:rsidR="00E72EEC" w:rsidRPr="00AE15BB" w:rsidRDefault="00AE15BB" w:rsidP="00E72EEC">
            <w:pPr>
              <w:jc w:val="center"/>
              <w:rPr>
                <w:rFonts w:cs="Arial"/>
                <w:lang w:val="sr-Cyrl-CS" w:eastAsia="hr-HR"/>
              </w:rPr>
            </w:pPr>
            <w:r w:rsidRPr="00AE15BB">
              <w:rPr>
                <w:rFonts w:cs="Arial"/>
                <w:lang w:val="sr-Cyrl-CS" w:eastAsia="hr-HR"/>
              </w:rPr>
              <w:t>/</w:t>
            </w:r>
          </w:p>
        </w:tc>
        <w:tc>
          <w:tcPr>
            <w:tcW w:w="331" w:type="pct"/>
            <w:shd w:val="clear" w:color="auto" w:fill="auto"/>
            <w:vAlign w:val="center"/>
          </w:tcPr>
          <w:p w:rsidR="00E72EEC" w:rsidRPr="00AE15BB" w:rsidRDefault="00AE15BB" w:rsidP="00E72EEC">
            <w:pPr>
              <w:jc w:val="center"/>
              <w:rPr>
                <w:rFonts w:cs="Arial"/>
                <w:lang w:val="sr-Cyrl-CS" w:eastAsia="hr-HR"/>
              </w:rPr>
            </w:pPr>
            <w:r w:rsidRPr="00AE15BB">
              <w:rPr>
                <w:rFonts w:cs="Arial"/>
                <w:lang w:val="sr-Cyrl-CS" w:eastAsia="hr-HR"/>
              </w:rPr>
              <w:t>/</w:t>
            </w:r>
          </w:p>
        </w:tc>
        <w:tc>
          <w:tcPr>
            <w:tcW w:w="660" w:type="pct"/>
            <w:shd w:val="clear" w:color="auto" w:fill="auto"/>
            <w:vAlign w:val="center"/>
          </w:tcPr>
          <w:p w:rsidR="00E72EEC" w:rsidRPr="00AE15BB" w:rsidRDefault="00AE15BB" w:rsidP="00E72EEC">
            <w:pPr>
              <w:spacing w:before="0"/>
              <w:jc w:val="center"/>
              <w:rPr>
                <w:rFonts w:cs="Arial"/>
                <w:bCs/>
                <w:iCs/>
                <w:lang w:val="sr-Cyrl-RS"/>
              </w:rPr>
            </w:pPr>
            <w:r w:rsidRPr="00AE15BB">
              <w:rPr>
                <w:rFonts w:cs="Arial"/>
                <w:bCs/>
                <w:iCs/>
                <w:lang w:val="sr-Cyrl-RS"/>
              </w:rPr>
              <w:t>/</w:t>
            </w:r>
          </w:p>
        </w:tc>
        <w:tc>
          <w:tcPr>
            <w:tcW w:w="660" w:type="pct"/>
            <w:shd w:val="clear" w:color="auto" w:fill="auto"/>
            <w:vAlign w:val="center"/>
          </w:tcPr>
          <w:p w:rsidR="00E72EEC" w:rsidRPr="00AE15BB" w:rsidRDefault="00AE15BB" w:rsidP="00E72EEC">
            <w:pPr>
              <w:spacing w:before="0"/>
              <w:jc w:val="center"/>
              <w:rPr>
                <w:rFonts w:cs="Arial"/>
                <w:bCs/>
                <w:iCs/>
                <w:lang w:val="sr-Cyrl-RS"/>
              </w:rPr>
            </w:pPr>
            <w:r w:rsidRPr="00AE15BB">
              <w:rPr>
                <w:rFonts w:cs="Arial"/>
                <w:bCs/>
                <w:iCs/>
                <w:lang w:val="sr-Cyrl-RS"/>
              </w:rPr>
              <w:t>/</w:t>
            </w:r>
          </w:p>
        </w:tc>
        <w:tc>
          <w:tcPr>
            <w:tcW w:w="774" w:type="pct"/>
            <w:shd w:val="clear" w:color="auto" w:fill="auto"/>
            <w:vAlign w:val="center"/>
          </w:tcPr>
          <w:p w:rsidR="00E72EEC" w:rsidRPr="00AE15BB" w:rsidRDefault="00AE15BB" w:rsidP="00E72EEC">
            <w:pPr>
              <w:spacing w:before="0"/>
              <w:jc w:val="center"/>
              <w:rPr>
                <w:rFonts w:cs="Arial"/>
                <w:b/>
                <w:bCs/>
                <w:iCs/>
                <w:lang w:val="sr-Cyrl-RS"/>
              </w:rPr>
            </w:pPr>
            <w:r>
              <w:rPr>
                <w:rFonts w:cs="Arial"/>
                <w:b/>
                <w:bCs/>
                <w:iCs/>
                <w:lang w:val="sr-Cyrl-RS"/>
              </w:rPr>
              <w:t>980.000,00</w:t>
            </w:r>
          </w:p>
        </w:tc>
        <w:tc>
          <w:tcPr>
            <w:tcW w:w="774" w:type="pct"/>
            <w:shd w:val="clear" w:color="auto" w:fill="auto"/>
            <w:vAlign w:val="center"/>
          </w:tcPr>
          <w:p w:rsidR="00E72EEC" w:rsidRPr="00AE15BB" w:rsidRDefault="00AE15BB" w:rsidP="00E72EEC">
            <w:pPr>
              <w:spacing w:before="0"/>
              <w:jc w:val="center"/>
              <w:rPr>
                <w:rFonts w:cs="Arial"/>
                <w:b/>
                <w:bCs/>
                <w:iCs/>
                <w:lang w:val="sr-Cyrl-RS"/>
              </w:rPr>
            </w:pPr>
            <w:r>
              <w:rPr>
                <w:rFonts w:cs="Arial"/>
                <w:b/>
                <w:bCs/>
                <w:iCs/>
                <w:lang w:val="sr-Cyrl-RS"/>
              </w:rPr>
              <w:t>1.176.000,00</w:t>
            </w: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AE15BB">
            <w:pPr>
              <w:spacing w:before="0"/>
              <w:jc w:val="center"/>
              <w:rPr>
                <w:rFonts w:cs="Arial"/>
                <w:b/>
                <w:lang w:val="sr-Latn-CS"/>
              </w:rPr>
            </w:pPr>
            <w:r w:rsidRPr="00F24E24">
              <w:rPr>
                <w:rFonts w:cs="Arial"/>
                <w:b/>
              </w:rPr>
              <w:t>I</w:t>
            </w:r>
          </w:p>
        </w:tc>
        <w:tc>
          <w:tcPr>
            <w:tcW w:w="6740" w:type="dxa"/>
          </w:tcPr>
          <w:p w:rsidR="007F7D7A" w:rsidRPr="00F24E24" w:rsidRDefault="007F7D7A" w:rsidP="00AE15BB">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AE15BB">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AE15BB">
            <w:pPr>
              <w:spacing w:before="0"/>
              <w:rPr>
                <w:rFonts w:cs="Arial"/>
              </w:rPr>
            </w:pPr>
          </w:p>
        </w:tc>
      </w:tr>
      <w:tr w:rsidR="007F7D7A" w:rsidRPr="00F24E24" w:rsidTr="00AE15BB">
        <w:trPr>
          <w:trHeight w:val="334"/>
        </w:trPr>
        <w:tc>
          <w:tcPr>
            <w:tcW w:w="568" w:type="dxa"/>
            <w:tcBorders>
              <w:bottom w:val="single" w:sz="4" w:space="0" w:color="auto"/>
            </w:tcBorders>
            <w:vAlign w:val="center"/>
          </w:tcPr>
          <w:p w:rsidR="007F7D7A" w:rsidRPr="00F24E24" w:rsidRDefault="007F7D7A" w:rsidP="00AE15BB">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AE15BB">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AE15BB">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AE15BB">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AE15BB">
            <w:pPr>
              <w:spacing w:before="0"/>
              <w:jc w:val="center"/>
              <w:rPr>
                <w:rFonts w:cs="Arial"/>
                <w:b/>
              </w:rPr>
            </w:pPr>
            <w:r w:rsidRPr="00F24E24">
              <w:rPr>
                <w:rFonts w:cs="Arial"/>
                <w:b/>
              </w:rPr>
              <w:t>УКУПНО ПОНУЂЕНА ЦЕНА  са ПДВ</w:t>
            </w:r>
          </w:p>
          <w:p w:rsidR="007F7D7A" w:rsidRPr="00F24E24" w:rsidRDefault="007F7D7A" w:rsidP="00AE15BB">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AE15BB">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D1EF5" w:rsidRDefault="007D1EF5"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1A612B" w:rsidRDefault="001A612B" w:rsidP="006808B8">
      <w:pPr>
        <w:pStyle w:val="KDObrazac"/>
        <w:spacing w:before="0"/>
      </w:pPr>
    </w:p>
    <w:p w:rsidR="00D57E37" w:rsidRPr="00AE15BB" w:rsidRDefault="00D57E37" w:rsidP="00AE15BB">
      <w:pPr>
        <w:pStyle w:val="KDObrazac"/>
        <w:spacing w:before="0"/>
        <w:jc w:val="both"/>
        <w:rPr>
          <w:lang w:val="sr-Cyrl-RS"/>
        </w:rPr>
      </w:pPr>
    </w:p>
    <w:p w:rsidR="001A612B" w:rsidRPr="009205E4" w:rsidRDefault="001A612B" w:rsidP="009205E4">
      <w:pPr>
        <w:pStyle w:val="KDObrazac"/>
        <w:spacing w:before="0"/>
        <w:jc w:val="both"/>
        <w:rPr>
          <w:lang w:val="sr-Cyrl-RS"/>
        </w:rPr>
      </w:pPr>
    </w:p>
    <w:p w:rsidR="006808B8" w:rsidRPr="00F10346" w:rsidRDefault="006808B8" w:rsidP="006808B8">
      <w:pPr>
        <w:pStyle w:val="KDObrazac"/>
        <w:spacing w:before="0"/>
      </w:pPr>
      <w:r w:rsidRPr="00F10346">
        <w:t xml:space="preserve">ОБРАЗАЦ </w:t>
      </w:r>
      <w:r>
        <w:rPr>
          <w:lang w:val="sr-Cyrl-RS"/>
        </w:rPr>
        <w:t>2</w:t>
      </w:r>
      <w:r w:rsidRPr="00F10346">
        <w:t>.</w:t>
      </w:r>
    </w:p>
    <w:p w:rsidR="006808B8" w:rsidRPr="001A612B" w:rsidRDefault="006808B8" w:rsidP="001A612B">
      <w:pPr>
        <w:spacing w:before="0"/>
        <w:jc w:val="center"/>
        <w:rPr>
          <w:rFonts w:cs="Arial"/>
          <w:b/>
        </w:rPr>
      </w:pPr>
      <w:r w:rsidRPr="00F10346">
        <w:rPr>
          <w:rFonts w:cs="Arial"/>
          <w:b/>
        </w:rPr>
        <w:t>ОБРАЗАЦ СТРУКТУРЕ ЦЕНЕ</w:t>
      </w:r>
      <w:r>
        <w:rPr>
          <w:rFonts w:cs="Arial"/>
          <w:b/>
          <w:lang w:val="sr-Cyrl-RS"/>
        </w:rPr>
        <w:t xml:space="preserve"> ЗА ПАРТИЈУ </w:t>
      </w:r>
      <w:r>
        <w:rPr>
          <w:rFonts w:cs="Arial"/>
          <w:b/>
        </w:rPr>
        <w:t>2</w:t>
      </w:r>
    </w:p>
    <w:p w:rsidR="006808B8" w:rsidRPr="00F10346" w:rsidRDefault="006808B8" w:rsidP="006808B8">
      <w:pPr>
        <w:spacing w:before="0"/>
        <w:rPr>
          <w:rFonts w:cs="Arial"/>
        </w:rPr>
      </w:pPr>
      <w:r w:rsidRPr="00F10346">
        <w:rPr>
          <w:rFonts w:cs="Arial"/>
        </w:rPr>
        <w:t>Табела 1.</w:t>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794"/>
        <w:gridCol w:w="1707"/>
        <w:gridCol w:w="1278"/>
        <w:gridCol w:w="1105"/>
        <w:gridCol w:w="1105"/>
        <w:gridCol w:w="1105"/>
        <w:gridCol w:w="1107"/>
      </w:tblGrid>
      <w:tr w:rsidR="00AE15BB" w:rsidRPr="00AE15BB" w:rsidTr="00AE15BB">
        <w:tc>
          <w:tcPr>
            <w:tcW w:w="347"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Ред.</w:t>
            </w:r>
          </w:p>
          <w:p w:rsidR="00AE15BB" w:rsidRPr="00AE15BB" w:rsidRDefault="00AE15BB" w:rsidP="00BA7AA3">
            <w:pPr>
              <w:spacing w:before="0"/>
              <w:jc w:val="center"/>
              <w:rPr>
                <w:rFonts w:cs="Arial"/>
                <w:bCs/>
                <w:iCs/>
                <w:lang w:val="sr-Cyrl-CS"/>
              </w:rPr>
            </w:pPr>
            <w:r w:rsidRPr="00AE15BB">
              <w:rPr>
                <w:rFonts w:cs="Arial"/>
                <w:b/>
                <w:bCs/>
                <w:iCs/>
                <w:lang w:val="sr-Cyrl-CS"/>
              </w:rPr>
              <w:t>Бр.</w:t>
            </w:r>
          </w:p>
        </w:tc>
        <w:tc>
          <w:tcPr>
            <w:tcW w:w="907" w:type="pct"/>
            <w:shd w:val="clear" w:color="auto" w:fill="FABF8F" w:themeFill="accent6" w:themeFillTint="99"/>
            <w:vAlign w:val="center"/>
          </w:tcPr>
          <w:p w:rsidR="00AE15BB" w:rsidRPr="00AE15BB" w:rsidRDefault="00AE15BB" w:rsidP="00AE15BB">
            <w:pPr>
              <w:spacing w:before="0"/>
              <w:jc w:val="center"/>
              <w:rPr>
                <w:rFonts w:cs="Arial"/>
                <w:b/>
                <w:bCs/>
                <w:iCs/>
                <w:lang w:val="sr-Cyrl-CS"/>
              </w:rPr>
            </w:pPr>
            <w:r w:rsidRPr="00AE15BB">
              <w:rPr>
                <w:rFonts w:cs="Arial"/>
                <w:b/>
                <w:bCs/>
                <w:iCs/>
                <w:lang w:val="sr-Cyrl-CS"/>
              </w:rPr>
              <w:t>Назив услуга</w:t>
            </w:r>
          </w:p>
        </w:tc>
        <w:tc>
          <w:tcPr>
            <w:tcW w:w="863"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Јед.</w:t>
            </w:r>
          </w:p>
          <w:p w:rsidR="00AE15BB" w:rsidRPr="00AE15BB" w:rsidRDefault="00AE15BB" w:rsidP="00BA7AA3">
            <w:pPr>
              <w:spacing w:before="0"/>
              <w:jc w:val="center"/>
              <w:rPr>
                <w:rFonts w:cs="Arial"/>
                <w:b/>
                <w:bCs/>
                <w:iCs/>
                <w:lang w:val="sr-Cyrl-CS"/>
              </w:rPr>
            </w:pPr>
            <w:r w:rsidRPr="00AE15BB">
              <w:rPr>
                <w:rFonts w:cs="Arial"/>
                <w:b/>
                <w:bCs/>
                <w:iCs/>
                <w:lang w:val="sr-Cyrl-CS"/>
              </w:rPr>
              <w:t>мере</w:t>
            </w:r>
          </w:p>
        </w:tc>
        <w:tc>
          <w:tcPr>
            <w:tcW w:w="646"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Количина</w:t>
            </w:r>
          </w:p>
        </w:tc>
        <w:tc>
          <w:tcPr>
            <w:tcW w:w="559"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Јед.</w:t>
            </w:r>
          </w:p>
          <w:p w:rsidR="00AE15BB" w:rsidRPr="00AE15BB" w:rsidRDefault="00AE15BB" w:rsidP="00BA7AA3">
            <w:pPr>
              <w:spacing w:before="0"/>
              <w:jc w:val="center"/>
              <w:rPr>
                <w:rFonts w:cs="Arial"/>
                <w:b/>
                <w:bCs/>
                <w:iCs/>
                <w:lang w:val="sr-Cyrl-CS"/>
              </w:rPr>
            </w:pPr>
            <w:r w:rsidRPr="00AE15BB">
              <w:rPr>
                <w:rFonts w:cs="Arial"/>
                <w:b/>
                <w:bCs/>
                <w:iCs/>
                <w:lang w:val="sr-Cyrl-CS"/>
              </w:rPr>
              <w:t>цена без ПДВ</w:t>
            </w:r>
          </w:p>
          <w:p w:rsidR="00AE15BB" w:rsidRPr="00AE15BB" w:rsidRDefault="00AE15BB" w:rsidP="00BA7AA3">
            <w:pPr>
              <w:spacing w:before="0"/>
              <w:jc w:val="center"/>
              <w:rPr>
                <w:rFonts w:cs="Arial"/>
                <w:b/>
                <w:bCs/>
                <w:iCs/>
                <w:lang w:val="sr-Cyrl-CS"/>
              </w:rPr>
            </w:pPr>
            <w:r w:rsidRPr="00AE15BB">
              <w:rPr>
                <w:rFonts w:cs="Arial"/>
                <w:b/>
                <w:bCs/>
                <w:iCs/>
                <w:lang w:val="sr-Cyrl-CS"/>
              </w:rPr>
              <w:t xml:space="preserve">дин. </w:t>
            </w:r>
          </w:p>
        </w:tc>
        <w:tc>
          <w:tcPr>
            <w:tcW w:w="559"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Јед.</w:t>
            </w:r>
          </w:p>
          <w:p w:rsidR="00AE15BB" w:rsidRPr="00AE15BB" w:rsidRDefault="00AE15BB" w:rsidP="00BA7AA3">
            <w:pPr>
              <w:spacing w:before="0"/>
              <w:jc w:val="center"/>
              <w:rPr>
                <w:rFonts w:cs="Arial"/>
                <w:b/>
                <w:bCs/>
                <w:iCs/>
                <w:lang w:val="sr-Cyrl-CS"/>
              </w:rPr>
            </w:pPr>
            <w:r w:rsidRPr="00AE15BB">
              <w:rPr>
                <w:rFonts w:cs="Arial"/>
                <w:b/>
                <w:bCs/>
                <w:iCs/>
                <w:lang w:val="sr-Cyrl-CS"/>
              </w:rPr>
              <w:t>цена са ПДВ</w:t>
            </w:r>
          </w:p>
          <w:p w:rsidR="00AE15BB" w:rsidRPr="00AE15BB" w:rsidRDefault="00AE15BB" w:rsidP="00BA7AA3">
            <w:pPr>
              <w:spacing w:before="0"/>
              <w:jc w:val="center"/>
              <w:rPr>
                <w:rFonts w:cs="Arial"/>
                <w:b/>
                <w:bCs/>
                <w:iCs/>
                <w:lang w:val="sr-Cyrl-CS"/>
              </w:rPr>
            </w:pPr>
            <w:r w:rsidRPr="00AE15BB">
              <w:rPr>
                <w:rFonts w:cs="Arial"/>
                <w:b/>
                <w:bCs/>
                <w:iCs/>
                <w:lang w:val="sr-Cyrl-CS"/>
              </w:rPr>
              <w:t>дин</w:t>
            </w:r>
          </w:p>
        </w:tc>
        <w:tc>
          <w:tcPr>
            <w:tcW w:w="559"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Укупна цена без ПДВ</w:t>
            </w:r>
          </w:p>
          <w:p w:rsidR="00AE15BB" w:rsidRPr="00AE15BB" w:rsidRDefault="00AE15BB" w:rsidP="00BA7AA3">
            <w:pPr>
              <w:spacing w:before="0"/>
              <w:jc w:val="center"/>
              <w:rPr>
                <w:rFonts w:cs="Arial"/>
                <w:b/>
                <w:bCs/>
                <w:iCs/>
                <w:lang w:val="sr-Cyrl-CS"/>
              </w:rPr>
            </w:pPr>
            <w:r w:rsidRPr="00AE15BB">
              <w:rPr>
                <w:rFonts w:cs="Arial"/>
                <w:b/>
                <w:bCs/>
                <w:iCs/>
                <w:lang w:val="sr-Cyrl-CS"/>
              </w:rPr>
              <w:t xml:space="preserve">дин. </w:t>
            </w:r>
          </w:p>
        </w:tc>
        <w:tc>
          <w:tcPr>
            <w:tcW w:w="560" w:type="pct"/>
            <w:shd w:val="clear" w:color="auto" w:fill="FABF8F" w:themeFill="accent6" w:themeFillTint="99"/>
            <w:vAlign w:val="center"/>
          </w:tcPr>
          <w:p w:rsidR="00AE15BB" w:rsidRPr="00AE15BB" w:rsidRDefault="00AE15BB" w:rsidP="00BA7AA3">
            <w:pPr>
              <w:spacing w:before="0"/>
              <w:jc w:val="center"/>
              <w:rPr>
                <w:rFonts w:cs="Arial"/>
                <w:b/>
                <w:bCs/>
                <w:iCs/>
                <w:lang w:val="sr-Cyrl-CS"/>
              </w:rPr>
            </w:pPr>
            <w:r w:rsidRPr="00AE15BB">
              <w:rPr>
                <w:rFonts w:cs="Arial"/>
                <w:b/>
                <w:bCs/>
                <w:iCs/>
                <w:lang w:val="sr-Cyrl-CS"/>
              </w:rPr>
              <w:t>Укупна цена са ПДВ</w:t>
            </w:r>
          </w:p>
          <w:p w:rsidR="00AE15BB" w:rsidRPr="00AE15BB" w:rsidRDefault="00AE15BB" w:rsidP="00BA7AA3">
            <w:pPr>
              <w:spacing w:before="0"/>
              <w:jc w:val="center"/>
              <w:rPr>
                <w:rFonts w:cs="Arial"/>
                <w:b/>
                <w:bCs/>
                <w:iCs/>
                <w:lang w:val="sr-Cyrl-CS"/>
              </w:rPr>
            </w:pPr>
            <w:r w:rsidRPr="00AE15BB">
              <w:rPr>
                <w:rFonts w:cs="Arial"/>
                <w:b/>
                <w:bCs/>
                <w:iCs/>
                <w:lang w:val="sr-Cyrl-CS"/>
              </w:rPr>
              <w:t xml:space="preserve">дин. </w:t>
            </w:r>
          </w:p>
        </w:tc>
      </w:tr>
      <w:tr w:rsidR="00AE15BB" w:rsidRPr="00AE15BB" w:rsidTr="00AE15BB">
        <w:tc>
          <w:tcPr>
            <w:tcW w:w="347"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(1)</w:t>
            </w:r>
          </w:p>
        </w:tc>
        <w:tc>
          <w:tcPr>
            <w:tcW w:w="907"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(2)</w:t>
            </w:r>
          </w:p>
        </w:tc>
        <w:tc>
          <w:tcPr>
            <w:tcW w:w="863"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(3)</w:t>
            </w:r>
          </w:p>
        </w:tc>
        <w:tc>
          <w:tcPr>
            <w:tcW w:w="646"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(4)</w:t>
            </w:r>
          </w:p>
        </w:tc>
        <w:tc>
          <w:tcPr>
            <w:tcW w:w="559"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(5)</w:t>
            </w:r>
          </w:p>
        </w:tc>
        <w:tc>
          <w:tcPr>
            <w:tcW w:w="559"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(6)</w:t>
            </w:r>
          </w:p>
        </w:tc>
        <w:tc>
          <w:tcPr>
            <w:tcW w:w="559"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(7)</w:t>
            </w:r>
          </w:p>
        </w:tc>
        <w:tc>
          <w:tcPr>
            <w:tcW w:w="560" w:type="pct"/>
            <w:shd w:val="clear" w:color="auto" w:fill="auto"/>
          </w:tcPr>
          <w:p w:rsidR="00AE15BB" w:rsidRPr="00AE15BB" w:rsidRDefault="00AE15BB" w:rsidP="00BA7AA3">
            <w:pPr>
              <w:spacing w:before="0"/>
              <w:jc w:val="center"/>
              <w:rPr>
                <w:rFonts w:cs="Arial"/>
                <w:b/>
                <w:bCs/>
                <w:iCs/>
                <w:lang w:val="sr-Cyrl-CS"/>
              </w:rPr>
            </w:pPr>
            <w:r w:rsidRPr="00AE15BB">
              <w:rPr>
                <w:rFonts w:cs="Arial"/>
                <w:b/>
                <w:bCs/>
                <w:iCs/>
                <w:lang w:val="sr-Cyrl-CS"/>
              </w:rPr>
              <w:t>(8)</w:t>
            </w: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w:t>
            </w:r>
          </w:p>
        </w:tc>
        <w:tc>
          <w:tcPr>
            <w:tcW w:w="907" w:type="pct"/>
            <w:shd w:val="clear" w:color="auto" w:fill="auto"/>
          </w:tcPr>
          <w:p w:rsidR="00AE15BB" w:rsidRPr="00AE15BB" w:rsidRDefault="00AE15BB" w:rsidP="00AE15BB">
            <w:pPr>
              <w:spacing w:before="0"/>
              <w:jc w:val="left"/>
              <w:rPr>
                <w:rFonts w:cs="Arial"/>
                <w:lang w:val="sr-Cyrl-RS" w:eastAsia="hr-HR"/>
              </w:rPr>
            </w:pPr>
            <w:r w:rsidRPr="00AE15BB">
              <w:rPr>
                <w:rFonts w:cs="Arial"/>
              </w:rPr>
              <w:t>Поправити и по потреби заменити прекидаче за паљење и проверу струје.</w:t>
            </w:r>
          </w:p>
        </w:tc>
        <w:tc>
          <w:tcPr>
            <w:tcW w:w="863" w:type="pct"/>
            <w:shd w:val="clear" w:color="auto" w:fill="auto"/>
            <w:vAlign w:val="center"/>
          </w:tcPr>
          <w:p w:rsidR="00AE15BB" w:rsidRPr="00AE15BB" w:rsidRDefault="00AE15BB" w:rsidP="00AE15BB">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AE15BB">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2.</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сигналне и контролне лампице на апарату</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3.</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осигураче у апарату</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4.</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вратило мешалице, пропелер мешалице и мотор мешалице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5.</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струјне водове за бомбу као и клеме за довод струје до бомбе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6.</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Испитати и по потреби поравити заптивеност унутрашње посуде као и целог система</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bl>
    <w:p w:rsidR="00AE15BB" w:rsidRDefault="00AE15BB">
      <w:r>
        <w:br w:type="page"/>
      </w:r>
    </w:p>
    <w:tbl>
      <w:tblPr>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794"/>
        <w:gridCol w:w="1707"/>
        <w:gridCol w:w="1278"/>
        <w:gridCol w:w="1105"/>
        <w:gridCol w:w="1105"/>
        <w:gridCol w:w="1105"/>
        <w:gridCol w:w="1107"/>
      </w:tblGrid>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lastRenderedPageBreak/>
              <w:t>7.</w:t>
            </w:r>
          </w:p>
        </w:tc>
        <w:tc>
          <w:tcPr>
            <w:tcW w:w="907" w:type="pct"/>
            <w:shd w:val="clear" w:color="auto" w:fill="auto"/>
          </w:tcPr>
          <w:p w:rsidR="00AE15BB" w:rsidRPr="00AE15BB" w:rsidRDefault="00AE15BB" w:rsidP="00AE15BB">
            <w:pPr>
              <w:spacing w:before="0"/>
              <w:jc w:val="left"/>
              <w:rPr>
                <w:rFonts w:cs="Arial"/>
                <w:lang w:val="sr-Latn-RS" w:eastAsia="hr-HR"/>
              </w:rPr>
            </w:pPr>
            <w:r w:rsidRPr="00AE15BB">
              <w:rPr>
                <w:rFonts w:cs="Arial"/>
              </w:rPr>
              <w:t>Поправити и по потреби заменити заптивни сунђер поклопца мерне ћелије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8.</w:t>
            </w:r>
          </w:p>
        </w:tc>
        <w:tc>
          <w:tcPr>
            <w:tcW w:w="907" w:type="pct"/>
            <w:shd w:val="clear" w:color="auto" w:fill="auto"/>
          </w:tcPr>
          <w:p w:rsidR="00AE15BB" w:rsidRPr="00AE15BB" w:rsidRDefault="00AE15BB" w:rsidP="00AE15BB">
            <w:pPr>
              <w:spacing w:before="0"/>
              <w:jc w:val="left"/>
              <w:rPr>
                <w:rFonts w:cs="Arial"/>
                <w:lang w:val="sr-Cyrl-RS" w:eastAsia="hr-HR"/>
              </w:rPr>
            </w:pPr>
            <w:r w:rsidRPr="00AE15BB">
              <w:rPr>
                <w:rFonts w:cs="Arial"/>
              </w:rPr>
              <w:t>Поправити и по потреби заменити потенциометре на апарату</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9.</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пумпу за циркулацију воде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10.</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пумпу у расхладној јединици</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11.</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мотор мешалице унутрашњег посуде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12.</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мотор пумпе спољашње посуде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13.</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Сервисирати и еталонирати дигитални мерач температуре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14.</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неисправне електронске склопове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15.</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температурне сонде калориметра</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lastRenderedPageBreak/>
              <w:t>16.</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Поправити и по потреби заменити сочиво за очитавање температуре</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r w:rsidR="00AE15BB" w:rsidRPr="00AE15BB" w:rsidTr="00AE15BB">
        <w:tc>
          <w:tcPr>
            <w:tcW w:w="347" w:type="pct"/>
            <w:shd w:val="clear" w:color="auto" w:fill="auto"/>
            <w:vAlign w:val="center"/>
          </w:tcPr>
          <w:p w:rsidR="00AE15BB" w:rsidRPr="00AE15BB" w:rsidRDefault="00AE15BB" w:rsidP="00AE15BB">
            <w:pPr>
              <w:spacing w:before="0"/>
              <w:jc w:val="center"/>
              <w:rPr>
                <w:rFonts w:cs="Arial"/>
                <w:b/>
                <w:lang w:val="sr-Cyrl-RS" w:eastAsia="hr-HR"/>
              </w:rPr>
            </w:pPr>
            <w:r w:rsidRPr="00AE15BB">
              <w:rPr>
                <w:rFonts w:cs="Arial"/>
                <w:b/>
                <w:lang w:val="sr-Cyrl-RS" w:eastAsia="hr-HR"/>
              </w:rPr>
              <w:t>17.</w:t>
            </w:r>
          </w:p>
        </w:tc>
        <w:tc>
          <w:tcPr>
            <w:tcW w:w="907" w:type="pct"/>
            <w:shd w:val="clear" w:color="auto" w:fill="auto"/>
          </w:tcPr>
          <w:p w:rsidR="00AE15BB" w:rsidRPr="00AE15BB" w:rsidRDefault="00AE15BB" w:rsidP="00AE15BB">
            <w:pPr>
              <w:spacing w:before="0"/>
              <w:jc w:val="left"/>
              <w:rPr>
                <w:rFonts w:cs="Arial"/>
                <w:lang w:val="sr-Cyrl-CS" w:eastAsia="hr-HR"/>
              </w:rPr>
            </w:pPr>
            <w:r w:rsidRPr="00AE15BB">
              <w:rPr>
                <w:rFonts w:cs="Arial"/>
              </w:rPr>
              <w:t>Извршити комплетан ремонт бомби калориметра са заменом свих дихтунга, заптивки, вентила, носача посудице, електрода и покретних делова.</w:t>
            </w:r>
          </w:p>
        </w:tc>
        <w:tc>
          <w:tcPr>
            <w:tcW w:w="863" w:type="pct"/>
            <w:shd w:val="clear" w:color="auto" w:fill="auto"/>
            <w:vAlign w:val="center"/>
          </w:tcPr>
          <w:p w:rsidR="00AE15BB" w:rsidRPr="00AE15BB" w:rsidRDefault="00AE15BB" w:rsidP="00D34CB1">
            <w:pPr>
              <w:spacing w:before="0"/>
              <w:jc w:val="center"/>
              <w:rPr>
                <w:rFonts w:cs="Arial"/>
                <w:lang w:val="sr-Cyrl-RS" w:eastAsia="hr-HR"/>
              </w:rPr>
            </w:pPr>
            <w:r w:rsidRPr="00AE15BB">
              <w:rPr>
                <w:rFonts w:cs="Arial"/>
                <w:lang w:val="sr-Cyrl-RS" w:eastAsia="hr-HR"/>
              </w:rPr>
              <w:t>Калориметар</w:t>
            </w:r>
          </w:p>
        </w:tc>
        <w:tc>
          <w:tcPr>
            <w:tcW w:w="646" w:type="pct"/>
            <w:shd w:val="clear" w:color="auto" w:fill="auto"/>
            <w:vAlign w:val="center"/>
          </w:tcPr>
          <w:p w:rsidR="00AE15BB" w:rsidRPr="00AE15BB" w:rsidRDefault="00AE15BB" w:rsidP="00D34CB1">
            <w:pPr>
              <w:spacing w:before="0"/>
              <w:jc w:val="center"/>
              <w:rPr>
                <w:rFonts w:cs="Arial"/>
                <w:b/>
                <w:lang w:val="sr-Cyrl-CS" w:eastAsia="hr-HR"/>
              </w:rPr>
            </w:pPr>
            <w:r w:rsidRPr="00AE15BB">
              <w:rPr>
                <w:rFonts w:cs="Arial"/>
                <w:b/>
                <w:lang w:val="sr-Cyrl-CS" w:eastAsia="hr-HR"/>
              </w:rPr>
              <w:t>5</w:t>
            </w: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59" w:type="pct"/>
            <w:shd w:val="clear" w:color="auto" w:fill="auto"/>
            <w:vAlign w:val="center"/>
          </w:tcPr>
          <w:p w:rsidR="00AE15BB" w:rsidRPr="00AE15BB" w:rsidRDefault="00AE15BB" w:rsidP="00AE15BB">
            <w:pPr>
              <w:spacing w:before="0"/>
              <w:jc w:val="center"/>
              <w:rPr>
                <w:rFonts w:cs="Arial"/>
                <w:b/>
                <w:bCs/>
                <w:iCs/>
              </w:rPr>
            </w:pPr>
          </w:p>
        </w:tc>
        <w:tc>
          <w:tcPr>
            <w:tcW w:w="560" w:type="pct"/>
            <w:shd w:val="clear" w:color="auto" w:fill="auto"/>
            <w:vAlign w:val="center"/>
          </w:tcPr>
          <w:p w:rsidR="00AE15BB" w:rsidRPr="00AE15BB" w:rsidRDefault="00AE15BB" w:rsidP="00AE15B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808B8" w:rsidRPr="00AE15BB" w:rsidTr="00BA7AA3">
        <w:trPr>
          <w:trHeight w:val="418"/>
        </w:trPr>
        <w:tc>
          <w:tcPr>
            <w:tcW w:w="568" w:type="dxa"/>
            <w:vAlign w:val="center"/>
          </w:tcPr>
          <w:p w:rsidR="006808B8" w:rsidRPr="00AE15BB" w:rsidRDefault="006808B8" w:rsidP="00BA7AA3">
            <w:pPr>
              <w:spacing w:before="0"/>
              <w:jc w:val="center"/>
              <w:rPr>
                <w:rFonts w:cs="Arial"/>
                <w:b/>
                <w:lang w:val="sr-Latn-CS"/>
              </w:rPr>
            </w:pPr>
            <w:r w:rsidRPr="00AE15BB">
              <w:rPr>
                <w:rFonts w:cs="Arial"/>
                <w:b/>
              </w:rPr>
              <w:t>I</w:t>
            </w:r>
          </w:p>
        </w:tc>
        <w:tc>
          <w:tcPr>
            <w:tcW w:w="6740" w:type="dxa"/>
          </w:tcPr>
          <w:p w:rsidR="006808B8" w:rsidRPr="00AE15BB" w:rsidRDefault="006808B8" w:rsidP="00BA7AA3">
            <w:pPr>
              <w:spacing w:before="0"/>
              <w:jc w:val="center"/>
              <w:rPr>
                <w:rFonts w:cs="Arial"/>
                <w:b/>
                <w:lang w:val="sr-Cyrl-RS"/>
              </w:rPr>
            </w:pPr>
            <w:r w:rsidRPr="00AE15BB">
              <w:rPr>
                <w:rFonts w:cs="Arial"/>
                <w:b/>
              </w:rPr>
              <w:t>УКУПНО ПОНУЂЕНА ЦЕНА  без ПДВ динара</w:t>
            </w:r>
          </w:p>
          <w:p w:rsidR="006808B8" w:rsidRPr="00AE15BB" w:rsidRDefault="006808B8" w:rsidP="00BA7AA3">
            <w:pPr>
              <w:spacing w:before="0"/>
              <w:jc w:val="center"/>
              <w:rPr>
                <w:rFonts w:cs="Arial"/>
                <w:b/>
              </w:rPr>
            </w:pPr>
            <w:r w:rsidRPr="00AE15BB">
              <w:rPr>
                <w:rFonts w:cs="Arial"/>
                <w:b/>
              </w:rPr>
              <w:t xml:space="preserve">(збир колоне бр. </w:t>
            </w:r>
            <w:r w:rsidRPr="00AE15BB">
              <w:rPr>
                <w:rFonts w:cs="Arial"/>
                <w:b/>
                <w:lang w:val="sr-Cyrl-CS"/>
              </w:rPr>
              <w:t>7</w:t>
            </w:r>
            <w:r w:rsidRPr="00AE15BB">
              <w:rPr>
                <w:rFonts w:cs="Arial"/>
                <w:b/>
              </w:rPr>
              <w:t>)</w:t>
            </w:r>
          </w:p>
        </w:tc>
        <w:tc>
          <w:tcPr>
            <w:tcW w:w="2610" w:type="dxa"/>
          </w:tcPr>
          <w:p w:rsidR="006808B8" w:rsidRPr="00AE15BB" w:rsidRDefault="006808B8" w:rsidP="00BA7AA3">
            <w:pPr>
              <w:spacing w:before="0"/>
              <w:rPr>
                <w:rFonts w:cs="Arial"/>
              </w:rPr>
            </w:pPr>
          </w:p>
        </w:tc>
      </w:tr>
      <w:tr w:rsidR="006808B8" w:rsidRPr="001A612B" w:rsidTr="00BA7AA3">
        <w:trPr>
          <w:trHeight w:val="610"/>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lang w:val="sr-Cyrl-RS"/>
              </w:rPr>
            </w:pPr>
            <w:r w:rsidRPr="001A612B">
              <w:rPr>
                <w:rFonts w:cs="Arial"/>
                <w:b/>
                <w:sz w:val="20"/>
              </w:rPr>
              <w:t>УКУПАН ИЗНОС  ПДВ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r w:rsidR="006808B8" w:rsidRPr="001A612B" w:rsidTr="00BA7AA3">
        <w:trPr>
          <w:trHeight w:val="562"/>
        </w:trPr>
        <w:tc>
          <w:tcPr>
            <w:tcW w:w="568" w:type="dxa"/>
            <w:tcBorders>
              <w:bottom w:val="single" w:sz="4" w:space="0" w:color="auto"/>
            </w:tcBorders>
            <w:vAlign w:val="center"/>
          </w:tcPr>
          <w:p w:rsidR="006808B8" w:rsidRPr="001A612B" w:rsidRDefault="006808B8" w:rsidP="00BA7AA3">
            <w:pPr>
              <w:spacing w:before="0"/>
              <w:jc w:val="center"/>
              <w:rPr>
                <w:rFonts w:cs="Arial"/>
                <w:b/>
                <w:sz w:val="20"/>
                <w:lang w:val="sr-Latn-CS"/>
              </w:rPr>
            </w:pPr>
            <w:r w:rsidRPr="001A612B">
              <w:rPr>
                <w:rFonts w:cs="Arial"/>
                <w:b/>
                <w:sz w:val="20"/>
                <w:lang w:val="sr-Latn-CS"/>
              </w:rPr>
              <w:t>III</w:t>
            </w:r>
          </w:p>
        </w:tc>
        <w:tc>
          <w:tcPr>
            <w:tcW w:w="6740" w:type="dxa"/>
            <w:tcBorders>
              <w:bottom w:val="single" w:sz="4" w:space="0" w:color="auto"/>
              <w:right w:val="single" w:sz="4" w:space="0" w:color="auto"/>
            </w:tcBorders>
          </w:tcPr>
          <w:p w:rsidR="006808B8" w:rsidRPr="001A612B" w:rsidRDefault="006808B8" w:rsidP="00BA7AA3">
            <w:pPr>
              <w:spacing w:before="0"/>
              <w:jc w:val="center"/>
              <w:rPr>
                <w:rFonts w:cs="Arial"/>
                <w:b/>
                <w:sz w:val="20"/>
              </w:rPr>
            </w:pPr>
            <w:r w:rsidRPr="001A612B">
              <w:rPr>
                <w:rFonts w:cs="Arial"/>
                <w:b/>
                <w:sz w:val="20"/>
              </w:rPr>
              <w:t>УКУПНО ПОНУЂЕНА ЦЕНА  са ПДВ</w:t>
            </w:r>
          </w:p>
          <w:p w:rsidR="006808B8" w:rsidRPr="001A612B" w:rsidRDefault="006808B8" w:rsidP="00BA7AA3">
            <w:pPr>
              <w:spacing w:before="0"/>
              <w:jc w:val="center"/>
              <w:rPr>
                <w:rFonts w:cs="Arial"/>
                <w:b/>
                <w:sz w:val="20"/>
                <w:lang w:val="sr-Cyrl-RS"/>
              </w:rPr>
            </w:pPr>
            <w:r w:rsidRPr="001A612B">
              <w:rPr>
                <w:rFonts w:cs="Arial"/>
                <w:b/>
                <w:sz w:val="20"/>
              </w:rPr>
              <w:t>(ред. бр.</w:t>
            </w:r>
            <w:r w:rsidRPr="001A612B">
              <w:rPr>
                <w:rFonts w:cs="Arial"/>
                <w:b/>
                <w:sz w:val="20"/>
                <w:lang w:val="sr-Latn-CS"/>
              </w:rPr>
              <w:t>I</w:t>
            </w:r>
            <w:r w:rsidRPr="001A612B">
              <w:rPr>
                <w:rFonts w:cs="Arial"/>
                <w:b/>
                <w:sz w:val="20"/>
              </w:rPr>
              <w:t>+ред.бр.</w:t>
            </w:r>
            <w:r w:rsidRPr="001A612B">
              <w:rPr>
                <w:rFonts w:cs="Arial"/>
                <w:b/>
                <w:sz w:val="20"/>
                <w:lang w:val="sr-Latn-CS"/>
              </w:rPr>
              <w:t>II</w:t>
            </w:r>
            <w:r w:rsidRPr="001A612B">
              <w:rPr>
                <w:rFonts w:cs="Arial"/>
                <w:b/>
                <w:sz w:val="20"/>
              </w:rPr>
              <w:t>) динара</w:t>
            </w:r>
          </w:p>
        </w:tc>
        <w:tc>
          <w:tcPr>
            <w:tcW w:w="2610" w:type="dxa"/>
            <w:tcBorders>
              <w:bottom w:val="single" w:sz="4" w:space="0" w:color="auto"/>
              <w:right w:val="single" w:sz="4" w:space="0" w:color="auto"/>
            </w:tcBorders>
          </w:tcPr>
          <w:p w:rsidR="006808B8" w:rsidRPr="001A612B" w:rsidRDefault="006808B8" w:rsidP="00BA7AA3">
            <w:pPr>
              <w:spacing w:before="0"/>
              <w:rPr>
                <w:rFonts w:cs="Arial"/>
                <w:sz w:val="20"/>
              </w:rPr>
            </w:pPr>
          </w:p>
        </w:tc>
      </w:tr>
    </w:tbl>
    <w:p w:rsidR="006808B8" w:rsidRPr="001A612B" w:rsidRDefault="006808B8" w:rsidP="006808B8">
      <w:pPr>
        <w:spacing w:before="0"/>
        <w:rPr>
          <w:rFonts w:cs="Arial"/>
          <w:sz w:val="20"/>
        </w:rPr>
      </w:pPr>
    </w:p>
    <w:p w:rsidR="006808B8" w:rsidRPr="001A612B" w:rsidRDefault="006808B8" w:rsidP="006808B8">
      <w:pPr>
        <w:widowControl w:val="0"/>
        <w:spacing w:before="0"/>
        <w:rPr>
          <w:rFonts w:eastAsia="Arial Unicode MS" w:cs="Arial"/>
          <w:sz w:val="20"/>
        </w:rPr>
      </w:pPr>
    </w:p>
    <w:p w:rsidR="006808B8" w:rsidRPr="00F24E24" w:rsidRDefault="006808B8" w:rsidP="006808B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808B8" w:rsidRPr="00F24E24" w:rsidTr="00BA7AA3">
        <w:trPr>
          <w:trHeight w:val="568"/>
        </w:trPr>
        <w:tc>
          <w:tcPr>
            <w:tcW w:w="3022" w:type="dxa"/>
            <w:vMerge w:val="restart"/>
            <w:shd w:val="clear" w:color="auto" w:fill="auto"/>
            <w:vAlign w:val="center"/>
          </w:tcPr>
          <w:p w:rsidR="006808B8" w:rsidRPr="001A612B" w:rsidRDefault="006808B8" w:rsidP="00BA7AA3">
            <w:pPr>
              <w:spacing w:before="0"/>
              <w:jc w:val="left"/>
              <w:rPr>
                <w:rFonts w:cs="Arial"/>
                <w:sz w:val="20"/>
              </w:rPr>
            </w:pPr>
            <w:r w:rsidRPr="001A612B">
              <w:rPr>
                <w:rFonts w:cs="Arial"/>
                <w:sz w:val="20"/>
              </w:rPr>
              <w:t>Посебно исказани трошкови у дин</w:t>
            </w:r>
            <w:r w:rsidRPr="001A612B">
              <w:rPr>
                <w:rFonts w:cs="Arial"/>
                <w:sz w:val="20"/>
                <w:lang w:val="sr-Cyrl-RS"/>
              </w:rPr>
              <w:t xml:space="preserve">, </w:t>
            </w:r>
            <w:r w:rsidRPr="001A612B">
              <w:rPr>
                <w:rFonts w:cs="Arial"/>
                <w:sz w:val="20"/>
              </w:rPr>
              <w:t>процентима који су укључени у укупно понуђену цену без ПДВ-а</w:t>
            </w:r>
          </w:p>
          <w:p w:rsidR="006808B8" w:rsidRPr="001A612B" w:rsidRDefault="006808B8" w:rsidP="00BA7AA3">
            <w:pPr>
              <w:spacing w:before="0"/>
              <w:rPr>
                <w:rFonts w:cs="Arial"/>
                <w:sz w:val="20"/>
                <w:lang w:val="sr-Latn-CS"/>
              </w:rPr>
            </w:pPr>
            <w:r w:rsidRPr="001A612B">
              <w:rPr>
                <w:rFonts w:cs="Arial"/>
                <w:sz w:val="20"/>
              </w:rPr>
              <w:t xml:space="preserve">(цена из реда бр. </w:t>
            </w:r>
            <w:r w:rsidRPr="001A612B">
              <w:rPr>
                <w:rFonts w:cs="Arial"/>
                <w:sz w:val="20"/>
                <w:lang w:val="sr-Latn-CS"/>
              </w:rPr>
              <w:t>I</w:t>
            </w:r>
            <w:r w:rsidRPr="001A612B">
              <w:rPr>
                <w:rFonts w:cs="Arial"/>
                <w:sz w:val="20"/>
              </w:rPr>
              <w:t>)уколико исти постоје као засебни трошкови</w:t>
            </w:r>
            <w:r w:rsidRPr="001A612B">
              <w:rPr>
                <w:rFonts w:cs="Arial"/>
                <w:sz w:val="20"/>
                <w:lang w:val="sr-Latn-CS"/>
              </w:rPr>
              <w:t>)</w:t>
            </w: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царине</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25"/>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rPr>
            </w:pPr>
            <w:r w:rsidRPr="001A612B">
              <w:rPr>
                <w:rFonts w:cs="Arial"/>
                <w:sz w:val="20"/>
              </w:rPr>
              <w:t>Трошкови превоза</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r w:rsidR="006808B8" w:rsidRPr="00F24E24" w:rsidTr="00BA7AA3">
        <w:trPr>
          <w:trHeight w:val="534"/>
        </w:trPr>
        <w:tc>
          <w:tcPr>
            <w:tcW w:w="3022" w:type="dxa"/>
            <w:vMerge/>
            <w:shd w:val="clear" w:color="auto" w:fill="auto"/>
          </w:tcPr>
          <w:p w:rsidR="006808B8" w:rsidRPr="001A612B" w:rsidRDefault="006808B8" w:rsidP="00BA7AA3">
            <w:pPr>
              <w:spacing w:before="0"/>
              <w:rPr>
                <w:rFonts w:cs="Arial"/>
                <w:sz w:val="20"/>
              </w:rPr>
            </w:pPr>
          </w:p>
        </w:tc>
        <w:tc>
          <w:tcPr>
            <w:tcW w:w="2970" w:type="dxa"/>
            <w:shd w:val="clear" w:color="auto" w:fill="auto"/>
            <w:vAlign w:val="center"/>
          </w:tcPr>
          <w:p w:rsidR="006808B8" w:rsidRPr="001A612B" w:rsidRDefault="006808B8" w:rsidP="00BA7AA3">
            <w:pPr>
              <w:spacing w:before="0"/>
              <w:rPr>
                <w:rFonts w:cs="Arial"/>
                <w:sz w:val="20"/>
                <w:lang w:val="sr-Cyrl-CS"/>
              </w:rPr>
            </w:pPr>
            <w:r w:rsidRPr="001A612B">
              <w:rPr>
                <w:rFonts w:cs="Arial"/>
                <w:sz w:val="20"/>
              </w:rPr>
              <w:t>Остали трошкови</w:t>
            </w:r>
            <w:r w:rsidRPr="001A612B">
              <w:rPr>
                <w:rFonts w:cs="Arial"/>
                <w:sz w:val="20"/>
                <w:lang w:val="sr-Cyrl-CS"/>
              </w:rPr>
              <w:t xml:space="preserve"> (навести)</w:t>
            </w:r>
          </w:p>
        </w:tc>
        <w:tc>
          <w:tcPr>
            <w:tcW w:w="3960" w:type="dxa"/>
          </w:tcPr>
          <w:p w:rsidR="006808B8" w:rsidRPr="001A612B" w:rsidRDefault="006808B8" w:rsidP="00BA7AA3">
            <w:pPr>
              <w:spacing w:before="0"/>
              <w:jc w:val="center"/>
              <w:rPr>
                <w:rFonts w:cs="Arial"/>
                <w:sz w:val="20"/>
              </w:rPr>
            </w:pPr>
            <w:r w:rsidRPr="001A612B">
              <w:rPr>
                <w:rFonts w:cs="Arial"/>
                <w:sz w:val="20"/>
              </w:rPr>
              <w:t>_____динара</w:t>
            </w:r>
            <w:r w:rsidRPr="001A612B">
              <w:rPr>
                <w:rFonts w:cs="Arial"/>
                <w:sz w:val="20"/>
                <w:lang w:val="sr-Cyrl-RS"/>
              </w:rPr>
              <w:t>,</w:t>
            </w:r>
            <w:r w:rsidRPr="001A612B">
              <w:rPr>
                <w:rFonts w:cs="Arial"/>
                <w:sz w:val="20"/>
              </w:rPr>
              <w:t xml:space="preserve"> односно ____%</w:t>
            </w:r>
          </w:p>
        </w:tc>
      </w:tr>
    </w:tbl>
    <w:p w:rsidR="006808B8" w:rsidRPr="00F10346" w:rsidRDefault="006808B8" w:rsidP="006808B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808B8" w:rsidRPr="00F10346" w:rsidTr="00BA7AA3">
        <w:trPr>
          <w:jc w:val="center"/>
        </w:trPr>
        <w:tc>
          <w:tcPr>
            <w:tcW w:w="3882" w:type="dxa"/>
          </w:tcPr>
          <w:p w:rsidR="006808B8" w:rsidRPr="00F10346" w:rsidRDefault="006808B8" w:rsidP="00BA7AA3">
            <w:pPr>
              <w:spacing w:before="0"/>
              <w:jc w:val="center"/>
              <w:rPr>
                <w:rFonts w:cs="Arial"/>
              </w:rPr>
            </w:pPr>
            <w:r w:rsidRPr="00F10346">
              <w:rPr>
                <w:rFonts w:cs="Arial"/>
              </w:rPr>
              <w:t>Датум:</w:t>
            </w:r>
          </w:p>
        </w:tc>
        <w:tc>
          <w:tcPr>
            <w:tcW w:w="2127" w:type="dxa"/>
          </w:tcPr>
          <w:p w:rsidR="006808B8" w:rsidRPr="00F10346" w:rsidRDefault="006808B8" w:rsidP="00BA7AA3">
            <w:pPr>
              <w:spacing w:before="0"/>
              <w:jc w:val="center"/>
              <w:rPr>
                <w:rFonts w:cs="Arial"/>
                <w:lang w:val="ru-RU"/>
              </w:rPr>
            </w:pPr>
          </w:p>
        </w:tc>
        <w:tc>
          <w:tcPr>
            <w:tcW w:w="4022" w:type="dxa"/>
          </w:tcPr>
          <w:p w:rsidR="006808B8" w:rsidRPr="00F10346" w:rsidRDefault="006808B8" w:rsidP="00BA7AA3">
            <w:pPr>
              <w:spacing w:before="0"/>
              <w:jc w:val="center"/>
              <w:rPr>
                <w:rFonts w:cs="Arial"/>
                <w:lang w:val="sr-Cyrl-CS"/>
              </w:rPr>
            </w:pPr>
            <w:r w:rsidRPr="00F10346">
              <w:rPr>
                <w:rFonts w:cs="Arial"/>
                <w:lang w:val="sr-Cyrl-CS"/>
              </w:rPr>
              <w:t>П</w:t>
            </w:r>
            <w:r w:rsidRPr="00F10346">
              <w:rPr>
                <w:rFonts w:cs="Arial"/>
              </w:rPr>
              <w:t>онуђач</w:t>
            </w:r>
          </w:p>
        </w:tc>
      </w:tr>
      <w:tr w:rsidR="006808B8" w:rsidRPr="00F10346" w:rsidTr="00BA7AA3">
        <w:trPr>
          <w:jc w:val="center"/>
        </w:trPr>
        <w:tc>
          <w:tcPr>
            <w:tcW w:w="3882" w:type="dxa"/>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rPr>
            </w:pPr>
            <w:r w:rsidRPr="00F10346">
              <w:rPr>
                <w:rFonts w:cs="Arial"/>
              </w:rPr>
              <w:t>М.П.</w:t>
            </w:r>
          </w:p>
        </w:tc>
        <w:tc>
          <w:tcPr>
            <w:tcW w:w="4022" w:type="dxa"/>
          </w:tcPr>
          <w:p w:rsidR="006808B8" w:rsidRPr="00F10346" w:rsidRDefault="006808B8" w:rsidP="00BA7AA3">
            <w:pPr>
              <w:spacing w:before="0"/>
              <w:jc w:val="center"/>
              <w:rPr>
                <w:rFonts w:cs="Arial"/>
                <w:lang w:val="ru-RU"/>
              </w:rPr>
            </w:pPr>
          </w:p>
        </w:tc>
      </w:tr>
      <w:tr w:rsidR="006808B8" w:rsidRPr="00F10346" w:rsidTr="00BA7AA3">
        <w:trPr>
          <w:jc w:val="center"/>
        </w:trPr>
        <w:tc>
          <w:tcPr>
            <w:tcW w:w="3882" w:type="dxa"/>
            <w:tcBorders>
              <w:bottom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bottom w:val="single" w:sz="4" w:space="0" w:color="auto"/>
            </w:tcBorders>
          </w:tcPr>
          <w:p w:rsidR="006808B8" w:rsidRPr="00F10346" w:rsidRDefault="006808B8" w:rsidP="00BA7AA3">
            <w:pPr>
              <w:spacing w:before="0"/>
              <w:jc w:val="center"/>
              <w:rPr>
                <w:rFonts w:cs="Arial"/>
                <w:lang w:val="ru-RU"/>
              </w:rPr>
            </w:pPr>
          </w:p>
        </w:tc>
      </w:tr>
      <w:tr w:rsidR="006808B8" w:rsidRPr="00F10346" w:rsidTr="00BA7AA3">
        <w:trPr>
          <w:trHeight w:val="389"/>
          <w:jc w:val="center"/>
        </w:trPr>
        <w:tc>
          <w:tcPr>
            <w:tcW w:w="3882" w:type="dxa"/>
            <w:tcBorders>
              <w:top w:val="single" w:sz="4" w:space="0" w:color="auto"/>
            </w:tcBorders>
          </w:tcPr>
          <w:p w:rsidR="006808B8" w:rsidRPr="00F10346" w:rsidRDefault="006808B8" w:rsidP="00BA7AA3">
            <w:pPr>
              <w:spacing w:before="0"/>
              <w:jc w:val="center"/>
              <w:rPr>
                <w:rFonts w:cs="Arial"/>
              </w:rPr>
            </w:pPr>
          </w:p>
        </w:tc>
        <w:tc>
          <w:tcPr>
            <w:tcW w:w="2127" w:type="dxa"/>
          </w:tcPr>
          <w:p w:rsidR="006808B8" w:rsidRPr="00F10346" w:rsidRDefault="006808B8" w:rsidP="00BA7AA3">
            <w:pPr>
              <w:spacing w:before="0"/>
              <w:jc w:val="center"/>
              <w:rPr>
                <w:rFonts w:cs="Arial"/>
                <w:lang w:val="ru-RU"/>
              </w:rPr>
            </w:pPr>
          </w:p>
        </w:tc>
        <w:tc>
          <w:tcPr>
            <w:tcW w:w="4022" w:type="dxa"/>
            <w:tcBorders>
              <w:top w:val="single" w:sz="4" w:space="0" w:color="auto"/>
            </w:tcBorders>
          </w:tcPr>
          <w:p w:rsidR="006808B8" w:rsidRPr="00F10346" w:rsidRDefault="006808B8" w:rsidP="00BA7AA3">
            <w:pPr>
              <w:spacing w:before="0"/>
              <w:jc w:val="center"/>
              <w:rPr>
                <w:rFonts w:cs="Arial"/>
                <w:lang w:val="ru-RU"/>
              </w:rPr>
            </w:pPr>
          </w:p>
        </w:tc>
      </w:tr>
    </w:tbl>
    <w:p w:rsidR="006808B8" w:rsidRPr="00F10346" w:rsidRDefault="006808B8" w:rsidP="006808B8">
      <w:pPr>
        <w:spacing w:before="0"/>
        <w:rPr>
          <w:rFonts w:cs="Arial"/>
          <w:b/>
          <w:lang w:val="sr-Latn-C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D57E37" w:rsidRDefault="00D57E37" w:rsidP="00343A18">
      <w:pPr>
        <w:spacing w:before="0"/>
        <w:rPr>
          <w:rFonts w:cs="Arial"/>
          <w:lang w:val="sr-Latn-RS"/>
        </w:rPr>
      </w:pPr>
    </w:p>
    <w:p w:rsidR="00481ED0" w:rsidRPr="00AE15BB" w:rsidRDefault="00481ED0" w:rsidP="00481ED0">
      <w:pPr>
        <w:spacing w:before="0"/>
        <w:rPr>
          <w:rFonts w:cs="Arial"/>
          <w:b/>
          <w:lang w:val="sr-Cyrl-RS"/>
        </w:rPr>
      </w:pPr>
    </w:p>
    <w:p w:rsidR="00AE15BB" w:rsidRPr="00C72EA1" w:rsidRDefault="00AE15BB" w:rsidP="00AE15BB">
      <w:pPr>
        <w:spacing w:before="0"/>
        <w:rPr>
          <w:rFonts w:cs="Arial"/>
          <w:b/>
          <w:lang w:val="sr-Cyrl-CS"/>
        </w:rPr>
      </w:pPr>
      <w:r w:rsidRPr="00C72EA1">
        <w:rPr>
          <w:rFonts w:cs="Arial"/>
          <w:b/>
          <w:lang w:val="sr-Cyrl-CS"/>
        </w:rPr>
        <w:lastRenderedPageBreak/>
        <w:t>Напомена:</w:t>
      </w:r>
    </w:p>
    <w:p w:rsidR="00AE15BB" w:rsidRPr="00C72EA1" w:rsidRDefault="00AE15BB" w:rsidP="00AE15BB">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AE15BB" w:rsidRPr="00C72EA1" w:rsidRDefault="00AE15BB" w:rsidP="00AE15BB">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E15BB" w:rsidRDefault="00AE15BB" w:rsidP="00AE15BB">
      <w:pPr>
        <w:spacing w:before="0"/>
        <w:rPr>
          <w:rFonts w:cs="Arial"/>
          <w:b/>
          <w:lang w:val="sr-Cyrl-RS"/>
        </w:rPr>
      </w:pPr>
    </w:p>
    <w:p w:rsidR="00AE15BB" w:rsidRDefault="00AE15BB" w:rsidP="00AE15BB">
      <w:pPr>
        <w:spacing w:before="0"/>
        <w:rPr>
          <w:rFonts w:cs="Arial"/>
          <w:b/>
          <w:lang w:val="sr-Cyrl-RS"/>
        </w:rPr>
      </w:pPr>
    </w:p>
    <w:p w:rsidR="00AE15BB" w:rsidRPr="00C72EA1" w:rsidRDefault="00AE15BB" w:rsidP="00AE15BB">
      <w:pPr>
        <w:spacing w:before="0"/>
        <w:rPr>
          <w:rFonts w:cs="Arial"/>
          <w:b/>
          <w:lang w:val="ru-RU"/>
        </w:rPr>
      </w:pPr>
      <w:r w:rsidRPr="00C72EA1">
        <w:rPr>
          <w:rFonts w:cs="Arial"/>
          <w:b/>
          <w:lang w:val="sr-Latn-CS"/>
        </w:rPr>
        <w:t>Упутствоза попуњавањ</w:t>
      </w:r>
      <w:r w:rsidRPr="00C72EA1">
        <w:rPr>
          <w:rFonts w:cs="Arial"/>
          <w:b/>
          <w:lang w:val="ru-RU"/>
        </w:rPr>
        <w:t>е Обрасца структуре цене</w:t>
      </w:r>
    </w:p>
    <w:p w:rsidR="00AE15BB" w:rsidRPr="00C72EA1" w:rsidRDefault="00AE15BB" w:rsidP="00AE15BB">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AE15BB" w:rsidRPr="00C72EA1" w:rsidRDefault="00AE15BB" w:rsidP="00AE15BB">
      <w:pPr>
        <w:numPr>
          <w:ilvl w:val="0"/>
          <w:numId w:val="35"/>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AE15BB" w:rsidRPr="00C72EA1" w:rsidRDefault="00AE15BB" w:rsidP="00AE15BB">
      <w:pPr>
        <w:numPr>
          <w:ilvl w:val="0"/>
          <w:numId w:val="35"/>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AE15BB" w:rsidRPr="00C72EA1" w:rsidRDefault="00AE15BB" w:rsidP="00AE15BB">
      <w:pPr>
        <w:numPr>
          <w:ilvl w:val="0"/>
          <w:numId w:val="35"/>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AE15BB" w:rsidRPr="00C72EA1" w:rsidRDefault="00AE15BB" w:rsidP="00AE15BB">
      <w:pPr>
        <w:numPr>
          <w:ilvl w:val="0"/>
          <w:numId w:val="35"/>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AE15BB" w:rsidRPr="00C72EA1" w:rsidRDefault="00AE15BB" w:rsidP="00AE15BB">
      <w:pPr>
        <w:numPr>
          <w:ilvl w:val="0"/>
          <w:numId w:val="35"/>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AE15BB" w:rsidRPr="00C72EA1" w:rsidRDefault="00AE15BB" w:rsidP="00AE15BB">
      <w:pPr>
        <w:tabs>
          <w:tab w:val="left" w:pos="992"/>
        </w:tabs>
        <w:spacing w:before="0"/>
        <w:rPr>
          <w:rFonts w:cs="Arial"/>
          <w:lang w:val="sr-Cyrl-RS"/>
        </w:rPr>
      </w:pPr>
      <w:r w:rsidRPr="00C72EA1">
        <w:rPr>
          <w:rFonts w:cs="Arial"/>
        </w:rPr>
        <w:t xml:space="preserve">-у ред бр. I – уписује се укупно понуђена цена за све позиције  без ПДВ </w:t>
      </w:r>
    </w:p>
    <w:p w:rsidR="00AE15BB" w:rsidRPr="00C72EA1" w:rsidRDefault="00AE15BB" w:rsidP="00AE15BB">
      <w:pPr>
        <w:tabs>
          <w:tab w:val="left" w:pos="992"/>
        </w:tabs>
        <w:spacing w:before="0"/>
        <w:rPr>
          <w:rFonts w:cs="Arial"/>
        </w:rPr>
      </w:pPr>
      <w:r w:rsidRPr="00C72EA1">
        <w:rPr>
          <w:rFonts w:cs="Arial"/>
        </w:rPr>
        <w:t xml:space="preserve">-у ред бр. II – уписује се укупан износ ПДВ </w:t>
      </w:r>
    </w:p>
    <w:p w:rsidR="00AE15BB" w:rsidRPr="00C72EA1" w:rsidRDefault="00AE15BB" w:rsidP="00AE15BB">
      <w:pPr>
        <w:tabs>
          <w:tab w:val="left" w:pos="992"/>
        </w:tabs>
        <w:spacing w:before="0"/>
        <w:rPr>
          <w:rFonts w:cs="Arial"/>
        </w:rPr>
      </w:pPr>
      <w:r w:rsidRPr="00C72EA1">
        <w:rPr>
          <w:rFonts w:cs="Arial"/>
        </w:rPr>
        <w:t>-у ред бр. III – уписује се укупно понуђена цена са ПДВ (ред бр. I + ред.бр. II)</w:t>
      </w:r>
    </w:p>
    <w:p w:rsidR="00AE15BB" w:rsidRPr="00C72EA1" w:rsidRDefault="00AE15BB" w:rsidP="00AE15BB">
      <w:pPr>
        <w:tabs>
          <w:tab w:val="left" w:pos="992"/>
        </w:tabs>
        <w:spacing w:before="0"/>
        <w:rPr>
          <w:rFonts w:cs="Arial"/>
        </w:rPr>
      </w:pPr>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Latn-RS"/>
        </w:rPr>
      </w:pPr>
    </w:p>
    <w:p w:rsidR="00DD12B7" w:rsidRDefault="00DD12B7" w:rsidP="001639AB">
      <w:pPr>
        <w:tabs>
          <w:tab w:val="left" w:pos="992"/>
        </w:tabs>
        <w:spacing w:before="0"/>
        <w:rPr>
          <w:rFonts w:eastAsia="TimesNewRomanPS-BoldMT" w:cs="Arial"/>
          <w:lang w:val="sr-Latn-RS"/>
        </w:rPr>
      </w:pPr>
    </w:p>
    <w:p w:rsidR="00DD12B7" w:rsidRDefault="00DD12B7" w:rsidP="001639AB">
      <w:pPr>
        <w:tabs>
          <w:tab w:val="left" w:pos="992"/>
        </w:tabs>
        <w:spacing w:before="0"/>
        <w:rPr>
          <w:rFonts w:eastAsia="TimesNewRomanPS-BoldMT" w:cs="Arial"/>
          <w:lang w:val="sr-Latn-RS"/>
        </w:rPr>
      </w:pPr>
    </w:p>
    <w:p w:rsidR="00DD12B7" w:rsidRDefault="00DD12B7" w:rsidP="001639AB">
      <w:pPr>
        <w:tabs>
          <w:tab w:val="left" w:pos="992"/>
        </w:tabs>
        <w:spacing w:before="0"/>
        <w:rPr>
          <w:rFonts w:eastAsia="TimesNewRomanPS-BoldMT" w:cs="Arial"/>
          <w:lang w:val="sr-Latn-RS"/>
        </w:rPr>
      </w:pPr>
    </w:p>
    <w:p w:rsidR="00DD12B7" w:rsidRDefault="00DD12B7" w:rsidP="001639AB">
      <w:pPr>
        <w:tabs>
          <w:tab w:val="left" w:pos="992"/>
        </w:tabs>
        <w:spacing w:before="0"/>
        <w:rPr>
          <w:rFonts w:eastAsia="TimesNewRomanPS-BoldMT" w:cs="Arial"/>
          <w:lang w:val="sr-Latn-RS"/>
        </w:rPr>
      </w:pPr>
    </w:p>
    <w:p w:rsidR="00DD12B7" w:rsidRPr="00DD12B7" w:rsidRDefault="00DD12B7" w:rsidP="001639AB">
      <w:pPr>
        <w:tabs>
          <w:tab w:val="left" w:pos="992"/>
        </w:tabs>
        <w:spacing w:before="0"/>
        <w:rPr>
          <w:rFonts w:eastAsia="TimesNewRomanPS-BoldMT" w:cs="Arial"/>
          <w:lang w:val="sr-Latn-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7E7BB8" w:rsidRPr="00F10346" w:rsidRDefault="007E7BB8" w:rsidP="00537552">
      <w:pPr>
        <w:rPr>
          <w:rFonts w:eastAsia="TimesNewRomanPS-BoldMT" w:cs="Arial"/>
        </w:rPr>
      </w:pPr>
    </w:p>
    <w:p w:rsidR="00AE15BB" w:rsidRPr="00E47C2E" w:rsidRDefault="00AE15BB" w:rsidP="00AE15BB">
      <w:pPr>
        <w:pStyle w:val="KDObrazac"/>
        <w:spacing w:before="0"/>
      </w:pPr>
      <w:bookmarkStart w:id="255" w:name="_Toc442559926"/>
      <w:r w:rsidRPr="00E47C2E">
        <w:t xml:space="preserve">ОБРАЗАЦ </w:t>
      </w:r>
      <w:r>
        <w:t>3</w:t>
      </w:r>
      <w:r w:rsidRPr="00E47C2E">
        <w:t>.</w:t>
      </w:r>
      <w:bookmarkEnd w:id="255"/>
    </w:p>
    <w:p w:rsidR="00AE15BB" w:rsidRPr="00E47C2E" w:rsidRDefault="00AE15BB" w:rsidP="00AE15BB">
      <w:pPr>
        <w:spacing w:before="0"/>
        <w:rPr>
          <w:rFonts w:cs="Arial"/>
          <w:lang w:val="sr-Cyrl-CS"/>
        </w:rPr>
      </w:pPr>
    </w:p>
    <w:p w:rsidR="00AE15BB" w:rsidRPr="00E47C2E" w:rsidRDefault="00AE15BB" w:rsidP="00AE15BB">
      <w:pPr>
        <w:spacing w:before="0"/>
        <w:rPr>
          <w:rFonts w:cs="Arial"/>
          <w:lang w:val="sr-Latn-CS"/>
        </w:rPr>
      </w:pPr>
    </w:p>
    <w:p w:rsidR="00AE15BB" w:rsidRPr="00E47C2E" w:rsidRDefault="00AE15BB" w:rsidP="00AE15BB">
      <w:pPr>
        <w:tabs>
          <w:tab w:val="left" w:pos="6870"/>
        </w:tabs>
        <w:spacing w:before="0"/>
        <w:rPr>
          <w:rFonts w:cs="Arial"/>
        </w:rPr>
      </w:pPr>
      <w:r w:rsidRPr="00E47C2E">
        <w:rPr>
          <w:rFonts w:cs="Arial"/>
          <w:lang w:val="sr-Latn-CS"/>
        </w:rPr>
        <w:tab/>
      </w:r>
    </w:p>
    <w:p w:rsidR="00AE15BB" w:rsidRPr="00E47C2E" w:rsidRDefault="00AE15BB" w:rsidP="00AE15BB">
      <w:pPr>
        <w:ind w:left="-180" w:right="-360" w:firstLine="720"/>
        <w:rPr>
          <w:rFonts w:cs="Arial"/>
          <w:lang w:val="ru-RU"/>
        </w:rPr>
      </w:pPr>
    </w:p>
    <w:p w:rsidR="00AE15BB" w:rsidRDefault="00AE15BB" w:rsidP="00AE15BB">
      <w:pPr>
        <w:ind w:right="-360"/>
        <w:rPr>
          <w:rFonts w:cs="Arial"/>
          <w:lang w:val="ru-RU"/>
        </w:rPr>
      </w:pPr>
      <w:r w:rsidRPr="00E47C2E">
        <w:rPr>
          <w:rFonts w:cs="Arial"/>
          <w:lang w:val="ru-RU"/>
        </w:rPr>
        <w:t>На основу члана 26. Закона о јавним набавкама ( „Службени гласник РС“, бр. 124/2012, 14/15 и 68/15</w:t>
      </w:r>
      <w:r>
        <w:rPr>
          <w:rFonts w:cs="Arial"/>
          <w:lang w:val="ru-RU"/>
        </w:rPr>
        <w:t>),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AE15BB" w:rsidRDefault="00AE15BB" w:rsidP="00AE15BB">
      <w:pPr>
        <w:rPr>
          <w:rFonts w:cs="Arial"/>
          <w:lang w:val="ru-RU"/>
        </w:rPr>
      </w:pPr>
    </w:p>
    <w:p w:rsidR="00AE15BB" w:rsidRPr="00E47C2E" w:rsidRDefault="00AE15BB" w:rsidP="00AE15BB">
      <w:pPr>
        <w:ind w:right="-360"/>
        <w:rPr>
          <w:rFonts w:cs="Arial"/>
          <w:lang w:val="ru-RU"/>
        </w:rPr>
      </w:pPr>
    </w:p>
    <w:p w:rsidR="00AE15BB" w:rsidRPr="00E47C2E" w:rsidRDefault="00AE15BB" w:rsidP="00AE15BB">
      <w:pPr>
        <w:jc w:val="center"/>
        <w:rPr>
          <w:rFonts w:cs="Arial"/>
          <w:b/>
          <w:lang w:val="ru-RU"/>
        </w:rPr>
      </w:pPr>
      <w:r w:rsidRPr="00E47C2E">
        <w:rPr>
          <w:rFonts w:cs="Arial"/>
          <w:b/>
          <w:lang w:val="ru-RU"/>
        </w:rPr>
        <w:t>ИЗЈАВУ О НЕЗАВИСНОЈ ПОНУДИ</w:t>
      </w:r>
    </w:p>
    <w:p w:rsidR="00AE15BB" w:rsidRPr="00E47C2E" w:rsidRDefault="00AE15BB" w:rsidP="00AE15BB">
      <w:pPr>
        <w:jc w:val="center"/>
        <w:rPr>
          <w:rFonts w:cs="Arial"/>
          <w:b/>
          <w:lang w:val="ru-RU"/>
        </w:rPr>
      </w:pPr>
    </w:p>
    <w:p w:rsidR="00AE15BB" w:rsidRPr="00E47C2E" w:rsidRDefault="00AE15BB" w:rsidP="00AE15BB">
      <w:pPr>
        <w:jc w:val="center"/>
        <w:rPr>
          <w:rFonts w:cs="Arial"/>
          <w:b/>
          <w:lang w:val="ru-RU"/>
        </w:rPr>
      </w:pPr>
    </w:p>
    <w:p w:rsidR="00AE15BB" w:rsidRPr="00E47C2E" w:rsidRDefault="00AE15BB" w:rsidP="00AE15BB">
      <w:pPr>
        <w:rPr>
          <w:rFonts w:cs="Arial"/>
          <w:lang w:val="ru-RU"/>
        </w:rPr>
      </w:pPr>
      <w:r w:rsidRPr="00E47C2E">
        <w:rPr>
          <w:rFonts w:cs="Arial"/>
          <w:lang w:val="ru-RU"/>
        </w:rPr>
        <w:t>и под пуном материјалном и кривичном одговорношћу потврђује да је Понуду број</w:t>
      </w:r>
      <w:r w:rsidRPr="007E6C52">
        <w:rPr>
          <w:rFonts w:cs="Arial"/>
          <w:lang w:val="ru-RU"/>
        </w:rPr>
        <w:t>:</w:t>
      </w:r>
      <w:r>
        <w:rPr>
          <w:rFonts w:cs="Arial"/>
          <w:lang w:val="ru-RU"/>
        </w:rPr>
        <w:t xml:space="preserve"> </w:t>
      </w:r>
      <w:r w:rsidRPr="007E6C52">
        <w:rPr>
          <w:rFonts w:cs="Arial"/>
          <w:lang w:val="ru-RU"/>
        </w:rPr>
        <w:t xml:space="preserve">________ за јавну набавку </w:t>
      </w:r>
      <w:r w:rsidRPr="005823F1">
        <w:rPr>
          <w:rFonts w:cs="Arial"/>
          <w:lang w:val="ru-RU"/>
        </w:rPr>
        <w:t xml:space="preserve">услуга - </w:t>
      </w:r>
      <w:r>
        <w:rPr>
          <w:rFonts w:cs="Arial"/>
          <w:b/>
          <w:lang w:val="sr-Cyrl-RS"/>
        </w:rPr>
        <w:t>Услуге сервиса и поправке калориметара</w:t>
      </w:r>
      <w:r w:rsidRPr="005823F1">
        <w:rPr>
          <w:rFonts w:eastAsia="TimesNewRomanPS-BoldMT" w:cs="Arial"/>
          <w:bCs/>
          <w:color w:val="000000" w:themeColor="text1"/>
        </w:rPr>
        <w:t xml:space="preserve">, </w:t>
      </w:r>
      <w:r w:rsidRPr="005823F1">
        <w:rPr>
          <w:rFonts w:cs="Arial"/>
          <w:lang w:val="ru-RU"/>
        </w:rPr>
        <w:t xml:space="preserve">у отвореном поступку јавне набавке ЈН бр. </w:t>
      </w:r>
      <w:r w:rsidRPr="005823F1">
        <w:rPr>
          <w:rFonts w:cs="Arial"/>
        </w:rPr>
        <w:t>3000/</w:t>
      </w:r>
      <w:r w:rsidR="00D34CB1">
        <w:rPr>
          <w:rFonts w:cs="Arial"/>
          <w:lang w:val="sr-Cyrl-RS"/>
        </w:rPr>
        <w:t>0276</w:t>
      </w:r>
      <w:r w:rsidRPr="007E6C52">
        <w:rPr>
          <w:rFonts w:cs="Arial"/>
        </w:rPr>
        <w:t>/2016 (</w:t>
      </w:r>
      <w:r w:rsidR="00D34CB1">
        <w:rPr>
          <w:rFonts w:cs="Arial"/>
          <w:lang w:val="sr-Cyrl-RS"/>
        </w:rPr>
        <w:t>358</w:t>
      </w:r>
      <w:r w:rsidRPr="007E6C52">
        <w:rPr>
          <w:rFonts w:cs="Arial"/>
        </w:rPr>
        <w:t>/2016)</w:t>
      </w:r>
      <w:r w:rsidRPr="007E6C52">
        <w:rPr>
          <w:rFonts w:cs="Arial"/>
          <w:lang w:val="ru-RU"/>
        </w:rPr>
        <w:t xml:space="preserve"> Наручиоца </w:t>
      </w:r>
      <w:r w:rsidRPr="007E6C52">
        <w:rPr>
          <w:rFonts w:eastAsia="Arial Unicode MS" w:cs="Arial"/>
          <w:color w:val="000000"/>
          <w:kern w:val="1"/>
          <w:lang w:eastAsia="ar-SA"/>
        </w:rPr>
        <w:t>Јавно</w:t>
      </w:r>
      <w:r w:rsidRPr="00E47C2E">
        <w:rPr>
          <w:rFonts w:eastAsia="Arial Unicode MS" w:cs="Arial"/>
          <w:color w:val="000000"/>
          <w:kern w:val="1"/>
          <w:lang w:eastAsia="ar-SA"/>
        </w:rPr>
        <w:t xml:space="preserve">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AE15BB" w:rsidRPr="00E47C2E" w:rsidRDefault="00AE15BB" w:rsidP="00AE15BB">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AE15BB" w:rsidRPr="00E47C2E" w:rsidRDefault="00AE15BB" w:rsidP="00AE15BB">
      <w:pPr>
        <w:rPr>
          <w:rFonts w:cs="Arial"/>
          <w:b/>
          <w:lang w:val="ru-RU"/>
        </w:rPr>
      </w:pPr>
    </w:p>
    <w:p w:rsidR="00AE15BB" w:rsidRPr="00E47C2E" w:rsidRDefault="00AE15BB" w:rsidP="00AE15BB">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AE15BB" w:rsidRPr="00E47C2E" w:rsidTr="00D34CB1">
        <w:trPr>
          <w:jc w:val="center"/>
        </w:trPr>
        <w:tc>
          <w:tcPr>
            <w:tcW w:w="3882" w:type="dxa"/>
          </w:tcPr>
          <w:p w:rsidR="00AE15BB" w:rsidRPr="00E47C2E" w:rsidRDefault="00AE15BB" w:rsidP="00D34CB1">
            <w:pPr>
              <w:spacing w:before="0"/>
              <w:jc w:val="center"/>
              <w:rPr>
                <w:rFonts w:cs="Arial"/>
              </w:rPr>
            </w:pPr>
            <w:r w:rsidRPr="00E47C2E">
              <w:rPr>
                <w:rFonts w:cs="Arial"/>
              </w:rPr>
              <w:t>Датум:</w:t>
            </w:r>
          </w:p>
        </w:tc>
        <w:tc>
          <w:tcPr>
            <w:tcW w:w="2127" w:type="dxa"/>
          </w:tcPr>
          <w:p w:rsidR="00AE15BB" w:rsidRPr="00E47C2E" w:rsidRDefault="00AE15BB" w:rsidP="00D34CB1">
            <w:pPr>
              <w:spacing w:before="0"/>
              <w:jc w:val="center"/>
              <w:rPr>
                <w:rFonts w:cs="Arial"/>
                <w:lang w:val="ru-RU"/>
              </w:rPr>
            </w:pPr>
          </w:p>
        </w:tc>
        <w:tc>
          <w:tcPr>
            <w:tcW w:w="4022" w:type="dxa"/>
          </w:tcPr>
          <w:p w:rsidR="00AE15BB" w:rsidRDefault="00AE15BB" w:rsidP="00D34CB1">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AE15BB" w:rsidRPr="00E47C2E" w:rsidRDefault="00AE15BB" w:rsidP="00D34CB1">
            <w:pPr>
              <w:spacing w:before="0"/>
              <w:jc w:val="center"/>
              <w:rPr>
                <w:rFonts w:cs="Arial"/>
              </w:rPr>
            </w:pPr>
          </w:p>
        </w:tc>
      </w:tr>
      <w:tr w:rsidR="00AE15BB" w:rsidRPr="00E47C2E" w:rsidTr="00D34CB1">
        <w:trPr>
          <w:jc w:val="center"/>
        </w:trPr>
        <w:tc>
          <w:tcPr>
            <w:tcW w:w="3882" w:type="dxa"/>
          </w:tcPr>
          <w:p w:rsidR="00AE15BB" w:rsidRPr="00E47C2E" w:rsidRDefault="00AE15BB" w:rsidP="00D34CB1">
            <w:pPr>
              <w:spacing w:before="0"/>
              <w:jc w:val="center"/>
              <w:rPr>
                <w:rFonts w:cs="Arial"/>
              </w:rPr>
            </w:pPr>
          </w:p>
        </w:tc>
        <w:tc>
          <w:tcPr>
            <w:tcW w:w="2127" w:type="dxa"/>
          </w:tcPr>
          <w:p w:rsidR="00AE15BB" w:rsidRPr="00E47C2E" w:rsidRDefault="00AE15BB" w:rsidP="00D34CB1">
            <w:pPr>
              <w:spacing w:before="0"/>
              <w:jc w:val="center"/>
              <w:rPr>
                <w:rFonts w:cs="Arial"/>
              </w:rPr>
            </w:pPr>
            <w:r w:rsidRPr="00E47C2E">
              <w:rPr>
                <w:rFonts w:cs="Arial"/>
              </w:rPr>
              <w:t>М.П.</w:t>
            </w:r>
          </w:p>
        </w:tc>
        <w:tc>
          <w:tcPr>
            <w:tcW w:w="4022" w:type="dxa"/>
          </w:tcPr>
          <w:p w:rsidR="00AE15BB" w:rsidRPr="00E47C2E" w:rsidRDefault="00AE15BB" w:rsidP="00D34CB1">
            <w:pPr>
              <w:spacing w:before="0"/>
              <w:jc w:val="center"/>
              <w:rPr>
                <w:rFonts w:cs="Arial"/>
                <w:lang w:val="ru-RU"/>
              </w:rPr>
            </w:pPr>
          </w:p>
        </w:tc>
      </w:tr>
      <w:tr w:rsidR="00AE15BB" w:rsidRPr="00E47C2E" w:rsidTr="00D34CB1">
        <w:trPr>
          <w:jc w:val="center"/>
        </w:trPr>
        <w:tc>
          <w:tcPr>
            <w:tcW w:w="3882" w:type="dxa"/>
            <w:tcBorders>
              <w:bottom w:val="single" w:sz="4" w:space="0" w:color="auto"/>
            </w:tcBorders>
          </w:tcPr>
          <w:p w:rsidR="00AE15BB" w:rsidRPr="00E47C2E" w:rsidRDefault="00AE15BB" w:rsidP="00D34CB1">
            <w:pPr>
              <w:spacing w:before="0"/>
              <w:jc w:val="center"/>
              <w:rPr>
                <w:rFonts w:cs="Arial"/>
              </w:rPr>
            </w:pPr>
          </w:p>
        </w:tc>
        <w:tc>
          <w:tcPr>
            <w:tcW w:w="2127" w:type="dxa"/>
          </w:tcPr>
          <w:p w:rsidR="00AE15BB" w:rsidRPr="00E47C2E" w:rsidRDefault="00AE15BB" w:rsidP="00D34CB1">
            <w:pPr>
              <w:spacing w:before="0"/>
              <w:jc w:val="center"/>
              <w:rPr>
                <w:rFonts w:cs="Arial"/>
                <w:lang w:val="ru-RU"/>
              </w:rPr>
            </w:pPr>
          </w:p>
        </w:tc>
        <w:tc>
          <w:tcPr>
            <w:tcW w:w="4022" w:type="dxa"/>
            <w:tcBorders>
              <w:bottom w:val="single" w:sz="4" w:space="0" w:color="auto"/>
            </w:tcBorders>
          </w:tcPr>
          <w:p w:rsidR="00AE15BB" w:rsidRPr="00E47C2E" w:rsidRDefault="00AE15BB" w:rsidP="00D34CB1">
            <w:pPr>
              <w:spacing w:before="0"/>
              <w:jc w:val="center"/>
              <w:rPr>
                <w:rFonts w:cs="Arial"/>
                <w:lang w:val="ru-RU"/>
              </w:rPr>
            </w:pPr>
          </w:p>
        </w:tc>
      </w:tr>
      <w:tr w:rsidR="00AE15BB" w:rsidRPr="00E47C2E" w:rsidTr="00D34CB1">
        <w:trPr>
          <w:trHeight w:val="389"/>
          <w:jc w:val="center"/>
        </w:trPr>
        <w:tc>
          <w:tcPr>
            <w:tcW w:w="3882" w:type="dxa"/>
            <w:tcBorders>
              <w:top w:val="single" w:sz="4" w:space="0" w:color="auto"/>
            </w:tcBorders>
          </w:tcPr>
          <w:p w:rsidR="00AE15BB" w:rsidRPr="00E47C2E" w:rsidRDefault="00AE15BB" w:rsidP="00D34CB1">
            <w:pPr>
              <w:spacing w:before="0"/>
              <w:jc w:val="center"/>
              <w:rPr>
                <w:rFonts w:cs="Arial"/>
              </w:rPr>
            </w:pPr>
          </w:p>
          <w:p w:rsidR="00AE15BB" w:rsidRPr="00E47C2E" w:rsidRDefault="00AE15BB" w:rsidP="00D34CB1">
            <w:pPr>
              <w:spacing w:before="0"/>
              <w:jc w:val="center"/>
              <w:rPr>
                <w:rFonts w:cs="Arial"/>
              </w:rPr>
            </w:pPr>
          </w:p>
        </w:tc>
        <w:tc>
          <w:tcPr>
            <w:tcW w:w="2127" w:type="dxa"/>
          </w:tcPr>
          <w:p w:rsidR="00AE15BB" w:rsidRPr="00E47C2E" w:rsidRDefault="00AE15BB" w:rsidP="00D34CB1">
            <w:pPr>
              <w:spacing w:before="0"/>
              <w:jc w:val="center"/>
              <w:rPr>
                <w:rFonts w:cs="Arial"/>
                <w:lang w:val="ru-RU"/>
              </w:rPr>
            </w:pPr>
          </w:p>
        </w:tc>
        <w:tc>
          <w:tcPr>
            <w:tcW w:w="4022" w:type="dxa"/>
            <w:tcBorders>
              <w:top w:val="single" w:sz="4" w:space="0" w:color="auto"/>
            </w:tcBorders>
          </w:tcPr>
          <w:p w:rsidR="00AE15BB" w:rsidRPr="00E47C2E" w:rsidRDefault="00AE15BB" w:rsidP="00D34CB1">
            <w:pPr>
              <w:spacing w:before="0"/>
              <w:jc w:val="center"/>
              <w:rPr>
                <w:rFonts w:cs="Arial"/>
                <w:lang w:val="ru-RU"/>
              </w:rPr>
            </w:pPr>
          </w:p>
        </w:tc>
      </w:tr>
    </w:tbl>
    <w:p w:rsidR="00AE15BB" w:rsidRPr="008308AF" w:rsidRDefault="00AE15BB" w:rsidP="00AE15BB">
      <w:pPr>
        <w:rPr>
          <w:rFonts w:cs="Arial"/>
          <w:b/>
          <w:lang w:val="sr-Cyrl-RS"/>
        </w:rPr>
      </w:pPr>
    </w:p>
    <w:p w:rsidR="00AE15BB" w:rsidRDefault="00AE15BB" w:rsidP="00AE15BB">
      <w:pPr>
        <w:rPr>
          <w:rFonts w:cs="Arial"/>
          <w:lang w:val="sr-Cyrl-RS"/>
        </w:rPr>
      </w:pPr>
      <w:r w:rsidRPr="00E47C2E">
        <w:rPr>
          <w:rFonts w:cs="Arial"/>
          <w:b/>
          <w:lang w:val="ru-RU"/>
        </w:rPr>
        <w:t>Напомена:</w:t>
      </w:r>
    </w:p>
    <w:p w:rsidR="00AE15BB" w:rsidRDefault="00AE15BB" w:rsidP="00AE15BB">
      <w:pPr>
        <w:rPr>
          <w:rFonts w:cs="Arial"/>
        </w:rPr>
      </w:pPr>
      <w:r>
        <w:rPr>
          <w:rFonts w:cs="Arial"/>
        </w:rPr>
        <w:t>Приликом подношења понуде овај образац копирати у потребном броју примерака.</w:t>
      </w:r>
    </w:p>
    <w:p w:rsidR="00AE15BB" w:rsidRDefault="00AE15BB" w:rsidP="00AE15BB">
      <w:pPr>
        <w:spacing w:before="0"/>
        <w:rPr>
          <w:rFonts w:cs="Arial"/>
        </w:rPr>
      </w:pPr>
      <w:r>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E15BB" w:rsidRDefault="00AE15BB" w:rsidP="00AE15BB">
      <w:pPr>
        <w:rPr>
          <w:rFonts w:cs="Arial"/>
          <w:lang w:val="sr-Cyrl-RS"/>
        </w:rPr>
      </w:pPr>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
    <w:p w:rsidR="00AE15BB" w:rsidRPr="004773F8" w:rsidRDefault="00AE15BB" w:rsidP="00AE15BB">
      <w:pPr>
        <w:rPr>
          <w:rFonts w:cs="Arial"/>
          <w:lang w:val="sr-Cyrl-RS"/>
        </w:rPr>
      </w:pPr>
    </w:p>
    <w:p w:rsidR="00343A18" w:rsidRPr="00F10346" w:rsidRDefault="00343A18" w:rsidP="00343A18">
      <w:pPr>
        <w:rPr>
          <w:rFonts w:cs="Arial"/>
        </w:rPr>
      </w:pPr>
      <w:r w:rsidRPr="00F10346">
        <w:rPr>
          <w:rFonts w:cs="Arial"/>
        </w:rPr>
        <w:t>.</w:t>
      </w:r>
    </w:p>
    <w:p w:rsidR="00343A18" w:rsidRPr="00D34CB1" w:rsidRDefault="00343A18" w:rsidP="00343A18">
      <w:pPr>
        <w:rPr>
          <w:rFonts w:cs="Arial"/>
          <w:lang w:val="sr-Cyrl-RS"/>
        </w:rPr>
      </w:pPr>
    </w:p>
    <w:p w:rsidR="00343A18" w:rsidRPr="00F10346" w:rsidRDefault="00343A18" w:rsidP="00343A18">
      <w:pPr>
        <w:pStyle w:val="KDObrazac"/>
        <w:spacing w:before="0"/>
      </w:pPr>
      <w:bookmarkStart w:id="256" w:name="_Toc442559928"/>
      <w:r w:rsidRPr="00F10346">
        <w:lastRenderedPageBreak/>
        <w:t xml:space="preserve">ОБРАЗАЦ </w:t>
      </w:r>
      <w:r w:rsidR="00F24E24">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00D34CB1">
        <w:rPr>
          <w:rFonts w:cs="Arial"/>
          <w:lang w:val="ru-RU"/>
        </w:rPr>
        <w:t>за јавну набавку услуга</w:t>
      </w:r>
      <w:r w:rsidR="00BC78C1">
        <w:rPr>
          <w:rFonts w:cs="Arial"/>
        </w:rPr>
        <w:t xml:space="preserve"> </w:t>
      </w:r>
      <w:r w:rsidR="00D34CB1">
        <w:rPr>
          <w:rFonts w:cs="Arial"/>
          <w:b/>
          <w:lang w:val="sr-Cyrl-RS"/>
        </w:rPr>
        <w:t>Услуге сервиса и поправке калориметара</w:t>
      </w:r>
      <w:r w:rsidR="00D34CB1">
        <w:rPr>
          <w:rFonts w:cs="Arial"/>
          <w:lang w:val="sr-Cyrl-R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5C2F33">
        <w:rPr>
          <w:rFonts w:cs="Arial"/>
          <w:lang w:val="ru-RU"/>
        </w:rPr>
        <w:t>3000/0</w:t>
      </w:r>
      <w:r w:rsidR="009F2D33">
        <w:rPr>
          <w:rFonts w:cs="Arial"/>
          <w:lang w:val="sr-Latn-RS"/>
        </w:rPr>
        <w:t>2</w:t>
      </w:r>
      <w:r w:rsidR="00D34CB1">
        <w:rPr>
          <w:rFonts w:cs="Arial"/>
          <w:lang w:val="sr-Cyrl-RS"/>
        </w:rPr>
        <w:t>76</w:t>
      </w:r>
      <w:r w:rsidR="005C2F33">
        <w:rPr>
          <w:rFonts w:cs="Arial"/>
          <w:lang w:val="ru-RU"/>
        </w:rPr>
        <w:t xml:space="preserve">/2016 </w:t>
      </w:r>
      <w:r w:rsidR="009F2D33">
        <w:rPr>
          <w:rFonts w:cs="Arial"/>
          <w:lang w:val="ru-RU"/>
        </w:rPr>
        <w:t>(</w:t>
      </w:r>
      <w:r w:rsidR="00D34CB1">
        <w:rPr>
          <w:rFonts w:cs="Arial"/>
          <w:lang w:val="sr-Cyrl-RS"/>
        </w:rPr>
        <w:t>358</w:t>
      </w:r>
      <w:r w:rsidR="005C2F33">
        <w:rPr>
          <w:rFonts w:cs="Arial"/>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9601C8" w:rsidRDefault="009601C8" w:rsidP="009601C8">
      <w:pPr>
        <w:rPr>
          <w:rFonts w:cs="Arial"/>
          <w:lang w:val="sr-Cyrl-RS"/>
        </w:rPr>
      </w:pPr>
    </w:p>
    <w:p w:rsidR="0073537B" w:rsidRDefault="0073537B" w:rsidP="009601C8">
      <w:pPr>
        <w:rPr>
          <w:rFonts w:cs="Arial"/>
          <w:lang w:val="sr-Cyrl-RS"/>
        </w:rPr>
      </w:pPr>
    </w:p>
    <w:p w:rsidR="00D34CB1" w:rsidRDefault="00D34CB1" w:rsidP="009601C8">
      <w:pPr>
        <w:rPr>
          <w:rFonts w:cs="Arial"/>
          <w:lang w:val="sr-Cyrl-RS"/>
        </w:rPr>
      </w:pPr>
    </w:p>
    <w:p w:rsidR="00D34CB1" w:rsidRDefault="00D34CB1" w:rsidP="009601C8">
      <w:pPr>
        <w:rPr>
          <w:rFonts w:cs="Arial"/>
          <w:lang w:val="sr-Cyrl-RS"/>
        </w:rPr>
      </w:pPr>
    </w:p>
    <w:p w:rsidR="00D34CB1" w:rsidRDefault="00D34CB1" w:rsidP="009601C8">
      <w:pPr>
        <w:rPr>
          <w:rFonts w:cs="Arial"/>
          <w:lang w:val="sr-Cyrl-RS"/>
        </w:rPr>
      </w:pPr>
    </w:p>
    <w:p w:rsidR="0073537B" w:rsidRDefault="0073537B" w:rsidP="009601C8">
      <w:pPr>
        <w:rPr>
          <w:rFonts w:cs="Arial"/>
          <w:lang w:val="sr-Cyrl-RS"/>
        </w:rPr>
      </w:pPr>
    </w:p>
    <w:p w:rsidR="00343A18" w:rsidRPr="00994829" w:rsidRDefault="00343A18" w:rsidP="00343A18">
      <w:pPr>
        <w:spacing w:before="0"/>
        <w:rPr>
          <w:rFonts w:cs="Arial"/>
        </w:rPr>
      </w:pPr>
    </w:p>
    <w:p w:rsidR="007E7BB8" w:rsidRPr="00BC78C1" w:rsidRDefault="007E7BB8" w:rsidP="007E7BB8">
      <w:pPr>
        <w:pStyle w:val="KDObrazac"/>
        <w:spacing w:before="0"/>
      </w:pPr>
      <w:r w:rsidRPr="00F10346">
        <w:t xml:space="preserve">ОБРАЗАЦ </w:t>
      </w:r>
      <w:r w:rsidR="00994829">
        <w:rPr>
          <w:lang w:val="sr-Cyrl-RS"/>
        </w:rPr>
        <w:t xml:space="preserve"> </w:t>
      </w:r>
      <w:r w:rsidR="00B425D6">
        <w:t>5</w:t>
      </w:r>
      <w:r w:rsidR="00521E60">
        <w:t>.</w:t>
      </w:r>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D34CB1" w:rsidRDefault="00D34CB1" w:rsidP="00B425D6">
      <w:pPr>
        <w:jc w:val="center"/>
        <w:rPr>
          <w:rFonts w:eastAsia="TimesNewRomanPSMT" w:cs="Arial"/>
          <w:bCs/>
          <w:color w:val="000000"/>
          <w:lang w:val="sr-Cyrl-RS"/>
        </w:rPr>
      </w:pPr>
      <w:r>
        <w:rPr>
          <w:rFonts w:cs="Arial"/>
          <w:b/>
          <w:lang w:val="sr-Cyrl-RS"/>
        </w:rPr>
        <w:t>Услуге сервиса и поправке калориметара</w:t>
      </w:r>
      <w:r w:rsidRPr="00926225">
        <w:rPr>
          <w:rFonts w:eastAsia="TimesNewRomanPSMT" w:cs="Arial"/>
          <w:bCs/>
          <w:color w:val="000000"/>
          <w:lang w:val="sr-Cyrl-RS"/>
        </w:rPr>
        <w:t xml:space="preserve"> </w:t>
      </w:r>
    </w:p>
    <w:p w:rsidR="00B425D6" w:rsidRPr="00926225" w:rsidRDefault="00B425D6" w:rsidP="00B425D6">
      <w:pPr>
        <w:jc w:val="center"/>
        <w:rPr>
          <w:rFonts w:eastAsia="TimesNewRomanPSMT" w:cs="Arial"/>
          <w:bCs/>
          <w:color w:val="000000"/>
          <w:lang w:val="sr-Cyrl-RS"/>
        </w:rPr>
      </w:pPr>
      <w:r w:rsidRPr="00926225">
        <w:rPr>
          <w:rFonts w:eastAsia="TimesNewRomanPSMT" w:cs="Arial"/>
          <w:bCs/>
          <w:color w:val="000000"/>
          <w:lang w:val="sr-Cyrl-RS"/>
        </w:rPr>
        <w:t xml:space="preserve">Партија 1 – </w:t>
      </w:r>
      <w:r w:rsidR="00D34CB1" w:rsidRPr="007569AB">
        <w:rPr>
          <w:rFonts w:cs="Arial"/>
          <w:lang w:val="ru-RU"/>
        </w:rPr>
        <w:t>Годишњи сервис, поправка и одржавање калориметара ИКА Ц5000</w:t>
      </w:r>
    </w:p>
    <w:p w:rsidR="00B425D6" w:rsidRPr="00926225" w:rsidRDefault="00B425D6" w:rsidP="00B425D6">
      <w:pPr>
        <w:jc w:val="center"/>
        <w:rPr>
          <w:rFonts w:eastAsia="TimesNewRomanPSMT" w:cs="Arial"/>
          <w:bCs/>
          <w:color w:val="000000"/>
          <w:lang w:val="sr-Cyrl-RS"/>
        </w:rPr>
      </w:pPr>
      <w:r w:rsidRPr="00926225">
        <w:rPr>
          <w:rFonts w:eastAsia="TimesNewRomanPSMT" w:cs="Arial"/>
          <w:bCs/>
          <w:color w:val="000000"/>
          <w:lang w:val="sr-Cyrl-RS"/>
        </w:rPr>
        <w:t xml:space="preserve">Партија 2 – </w:t>
      </w:r>
      <w:r w:rsidR="00D34CB1" w:rsidRPr="007569AB">
        <w:rPr>
          <w:rFonts w:cs="Arial"/>
          <w:lang w:val="ru-RU"/>
        </w:rPr>
        <w:t>Годишњи сервис и одржавање калориметара ИКА Ц400 са припадајућим расхладним јединицама</w:t>
      </w:r>
    </w:p>
    <w:p w:rsidR="00796D3D" w:rsidRPr="00796D3D" w:rsidRDefault="00796D3D" w:rsidP="00B425D6">
      <w:pPr>
        <w:ind w:left="-360" w:right="-19"/>
        <w:jc w:val="center"/>
        <w:outlineLvl w:val="0"/>
        <w:rPr>
          <w:rFonts w:cs="Arial"/>
          <w:b/>
          <w:lang w:val="sr-Latn-RS"/>
        </w:rPr>
      </w:pPr>
      <w:r w:rsidRPr="00796D3D">
        <w:rPr>
          <w:rFonts w:cs="Arial"/>
        </w:rPr>
        <w:t xml:space="preserve">ЈН бр. </w:t>
      </w:r>
      <w:r w:rsidRPr="00796D3D">
        <w:rPr>
          <w:b/>
        </w:rPr>
        <w:t>3000/0</w:t>
      </w:r>
      <w:r w:rsidR="00B425D6">
        <w:rPr>
          <w:b/>
        </w:rPr>
        <w:t>2</w:t>
      </w:r>
      <w:r w:rsidR="00D34CB1">
        <w:rPr>
          <w:b/>
          <w:lang w:val="sr-Cyrl-RS"/>
        </w:rPr>
        <w:t>76</w:t>
      </w:r>
      <w:r w:rsidRPr="00796D3D">
        <w:rPr>
          <w:b/>
        </w:rPr>
        <w:t>/2016</w:t>
      </w:r>
      <w:r w:rsidR="00B425D6">
        <w:rPr>
          <w:b/>
        </w:rPr>
        <w:t xml:space="preserve"> (</w:t>
      </w:r>
      <w:r w:rsidR="00D34CB1">
        <w:rPr>
          <w:b/>
          <w:lang w:val="sr-Cyrl-RS"/>
        </w:rPr>
        <w:t>358</w:t>
      </w:r>
      <w:r w:rsidRPr="00796D3D">
        <w:rPr>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994829"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D34CB1" w:rsidRPr="007E6C52" w:rsidRDefault="00D34CB1" w:rsidP="00D34CB1">
      <w:pPr>
        <w:spacing w:before="0"/>
        <w:jc w:val="right"/>
        <w:rPr>
          <w:rFonts w:cs="Arial"/>
          <w:b/>
        </w:rPr>
      </w:pPr>
      <w:bookmarkStart w:id="258" w:name="_Toc442559948"/>
      <w:r>
        <w:rPr>
          <w:rFonts w:cs="Arial"/>
          <w:b/>
        </w:rPr>
        <w:lastRenderedPageBreak/>
        <w:t xml:space="preserve">ПРИЛОГ </w:t>
      </w:r>
      <w:r>
        <w:rPr>
          <w:rFonts w:cs="Arial"/>
          <w:b/>
          <w:lang w:val="sr-Cyrl-RS"/>
        </w:rPr>
        <w:t>2</w:t>
      </w:r>
      <w:r w:rsidRPr="007E6C52">
        <w:rPr>
          <w:rFonts w:cs="Arial"/>
          <w:b/>
        </w:rPr>
        <w:t>.</w:t>
      </w:r>
    </w:p>
    <w:p w:rsidR="00D34CB1" w:rsidRPr="007E6C52" w:rsidRDefault="00D34CB1" w:rsidP="00D34CB1">
      <w:pPr>
        <w:spacing w:before="0"/>
        <w:jc w:val="right"/>
        <w:rPr>
          <w:rFonts w:cs="Arial"/>
          <w:b/>
        </w:rPr>
      </w:pPr>
      <w:r w:rsidRPr="007E6C52">
        <w:rPr>
          <w:rFonts w:cs="Arial"/>
          <w:b/>
        </w:rPr>
        <w:t>*менице за добро извршење посла</w:t>
      </w:r>
    </w:p>
    <w:p w:rsidR="00D34CB1" w:rsidRPr="007E6C52" w:rsidRDefault="00D34CB1" w:rsidP="00D34CB1">
      <w:pPr>
        <w:spacing w:before="0"/>
        <w:jc w:val="right"/>
        <w:rPr>
          <w:rFonts w:cs="Arial"/>
          <w:b/>
        </w:rPr>
      </w:pPr>
    </w:p>
    <w:p w:rsidR="00D34CB1" w:rsidRPr="007E6C52" w:rsidRDefault="00D34CB1" w:rsidP="00D34CB1">
      <w:pPr>
        <w:spacing w:before="0"/>
        <w:rPr>
          <w:rFonts w:cs="Arial"/>
        </w:rPr>
      </w:pPr>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34CB1" w:rsidRPr="007E6C52" w:rsidRDefault="00D34CB1" w:rsidP="00D34CB1">
      <w:pPr>
        <w:spacing w:before="0"/>
        <w:rPr>
          <w:rFonts w:cs="Arial"/>
        </w:rPr>
      </w:pPr>
    </w:p>
    <w:p w:rsidR="00D34CB1" w:rsidRPr="007E6C52" w:rsidRDefault="00D34CB1" w:rsidP="00D34CB1">
      <w:pPr>
        <w:spacing w:before="0"/>
        <w:rPr>
          <w:rFonts w:cs="Arial"/>
          <w:b/>
        </w:rPr>
      </w:pPr>
      <w:r w:rsidRPr="007E6C52">
        <w:rPr>
          <w:rFonts w:cs="Arial"/>
          <w:b/>
        </w:rPr>
        <w:t>(напомена: не доставља се у понуди)</w:t>
      </w:r>
    </w:p>
    <w:p w:rsidR="00D34CB1" w:rsidRPr="007E6C52" w:rsidRDefault="00D34CB1" w:rsidP="00D34CB1">
      <w:pPr>
        <w:spacing w:before="0"/>
        <w:rPr>
          <w:rFonts w:cs="Arial"/>
        </w:rPr>
      </w:pPr>
    </w:p>
    <w:p w:rsidR="00D34CB1" w:rsidRPr="007E6C52" w:rsidRDefault="00D34CB1" w:rsidP="00D34CB1">
      <w:pPr>
        <w:spacing w:before="0"/>
        <w:rPr>
          <w:rFonts w:cs="Arial"/>
          <w:lang w:val="ru-RU"/>
        </w:rPr>
      </w:pPr>
      <w:r w:rsidRPr="007E6C52">
        <w:rPr>
          <w:rFonts w:cs="Arial"/>
        </w:rPr>
        <w:t xml:space="preserve">ДУЖНИК:  </w:t>
      </w:r>
      <w:r w:rsidRPr="007E6C52">
        <w:rPr>
          <w:rFonts w:cs="Arial"/>
          <w:lang w:val="ru-RU"/>
        </w:rPr>
        <w:t>…………………………………………………………………………........................</w:t>
      </w:r>
    </w:p>
    <w:p w:rsidR="00D34CB1" w:rsidRPr="007E6C52" w:rsidRDefault="00D34CB1" w:rsidP="00D34CB1">
      <w:pPr>
        <w:spacing w:before="0"/>
        <w:rPr>
          <w:rFonts w:cs="Arial"/>
        </w:rPr>
      </w:pPr>
      <w:r w:rsidRPr="007E6C52">
        <w:rPr>
          <w:rFonts w:cs="Arial"/>
        </w:rPr>
        <w:t>(назив и седиште Понуђача)</w:t>
      </w:r>
    </w:p>
    <w:p w:rsidR="00D34CB1" w:rsidRPr="007E6C52" w:rsidRDefault="00D34CB1" w:rsidP="00D34CB1">
      <w:pPr>
        <w:spacing w:before="0"/>
        <w:rPr>
          <w:rFonts w:cs="Arial"/>
        </w:rPr>
      </w:pPr>
      <w:r w:rsidRPr="007E6C52">
        <w:rPr>
          <w:rFonts w:cs="Arial"/>
        </w:rPr>
        <w:t>МАТИЧНИ БРОЈ ДУЖНИКА (Понуђача): ..................................................................</w:t>
      </w:r>
    </w:p>
    <w:p w:rsidR="00D34CB1" w:rsidRPr="007E6C52" w:rsidRDefault="00D34CB1" w:rsidP="00D34CB1">
      <w:pPr>
        <w:spacing w:before="0"/>
        <w:rPr>
          <w:rFonts w:cs="Arial"/>
        </w:rPr>
      </w:pPr>
      <w:r w:rsidRPr="007E6C52">
        <w:rPr>
          <w:rFonts w:cs="Arial"/>
        </w:rPr>
        <w:t>ТЕКУЋИ РАЧУН ДУЖНИКА (Понуђача): ...................................................................</w:t>
      </w:r>
    </w:p>
    <w:p w:rsidR="00D34CB1" w:rsidRPr="007E6C52" w:rsidRDefault="00D34CB1" w:rsidP="00D34CB1">
      <w:pPr>
        <w:spacing w:before="0"/>
        <w:rPr>
          <w:rFonts w:cs="Arial"/>
        </w:rPr>
      </w:pPr>
      <w:r w:rsidRPr="007E6C52">
        <w:rPr>
          <w:rFonts w:cs="Arial"/>
        </w:rPr>
        <w:t>ПИБ ДУЖНИКА (Понуђача): ........................................................................................</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и з д а ј е  д а н а ............................ године</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jc w:val="center"/>
        <w:rPr>
          <w:rFonts w:cs="Arial"/>
          <w:b/>
        </w:rPr>
      </w:pPr>
      <w:r w:rsidRPr="007E6C52">
        <w:rPr>
          <w:rFonts w:cs="Arial"/>
          <w:b/>
        </w:rPr>
        <w:t>МЕНИЧНО ПИСМО – ОВЛАШЋЕЊЕ ЗА КОРИСНИКА  БЛАНКО СОПСТВЕНЕ МЕНИЦЕ</w:t>
      </w:r>
    </w:p>
    <w:p w:rsidR="00D34CB1" w:rsidRPr="007E6C52" w:rsidRDefault="00D34CB1" w:rsidP="00D34CB1">
      <w:pPr>
        <w:spacing w:before="0"/>
        <w:rPr>
          <w:rFonts w:cs="Arial"/>
        </w:rPr>
      </w:pPr>
    </w:p>
    <w:p w:rsidR="00D34CB1" w:rsidRPr="007E6C52" w:rsidRDefault="00D34CB1" w:rsidP="00D34CB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Pr="007E6C52">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D34CB1" w:rsidRPr="007E6C52" w:rsidRDefault="00D34CB1" w:rsidP="00D34CB1">
      <w:pPr>
        <w:tabs>
          <w:tab w:val="left" w:pos="1418"/>
        </w:tabs>
        <w:spacing w:before="0"/>
        <w:rPr>
          <w:rFonts w:cs="Arial"/>
        </w:rPr>
      </w:pPr>
      <w:r w:rsidRPr="007E6C52">
        <w:rPr>
          <w:rFonts w:cs="Arial"/>
        </w:rPr>
        <w:tab/>
      </w:r>
    </w:p>
    <w:p w:rsidR="00D34CB1" w:rsidRPr="007E6C52" w:rsidRDefault="00D34CB1" w:rsidP="00D34CB1">
      <w:pPr>
        <w:spacing w:before="0"/>
        <w:rPr>
          <w:rFonts w:cs="Arial"/>
        </w:rPr>
      </w:pPr>
      <w:r w:rsidRPr="007E6C5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Издата бланко сопствена меница серијски број</w:t>
      </w:r>
      <w:r w:rsidRPr="007E6C52">
        <w:rPr>
          <w:rFonts w:cs="Arial"/>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7E6C52">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7E6C52">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Меница је потписана од стране овлашћеног лица за заступање Дужника _____________________(унети име и презиме овлашћеног лица).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34CB1" w:rsidRPr="007E6C52" w:rsidRDefault="00D34CB1" w:rsidP="00D34CB1">
      <w:pPr>
        <w:spacing w:before="0"/>
        <w:rPr>
          <w:rFonts w:cs="Arial"/>
        </w:rPr>
      </w:pPr>
      <w:r w:rsidRPr="007E6C52">
        <w:rPr>
          <w:rFonts w:cs="Arial"/>
        </w:rPr>
        <w:t xml:space="preserve">Место и датум издавања Овлашћења          </w:t>
      </w:r>
    </w:p>
    <w:p w:rsidR="00D34CB1" w:rsidRPr="007E6C52" w:rsidRDefault="00D34CB1" w:rsidP="00D34CB1">
      <w:pPr>
        <w:spacing w:before="0"/>
        <w:rPr>
          <w:rFonts w:cs="Arial"/>
        </w:rPr>
      </w:pPr>
    </w:p>
    <w:p w:rsidR="00D34CB1" w:rsidRPr="007E6C52" w:rsidRDefault="00D34CB1" w:rsidP="00D34CB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34CB1" w:rsidRPr="007E6C52" w:rsidTr="00D34CB1">
        <w:trPr>
          <w:jc w:val="center"/>
        </w:trPr>
        <w:tc>
          <w:tcPr>
            <w:tcW w:w="3882" w:type="dxa"/>
          </w:tcPr>
          <w:p w:rsidR="00D34CB1" w:rsidRPr="007E6C52" w:rsidRDefault="00D34CB1" w:rsidP="00D34CB1">
            <w:pPr>
              <w:spacing w:before="0"/>
              <w:jc w:val="center"/>
              <w:rPr>
                <w:rFonts w:cs="Arial"/>
              </w:rPr>
            </w:pPr>
            <w:r w:rsidRPr="007E6C52">
              <w:rPr>
                <w:rFonts w:cs="Arial"/>
              </w:rPr>
              <w:t>Датум:</w:t>
            </w:r>
          </w:p>
        </w:tc>
        <w:tc>
          <w:tcPr>
            <w:tcW w:w="2127" w:type="dxa"/>
          </w:tcPr>
          <w:p w:rsidR="00D34CB1" w:rsidRPr="007E6C52" w:rsidRDefault="00D34CB1" w:rsidP="00D34CB1">
            <w:pPr>
              <w:spacing w:before="0"/>
              <w:jc w:val="center"/>
              <w:rPr>
                <w:rFonts w:cs="Arial"/>
                <w:lang w:val="ru-RU"/>
              </w:rPr>
            </w:pPr>
          </w:p>
        </w:tc>
        <w:tc>
          <w:tcPr>
            <w:tcW w:w="4022" w:type="dxa"/>
          </w:tcPr>
          <w:p w:rsidR="00D34CB1" w:rsidRPr="007E6C52" w:rsidRDefault="00D34CB1" w:rsidP="00D34CB1">
            <w:pPr>
              <w:spacing w:before="0"/>
              <w:jc w:val="center"/>
              <w:rPr>
                <w:rFonts w:cs="Arial"/>
                <w:lang w:val="ru-RU"/>
              </w:rPr>
            </w:pPr>
            <w:r w:rsidRPr="007E6C52">
              <w:rPr>
                <w:rFonts w:cs="Arial"/>
              </w:rPr>
              <w:t>Понуђач</w:t>
            </w:r>
            <w:r w:rsidRPr="007E6C52">
              <w:rPr>
                <w:rFonts w:cs="Arial"/>
                <w:lang w:val="ru-RU"/>
              </w:rPr>
              <w:t>:</w:t>
            </w:r>
          </w:p>
        </w:tc>
      </w:tr>
      <w:tr w:rsidR="00D34CB1" w:rsidRPr="007E6C52" w:rsidTr="00D34CB1">
        <w:trPr>
          <w:jc w:val="center"/>
        </w:trPr>
        <w:tc>
          <w:tcPr>
            <w:tcW w:w="3882" w:type="dxa"/>
          </w:tcPr>
          <w:p w:rsidR="00D34CB1" w:rsidRPr="007E6C52" w:rsidRDefault="00D34CB1" w:rsidP="00D34CB1">
            <w:pPr>
              <w:spacing w:before="0"/>
              <w:jc w:val="center"/>
              <w:rPr>
                <w:rFonts w:cs="Arial"/>
              </w:rPr>
            </w:pPr>
          </w:p>
        </w:tc>
        <w:tc>
          <w:tcPr>
            <w:tcW w:w="2127" w:type="dxa"/>
          </w:tcPr>
          <w:p w:rsidR="00D34CB1" w:rsidRPr="007E6C52" w:rsidRDefault="00D34CB1" w:rsidP="00D34CB1">
            <w:pPr>
              <w:spacing w:before="0"/>
              <w:jc w:val="center"/>
              <w:rPr>
                <w:rFonts w:cs="Arial"/>
              </w:rPr>
            </w:pPr>
            <w:r w:rsidRPr="007E6C52">
              <w:rPr>
                <w:rFonts w:cs="Arial"/>
              </w:rPr>
              <w:t>М.П.</w:t>
            </w:r>
          </w:p>
        </w:tc>
        <w:tc>
          <w:tcPr>
            <w:tcW w:w="4022" w:type="dxa"/>
          </w:tcPr>
          <w:p w:rsidR="00D34CB1" w:rsidRPr="007E6C52" w:rsidRDefault="00D34CB1" w:rsidP="00D34CB1">
            <w:pPr>
              <w:spacing w:before="0"/>
              <w:jc w:val="center"/>
              <w:rPr>
                <w:rFonts w:cs="Arial"/>
                <w:lang w:val="ru-RU"/>
              </w:rPr>
            </w:pPr>
          </w:p>
        </w:tc>
      </w:tr>
      <w:tr w:rsidR="00D34CB1" w:rsidRPr="007E6C52" w:rsidTr="00D34CB1">
        <w:trPr>
          <w:jc w:val="center"/>
        </w:trPr>
        <w:tc>
          <w:tcPr>
            <w:tcW w:w="3882" w:type="dxa"/>
            <w:tcBorders>
              <w:bottom w:val="single" w:sz="4" w:space="0" w:color="auto"/>
            </w:tcBorders>
          </w:tcPr>
          <w:p w:rsidR="00D34CB1" w:rsidRPr="007E6C52" w:rsidRDefault="00D34CB1" w:rsidP="00D34CB1">
            <w:pPr>
              <w:spacing w:before="0"/>
              <w:jc w:val="center"/>
              <w:rPr>
                <w:rFonts w:cs="Arial"/>
              </w:rPr>
            </w:pPr>
          </w:p>
        </w:tc>
        <w:tc>
          <w:tcPr>
            <w:tcW w:w="2127" w:type="dxa"/>
          </w:tcPr>
          <w:p w:rsidR="00D34CB1" w:rsidRPr="007E6C52" w:rsidRDefault="00D34CB1" w:rsidP="00D34CB1">
            <w:pPr>
              <w:spacing w:before="0"/>
              <w:jc w:val="center"/>
              <w:rPr>
                <w:rFonts w:cs="Arial"/>
                <w:lang w:val="ru-RU"/>
              </w:rPr>
            </w:pPr>
          </w:p>
        </w:tc>
        <w:tc>
          <w:tcPr>
            <w:tcW w:w="4022" w:type="dxa"/>
            <w:tcBorders>
              <w:bottom w:val="single" w:sz="4" w:space="0" w:color="auto"/>
            </w:tcBorders>
          </w:tcPr>
          <w:p w:rsidR="00D34CB1" w:rsidRPr="007E6C52" w:rsidRDefault="00D34CB1" w:rsidP="00D34CB1">
            <w:pPr>
              <w:spacing w:before="0"/>
              <w:jc w:val="center"/>
              <w:rPr>
                <w:rFonts w:cs="Arial"/>
                <w:lang w:val="ru-RU"/>
              </w:rPr>
            </w:pPr>
          </w:p>
        </w:tc>
      </w:tr>
    </w:tbl>
    <w:p w:rsidR="00D34CB1" w:rsidRPr="007E6C52" w:rsidRDefault="00D34CB1" w:rsidP="00D34CB1">
      <w:pPr>
        <w:spacing w:before="0"/>
        <w:rPr>
          <w:rFonts w:cs="Arial"/>
        </w:rPr>
      </w:pPr>
      <w:r w:rsidRPr="007E6C52">
        <w:rPr>
          <w:rFonts w:cs="Arial"/>
        </w:rPr>
        <w:t xml:space="preserve">                                                                                              Потпис овлашћеног лица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Прилог:</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1 једна потписана и оверена бланко сопствена меница као гаранција за добро извршење посла</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 xml:space="preserve">фотокопија ОП обрасца </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Default="00D34CB1" w:rsidP="00D34CB1">
      <w:pPr>
        <w:spacing w:before="0"/>
        <w:rPr>
          <w:rFonts w:cs="Arial"/>
          <w:color w:val="548DD4" w:themeColor="text2" w:themeTint="99"/>
          <w:lang w:val="sr-Cyrl-RS"/>
        </w:rPr>
      </w:pPr>
    </w:p>
    <w:p w:rsidR="00D34CB1" w:rsidRDefault="00D34CB1" w:rsidP="00D34CB1">
      <w:pPr>
        <w:spacing w:before="0"/>
        <w:rPr>
          <w:rFonts w:cs="Arial"/>
          <w:color w:val="548DD4" w:themeColor="text2" w:themeTint="99"/>
          <w:lang w:val="sr-Cyrl-RS"/>
        </w:rPr>
      </w:pPr>
    </w:p>
    <w:p w:rsidR="00D34CB1" w:rsidRDefault="00D34CB1" w:rsidP="00D34CB1">
      <w:pPr>
        <w:spacing w:before="0"/>
        <w:rPr>
          <w:rFonts w:cs="Arial"/>
          <w:color w:val="548DD4" w:themeColor="text2" w:themeTint="99"/>
          <w:lang w:val="sr-Cyrl-RS"/>
        </w:rPr>
      </w:pPr>
    </w:p>
    <w:p w:rsidR="00D34CB1" w:rsidRPr="007E6C52" w:rsidRDefault="00D34CB1" w:rsidP="00D34CB1">
      <w:pPr>
        <w:spacing w:before="0"/>
        <w:rPr>
          <w:rFonts w:cs="Arial"/>
          <w:color w:val="548DD4" w:themeColor="text2" w:themeTint="99"/>
          <w:lang w:val="sr-Cyrl-RS"/>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7E6C52" w:rsidRDefault="00D34CB1" w:rsidP="00D34CB1">
      <w:pPr>
        <w:spacing w:before="0"/>
        <w:rPr>
          <w:rFonts w:cs="Arial"/>
        </w:rPr>
      </w:pPr>
    </w:p>
    <w:p w:rsidR="00D34CB1" w:rsidRPr="007E6C52" w:rsidRDefault="00D34CB1" w:rsidP="00D34CB1">
      <w:pPr>
        <w:spacing w:before="0"/>
        <w:jc w:val="right"/>
        <w:rPr>
          <w:rFonts w:cs="Arial"/>
          <w:b/>
        </w:rPr>
      </w:pPr>
      <w:r>
        <w:rPr>
          <w:rFonts w:cs="Arial"/>
          <w:b/>
        </w:rPr>
        <w:t xml:space="preserve">ПРИЛОГ </w:t>
      </w:r>
      <w:r>
        <w:rPr>
          <w:rFonts w:cs="Arial"/>
          <w:b/>
          <w:lang w:val="sr-Cyrl-RS"/>
        </w:rPr>
        <w:t>3</w:t>
      </w:r>
      <w:r w:rsidRPr="007E6C52">
        <w:rPr>
          <w:rFonts w:cs="Arial"/>
          <w:b/>
        </w:rPr>
        <w:t>.</w:t>
      </w:r>
    </w:p>
    <w:p w:rsidR="00D34CB1" w:rsidRPr="007E6C52" w:rsidRDefault="00D34CB1" w:rsidP="00D34CB1">
      <w:pPr>
        <w:spacing w:before="0"/>
        <w:jc w:val="right"/>
        <w:rPr>
          <w:rFonts w:cs="Arial"/>
          <w:b/>
        </w:rPr>
      </w:pPr>
      <w:r w:rsidRPr="007E6C52">
        <w:rPr>
          <w:rFonts w:cs="Arial"/>
          <w:b/>
        </w:rPr>
        <w:t>*менице за отклањање недостатака у гарантном периоду</w:t>
      </w:r>
    </w:p>
    <w:p w:rsidR="00D34CB1" w:rsidRPr="007E6C52" w:rsidRDefault="00D34CB1" w:rsidP="00D34CB1">
      <w:pPr>
        <w:spacing w:before="0"/>
        <w:jc w:val="right"/>
        <w:rPr>
          <w:rFonts w:cs="Arial"/>
          <w:b/>
        </w:rPr>
      </w:pPr>
    </w:p>
    <w:p w:rsidR="00D34CB1" w:rsidRPr="007E6C52" w:rsidRDefault="00D34CB1" w:rsidP="00D34CB1">
      <w:pPr>
        <w:spacing w:before="0"/>
        <w:rPr>
          <w:rFonts w:cs="Arial"/>
        </w:rPr>
      </w:pPr>
      <w:r w:rsidRPr="007E6C52">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(напомена: не доставља се у понуди)</w:t>
      </w:r>
    </w:p>
    <w:p w:rsidR="00D34CB1" w:rsidRPr="007E6C52" w:rsidRDefault="00D34CB1" w:rsidP="00D34CB1">
      <w:pPr>
        <w:spacing w:before="0"/>
        <w:rPr>
          <w:rFonts w:cs="Arial"/>
        </w:rPr>
      </w:pPr>
    </w:p>
    <w:p w:rsidR="00D34CB1" w:rsidRPr="007E6C52" w:rsidRDefault="00D34CB1" w:rsidP="00D34CB1">
      <w:pPr>
        <w:spacing w:before="0"/>
        <w:rPr>
          <w:rFonts w:cs="Arial"/>
          <w:lang w:val="ru-RU"/>
        </w:rPr>
      </w:pPr>
      <w:r w:rsidRPr="007E6C52">
        <w:rPr>
          <w:rFonts w:cs="Arial"/>
        </w:rPr>
        <w:t xml:space="preserve">ДУЖНИК:  </w:t>
      </w:r>
      <w:r w:rsidRPr="007E6C52">
        <w:rPr>
          <w:rFonts w:cs="Arial"/>
          <w:lang w:val="ru-RU"/>
        </w:rPr>
        <w:t>…………………………………………………………………………........................</w:t>
      </w:r>
    </w:p>
    <w:p w:rsidR="00D34CB1" w:rsidRPr="007E6C52" w:rsidRDefault="00D34CB1" w:rsidP="00D34CB1">
      <w:pPr>
        <w:spacing w:before="0"/>
        <w:rPr>
          <w:rFonts w:cs="Arial"/>
        </w:rPr>
      </w:pPr>
      <w:r w:rsidRPr="007E6C52">
        <w:rPr>
          <w:rFonts w:cs="Arial"/>
        </w:rPr>
        <w:t>(назив и седиште Понуђача)</w:t>
      </w:r>
    </w:p>
    <w:p w:rsidR="00D34CB1" w:rsidRPr="007E6C52" w:rsidRDefault="00D34CB1" w:rsidP="00D34CB1">
      <w:pPr>
        <w:spacing w:before="0"/>
        <w:rPr>
          <w:rFonts w:cs="Arial"/>
        </w:rPr>
      </w:pPr>
      <w:r w:rsidRPr="007E6C52">
        <w:rPr>
          <w:rFonts w:cs="Arial"/>
        </w:rPr>
        <w:t>МАТИЧНИ БРОЈ ДУЖНИКА (Понуђача): ..................................................................</w:t>
      </w:r>
    </w:p>
    <w:p w:rsidR="00D34CB1" w:rsidRPr="007E6C52" w:rsidRDefault="00D34CB1" w:rsidP="00D34CB1">
      <w:pPr>
        <w:spacing w:before="0"/>
        <w:rPr>
          <w:rFonts w:cs="Arial"/>
        </w:rPr>
      </w:pPr>
      <w:r w:rsidRPr="007E6C52">
        <w:rPr>
          <w:rFonts w:cs="Arial"/>
        </w:rPr>
        <w:t>ТЕКУЋИ РАЧУН ДУЖНИКА (Понуђача): ...................................................................</w:t>
      </w:r>
    </w:p>
    <w:p w:rsidR="00D34CB1" w:rsidRPr="007E6C52" w:rsidRDefault="00D34CB1" w:rsidP="00D34CB1">
      <w:pPr>
        <w:spacing w:before="0"/>
        <w:rPr>
          <w:rFonts w:cs="Arial"/>
        </w:rPr>
      </w:pPr>
      <w:r w:rsidRPr="007E6C52">
        <w:rPr>
          <w:rFonts w:cs="Arial"/>
        </w:rPr>
        <w:t>ПИБ ДУЖНИКА (Понуђача): ........................................................................................</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и з д а ј е  д а н а ............................ године</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jc w:val="center"/>
        <w:rPr>
          <w:rFonts w:cs="Arial"/>
          <w:b/>
        </w:rPr>
      </w:pPr>
      <w:r w:rsidRPr="007E6C52">
        <w:rPr>
          <w:rFonts w:cs="Arial"/>
          <w:b/>
        </w:rPr>
        <w:t>МЕНИЧНО ПИСМО – ОВЛАШЋЕЊЕ ЗА КОРИСНИКА  БЛАНКО СОПСТВЕНЕ МЕНИЦЕ</w:t>
      </w:r>
    </w:p>
    <w:p w:rsidR="00D34CB1" w:rsidRPr="007E6C52" w:rsidRDefault="00D34CB1" w:rsidP="00D34CB1">
      <w:pPr>
        <w:spacing w:before="0"/>
        <w:rPr>
          <w:rFonts w:cs="Arial"/>
        </w:rPr>
      </w:pPr>
    </w:p>
    <w:p w:rsidR="00D34CB1" w:rsidRPr="007E6C52" w:rsidRDefault="00D34CB1" w:rsidP="00D34CB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7E6C52">
        <w:rPr>
          <w:rFonts w:cs="Arial"/>
          <w:b w:val="0"/>
          <w:sz w:val="22"/>
          <w:szCs w:val="22"/>
        </w:rPr>
        <w:t xml:space="preserve">КОРИСНИК - </w:t>
      </w:r>
      <w:r w:rsidRPr="007E6C52">
        <w:rPr>
          <w:rFonts w:cs="Arial"/>
          <w:b w:val="0"/>
        </w:rPr>
        <w:t>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34CB1" w:rsidRPr="007E6C52" w:rsidRDefault="00D34CB1" w:rsidP="00D34CB1">
      <w:pPr>
        <w:spacing w:before="0"/>
        <w:rPr>
          <w:rFonts w:cs="Arial"/>
        </w:rPr>
      </w:pPr>
    </w:p>
    <w:p w:rsidR="00D34CB1" w:rsidRPr="004773F8" w:rsidRDefault="00D34CB1" w:rsidP="00D34CB1">
      <w:pPr>
        <w:spacing w:before="0"/>
        <w:rPr>
          <w:rFonts w:cs="Arial"/>
          <w:lang w:val="sr-Cyrl-RS"/>
        </w:rPr>
      </w:pPr>
      <w:r w:rsidRPr="007E6C52">
        <w:rPr>
          <w:rFonts w:cs="Arial"/>
        </w:rPr>
        <w:t>Издата Бланко соло меница серијски број</w:t>
      </w:r>
      <w:r w:rsidRPr="007E6C52">
        <w:rPr>
          <w:rFonts w:cs="Arial"/>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w:t>
      </w:r>
      <w:r>
        <w:rPr>
          <w:rFonts w:cs="Arial"/>
          <w:lang w:val="sr-Cyrl-RS"/>
        </w:rPr>
        <w:t>гарантног рока.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7E6C52">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Меница је потписана од стране овлашћеног лица за заступање Дужника _____________________(унети име и презиме овлашћеног лица).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34CB1" w:rsidRPr="007E6C52" w:rsidRDefault="00D34CB1" w:rsidP="00D34CB1">
      <w:pPr>
        <w:spacing w:before="0"/>
        <w:rPr>
          <w:rFonts w:cs="Arial"/>
        </w:rPr>
      </w:pPr>
      <w:r w:rsidRPr="007E6C52">
        <w:rPr>
          <w:rFonts w:cs="Arial"/>
        </w:rPr>
        <w:t xml:space="preserve">Место и датум издавања Овлашћења          </w:t>
      </w:r>
    </w:p>
    <w:p w:rsidR="00D34CB1" w:rsidRPr="007E6C52" w:rsidRDefault="00D34CB1" w:rsidP="00D34CB1">
      <w:pPr>
        <w:spacing w:before="0"/>
        <w:rPr>
          <w:rFonts w:cs="Arial"/>
        </w:rPr>
      </w:pPr>
    </w:p>
    <w:p w:rsidR="00D34CB1" w:rsidRPr="007E6C52" w:rsidRDefault="00D34CB1" w:rsidP="00D34CB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34CB1" w:rsidRPr="007E6C52" w:rsidTr="00D34CB1">
        <w:trPr>
          <w:jc w:val="center"/>
        </w:trPr>
        <w:tc>
          <w:tcPr>
            <w:tcW w:w="3882" w:type="dxa"/>
          </w:tcPr>
          <w:p w:rsidR="00D34CB1" w:rsidRPr="007E6C52" w:rsidRDefault="00D34CB1" w:rsidP="00D34CB1">
            <w:pPr>
              <w:spacing w:before="0"/>
              <w:jc w:val="center"/>
              <w:rPr>
                <w:rFonts w:cs="Arial"/>
              </w:rPr>
            </w:pPr>
            <w:r w:rsidRPr="007E6C52">
              <w:rPr>
                <w:rFonts w:cs="Arial"/>
              </w:rPr>
              <w:t>Датум:</w:t>
            </w:r>
          </w:p>
        </w:tc>
        <w:tc>
          <w:tcPr>
            <w:tcW w:w="2127" w:type="dxa"/>
          </w:tcPr>
          <w:p w:rsidR="00D34CB1" w:rsidRPr="007E6C52" w:rsidRDefault="00D34CB1" w:rsidP="00D34CB1">
            <w:pPr>
              <w:spacing w:before="0"/>
              <w:jc w:val="center"/>
              <w:rPr>
                <w:rFonts w:cs="Arial"/>
                <w:lang w:val="ru-RU"/>
              </w:rPr>
            </w:pPr>
          </w:p>
        </w:tc>
        <w:tc>
          <w:tcPr>
            <w:tcW w:w="4022" w:type="dxa"/>
          </w:tcPr>
          <w:p w:rsidR="00D34CB1" w:rsidRPr="007E6C52" w:rsidRDefault="00D34CB1" w:rsidP="00D34CB1">
            <w:pPr>
              <w:spacing w:before="0"/>
              <w:jc w:val="center"/>
              <w:rPr>
                <w:rFonts w:cs="Arial"/>
                <w:lang w:val="ru-RU"/>
              </w:rPr>
            </w:pPr>
            <w:r w:rsidRPr="007E6C52">
              <w:rPr>
                <w:rFonts w:cs="Arial"/>
              </w:rPr>
              <w:t>Понуђач</w:t>
            </w:r>
            <w:r w:rsidRPr="007E6C52">
              <w:rPr>
                <w:rFonts w:cs="Arial"/>
                <w:lang w:val="ru-RU"/>
              </w:rPr>
              <w:t>:</w:t>
            </w:r>
          </w:p>
        </w:tc>
      </w:tr>
      <w:tr w:rsidR="00D34CB1" w:rsidRPr="007E6C52" w:rsidTr="00D34CB1">
        <w:trPr>
          <w:jc w:val="center"/>
        </w:trPr>
        <w:tc>
          <w:tcPr>
            <w:tcW w:w="3882" w:type="dxa"/>
          </w:tcPr>
          <w:p w:rsidR="00D34CB1" w:rsidRPr="007E6C52" w:rsidRDefault="00D34CB1" w:rsidP="00D34CB1">
            <w:pPr>
              <w:spacing w:before="0"/>
              <w:jc w:val="center"/>
              <w:rPr>
                <w:rFonts w:cs="Arial"/>
              </w:rPr>
            </w:pPr>
          </w:p>
        </w:tc>
        <w:tc>
          <w:tcPr>
            <w:tcW w:w="2127" w:type="dxa"/>
          </w:tcPr>
          <w:p w:rsidR="00D34CB1" w:rsidRPr="007E6C52" w:rsidRDefault="00D34CB1" w:rsidP="00D34CB1">
            <w:pPr>
              <w:spacing w:before="0"/>
              <w:jc w:val="center"/>
              <w:rPr>
                <w:rFonts w:cs="Arial"/>
              </w:rPr>
            </w:pPr>
            <w:r w:rsidRPr="007E6C52">
              <w:rPr>
                <w:rFonts w:cs="Arial"/>
              </w:rPr>
              <w:t>М.П.</w:t>
            </w:r>
          </w:p>
        </w:tc>
        <w:tc>
          <w:tcPr>
            <w:tcW w:w="4022" w:type="dxa"/>
          </w:tcPr>
          <w:p w:rsidR="00D34CB1" w:rsidRPr="007E6C52" w:rsidRDefault="00D34CB1" w:rsidP="00D34CB1">
            <w:pPr>
              <w:spacing w:before="0"/>
              <w:jc w:val="center"/>
              <w:rPr>
                <w:rFonts w:cs="Arial"/>
                <w:lang w:val="ru-RU"/>
              </w:rPr>
            </w:pPr>
          </w:p>
        </w:tc>
      </w:tr>
      <w:tr w:rsidR="00D34CB1" w:rsidRPr="007E6C52" w:rsidTr="00D34CB1">
        <w:trPr>
          <w:jc w:val="center"/>
        </w:trPr>
        <w:tc>
          <w:tcPr>
            <w:tcW w:w="3882" w:type="dxa"/>
            <w:tcBorders>
              <w:bottom w:val="single" w:sz="4" w:space="0" w:color="auto"/>
            </w:tcBorders>
          </w:tcPr>
          <w:p w:rsidR="00D34CB1" w:rsidRPr="007E6C52" w:rsidRDefault="00D34CB1" w:rsidP="00D34CB1">
            <w:pPr>
              <w:spacing w:before="0"/>
              <w:jc w:val="center"/>
              <w:rPr>
                <w:rFonts w:cs="Arial"/>
              </w:rPr>
            </w:pPr>
          </w:p>
        </w:tc>
        <w:tc>
          <w:tcPr>
            <w:tcW w:w="2127" w:type="dxa"/>
          </w:tcPr>
          <w:p w:rsidR="00D34CB1" w:rsidRPr="007E6C52" w:rsidRDefault="00D34CB1" w:rsidP="00D34CB1">
            <w:pPr>
              <w:spacing w:before="0"/>
              <w:jc w:val="center"/>
              <w:rPr>
                <w:rFonts w:cs="Arial"/>
                <w:lang w:val="ru-RU"/>
              </w:rPr>
            </w:pPr>
          </w:p>
        </w:tc>
        <w:tc>
          <w:tcPr>
            <w:tcW w:w="4022" w:type="dxa"/>
            <w:tcBorders>
              <w:bottom w:val="single" w:sz="4" w:space="0" w:color="auto"/>
            </w:tcBorders>
          </w:tcPr>
          <w:p w:rsidR="00D34CB1" w:rsidRPr="007E6C52" w:rsidRDefault="00D34CB1" w:rsidP="00D34CB1">
            <w:pPr>
              <w:spacing w:before="0"/>
              <w:jc w:val="center"/>
              <w:rPr>
                <w:rFonts w:cs="Arial"/>
                <w:lang w:val="ru-RU"/>
              </w:rPr>
            </w:pPr>
          </w:p>
        </w:tc>
      </w:tr>
    </w:tbl>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                                                                                                 Потпис овлашћеног лица</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Прилог:</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 xml:space="preserve">фотокопија ОП обрасца </w:t>
      </w:r>
    </w:p>
    <w:p w:rsidR="00D34CB1" w:rsidRPr="007E6C52" w:rsidRDefault="00D34CB1" w:rsidP="00D34CB1">
      <w:pPr>
        <w:pStyle w:val="ListParagraph"/>
        <w:numPr>
          <w:ilvl w:val="0"/>
          <w:numId w:val="7"/>
        </w:numPr>
        <w:spacing w:before="0" w:after="0" w:line="240" w:lineRule="auto"/>
        <w:rPr>
          <w:rFonts w:ascii="Arial" w:hAnsi="Arial" w:cs="Arial"/>
        </w:rPr>
      </w:pPr>
      <w:r w:rsidRPr="007E6C52">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Default="00D34CB1" w:rsidP="00D34CB1">
      <w:pPr>
        <w:spacing w:before="0"/>
        <w:rPr>
          <w:rFonts w:cs="Arial"/>
          <w:lang w:val="sr-Cyrl-RS"/>
        </w:rPr>
      </w:pPr>
    </w:p>
    <w:p w:rsidR="00D34CB1" w:rsidRDefault="00D34CB1" w:rsidP="00D34CB1">
      <w:pPr>
        <w:spacing w:before="0"/>
        <w:rPr>
          <w:rFonts w:cs="Arial"/>
          <w:lang w:val="sr-Cyrl-RS"/>
        </w:rPr>
      </w:pPr>
    </w:p>
    <w:p w:rsidR="00D34CB1" w:rsidRPr="00E0697E" w:rsidRDefault="00D34CB1" w:rsidP="00D34CB1">
      <w:pPr>
        <w:spacing w:before="0"/>
        <w:rPr>
          <w:rFonts w:cs="Arial"/>
          <w:lang w:val="sr-Cyrl-RS"/>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Pr="00E47C2E" w:rsidRDefault="00D34CB1" w:rsidP="00D34CB1">
      <w:pPr>
        <w:spacing w:before="0"/>
        <w:rPr>
          <w:rFonts w:cs="Arial"/>
          <w:color w:val="00B0F0"/>
        </w:rPr>
      </w:pPr>
    </w:p>
    <w:p w:rsidR="00D34CB1" w:rsidRDefault="00D34CB1" w:rsidP="00D34CB1">
      <w:pPr>
        <w:spacing w:before="0"/>
        <w:rPr>
          <w:rFonts w:cs="Arial"/>
          <w:b/>
          <w:color w:val="FF0000"/>
          <w:sz w:val="32"/>
          <w:szCs w:val="32"/>
          <w:lang w:val="sr-Cyrl-RS"/>
        </w:rPr>
      </w:pPr>
    </w:p>
    <w:p w:rsidR="00D34CB1" w:rsidRDefault="00D34CB1" w:rsidP="00D34CB1">
      <w:pPr>
        <w:spacing w:before="0"/>
        <w:rPr>
          <w:rFonts w:cs="Arial"/>
          <w:b/>
          <w:color w:val="FF0000"/>
          <w:sz w:val="32"/>
          <w:szCs w:val="32"/>
          <w:lang w:val="sr-Cyrl-RS"/>
        </w:rPr>
      </w:pPr>
    </w:p>
    <w:p w:rsidR="00D34CB1" w:rsidRDefault="00D34CB1" w:rsidP="00D34CB1">
      <w:pPr>
        <w:spacing w:before="0"/>
        <w:rPr>
          <w:rFonts w:cs="Arial"/>
          <w:b/>
          <w:color w:val="FF0000"/>
          <w:sz w:val="32"/>
          <w:szCs w:val="32"/>
          <w:lang w:val="sr-Cyrl-RS"/>
        </w:rPr>
      </w:pPr>
    </w:p>
    <w:p w:rsidR="00D34CB1" w:rsidRPr="007E6C52" w:rsidRDefault="00D34CB1" w:rsidP="00D34CB1">
      <w:pPr>
        <w:spacing w:before="0"/>
        <w:rPr>
          <w:rFonts w:cs="Arial"/>
          <w:lang w:val="sr-Cyrl-RS"/>
        </w:rPr>
      </w:pPr>
    </w:p>
    <w:p w:rsidR="00D34CB1" w:rsidRPr="005E7DE5" w:rsidRDefault="00D34CB1" w:rsidP="00D34CB1">
      <w:pPr>
        <w:spacing w:before="0"/>
        <w:jc w:val="right"/>
        <w:rPr>
          <w:rFonts w:cs="Arial"/>
          <w:b/>
          <w:lang w:val="sr-Cyrl-RS"/>
        </w:rPr>
      </w:pPr>
      <w:r w:rsidRPr="004773F8">
        <w:rPr>
          <w:rFonts w:cs="Arial"/>
          <w:b/>
        </w:rPr>
        <w:t>ПРИЛОГ бр.</w:t>
      </w:r>
      <w:r>
        <w:rPr>
          <w:rFonts w:cs="Arial"/>
          <w:b/>
          <w:lang w:val="sr-Cyrl-RS"/>
        </w:rPr>
        <w:t xml:space="preserve"> 4</w:t>
      </w:r>
    </w:p>
    <w:p w:rsidR="00D34CB1" w:rsidRPr="00414CFF"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jc w:val="center"/>
        <w:rPr>
          <w:rFonts w:cs="Arial"/>
        </w:rPr>
      </w:pPr>
      <w:r w:rsidRPr="007E6C52">
        <w:rPr>
          <w:rFonts w:cs="Arial"/>
        </w:rPr>
        <w:t>ЗАПИСНИК О ПРУЖЕНИМ УСЛУГАМА</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jc w:val="left"/>
        <w:rPr>
          <w:rFonts w:cs="Arial"/>
        </w:rPr>
      </w:pPr>
      <w:r w:rsidRPr="007E6C52">
        <w:rPr>
          <w:rFonts w:cs="Arial"/>
        </w:rPr>
        <w:t>Датум ___________</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tabs>
          <w:tab w:val="left" w:pos="720"/>
          <w:tab w:val="left" w:pos="1440"/>
          <w:tab w:val="left" w:pos="2160"/>
          <w:tab w:val="left" w:pos="2880"/>
          <w:tab w:val="left" w:pos="3600"/>
          <w:tab w:val="left" w:pos="5085"/>
        </w:tabs>
        <w:spacing w:before="0"/>
        <w:rPr>
          <w:rFonts w:cs="Arial"/>
        </w:rPr>
      </w:pPr>
      <w:r w:rsidRPr="007E6C52">
        <w:rPr>
          <w:rFonts w:cs="Arial"/>
        </w:rPr>
        <w:tab/>
        <w:t>ПРУЖАЛАЦ УСЛУГА:</w:t>
      </w:r>
      <w:r w:rsidRPr="007E6C52">
        <w:rPr>
          <w:rFonts w:cs="Arial"/>
        </w:rPr>
        <w:tab/>
      </w:r>
      <w:r w:rsidRPr="007E6C52">
        <w:rPr>
          <w:rFonts w:cs="Arial"/>
        </w:rPr>
        <w:tab/>
        <w:t xml:space="preserve">      КОРИСНИК УСЛУГА:</w:t>
      </w:r>
    </w:p>
    <w:p w:rsidR="00D34CB1" w:rsidRPr="007E6C52" w:rsidRDefault="00D34CB1" w:rsidP="00D34CB1">
      <w:pPr>
        <w:spacing w:before="0"/>
        <w:rPr>
          <w:rFonts w:cs="Arial"/>
        </w:rPr>
      </w:pPr>
      <w:r w:rsidRPr="007E6C52">
        <w:rPr>
          <w:rFonts w:cs="Arial"/>
        </w:rPr>
        <w:t>_________________________</w:t>
      </w:r>
      <w:r w:rsidRPr="007E6C52">
        <w:rPr>
          <w:rFonts w:cs="Arial"/>
        </w:rPr>
        <w:tab/>
      </w:r>
      <w:r w:rsidRPr="007E6C52">
        <w:rPr>
          <w:rFonts w:cs="Arial"/>
        </w:rPr>
        <w:tab/>
        <w:t>___________________________</w:t>
      </w:r>
    </w:p>
    <w:p w:rsidR="00D34CB1" w:rsidRPr="007E6C52" w:rsidRDefault="00D34CB1" w:rsidP="00D34CB1">
      <w:pPr>
        <w:spacing w:before="0"/>
        <w:rPr>
          <w:rFonts w:cs="Arial"/>
        </w:rPr>
      </w:pPr>
      <w:r w:rsidRPr="007E6C52">
        <w:rPr>
          <w:rFonts w:cs="Arial"/>
        </w:rPr>
        <w:t xml:space="preserve">    (Назив правног  лица) </w:t>
      </w:r>
      <w:r w:rsidRPr="007E6C52">
        <w:rPr>
          <w:rFonts w:cs="Arial"/>
        </w:rPr>
        <w:tab/>
      </w:r>
      <w:r w:rsidRPr="007E6C52">
        <w:rPr>
          <w:rFonts w:cs="Arial"/>
        </w:rPr>
        <w:tab/>
      </w:r>
      <w:r w:rsidRPr="007E6C52">
        <w:rPr>
          <w:rFonts w:cs="Arial"/>
        </w:rPr>
        <w:tab/>
        <w:t>(Назив организационог дела ЈП ЕПС)</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tabs>
          <w:tab w:val="center" w:pos="4514"/>
        </w:tabs>
        <w:spacing w:before="0"/>
        <w:rPr>
          <w:rFonts w:cs="Arial"/>
        </w:rPr>
      </w:pPr>
      <w:r w:rsidRPr="007E6C52">
        <w:rPr>
          <w:rFonts w:cs="Arial"/>
        </w:rPr>
        <w:t>__________________________</w:t>
      </w:r>
      <w:r w:rsidRPr="007E6C52">
        <w:rPr>
          <w:rFonts w:cs="Arial"/>
        </w:rPr>
        <w:tab/>
        <w:t xml:space="preserve">                      ______________________________</w:t>
      </w:r>
    </w:p>
    <w:p w:rsidR="00D34CB1" w:rsidRPr="007E6C52" w:rsidRDefault="00D34CB1" w:rsidP="00D34CB1">
      <w:pPr>
        <w:spacing w:before="0"/>
        <w:rPr>
          <w:rFonts w:cs="Arial"/>
        </w:rPr>
      </w:pPr>
      <w:r w:rsidRPr="007E6C52">
        <w:rPr>
          <w:rFonts w:cs="Arial"/>
        </w:rPr>
        <w:t xml:space="preserve">(Адреса правног  лица) </w:t>
      </w:r>
      <w:r w:rsidRPr="007E6C52">
        <w:rPr>
          <w:rFonts w:cs="Arial"/>
        </w:rPr>
        <w:tab/>
      </w:r>
      <w:r w:rsidRPr="007E6C52">
        <w:rPr>
          <w:rFonts w:cs="Arial"/>
        </w:rPr>
        <w:tab/>
      </w:r>
      <w:r w:rsidRPr="007E6C52">
        <w:rPr>
          <w:rFonts w:cs="Arial"/>
        </w:rPr>
        <w:tab/>
        <w:t>(Адреса организационог дела ЈП ЕПС)</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Број Уговора/Датум:      __________________________________________</w:t>
      </w:r>
    </w:p>
    <w:p w:rsidR="00D34CB1" w:rsidRPr="007E6C52" w:rsidRDefault="00D34CB1" w:rsidP="00D34CB1">
      <w:pPr>
        <w:spacing w:before="0"/>
        <w:rPr>
          <w:rFonts w:cs="Arial"/>
        </w:rPr>
      </w:pPr>
      <w:r w:rsidRPr="007E6C52">
        <w:rPr>
          <w:rFonts w:cs="Arial"/>
        </w:rPr>
        <w:t>Број налога за набавку (НЗН):  ________________________</w:t>
      </w:r>
    </w:p>
    <w:p w:rsidR="00D34CB1" w:rsidRPr="007E6C52" w:rsidRDefault="00D34CB1" w:rsidP="00D34CB1">
      <w:pPr>
        <w:spacing w:before="0"/>
        <w:rPr>
          <w:rFonts w:cs="Arial"/>
        </w:rPr>
      </w:pPr>
      <w:r w:rsidRPr="007E6C52">
        <w:rPr>
          <w:rFonts w:cs="Arial"/>
        </w:rPr>
        <w:t>Место извршене услуге</w:t>
      </w:r>
      <w:r w:rsidRPr="007E6C52">
        <w:rPr>
          <w:rFonts w:cs="Arial"/>
          <w:vertAlign w:val="superscript"/>
          <w:lang w:val="ru-RU"/>
        </w:rPr>
        <w:t>1</w:t>
      </w:r>
      <w:r w:rsidRPr="007E6C52">
        <w:rPr>
          <w:rFonts w:cs="Arial"/>
        </w:rPr>
        <w:t>:  __________________________</w:t>
      </w:r>
    </w:p>
    <w:p w:rsidR="00D34CB1" w:rsidRPr="007E6C52" w:rsidRDefault="00D34CB1" w:rsidP="00D34CB1">
      <w:pPr>
        <w:spacing w:before="0"/>
        <w:rPr>
          <w:rFonts w:cs="Arial"/>
        </w:rPr>
      </w:pPr>
      <w:r w:rsidRPr="007E6C52">
        <w:rPr>
          <w:rFonts w:cs="Arial"/>
        </w:rPr>
        <w:t>Објекат: ______________________________________________________</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А) ДЕТАЉНА СПЕЦИФИКАЦИЈА УСЛУГЕ: </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Укупна вредност извршених услуга по спецификацији (без ПДВ) </w:t>
      </w:r>
    </w:p>
    <w:p w:rsidR="00D34CB1" w:rsidRPr="007E6C52" w:rsidRDefault="00D34CB1" w:rsidP="00D34CB1">
      <w:pPr>
        <w:spacing w:before="0"/>
        <w:rPr>
          <w:rFonts w:cs="Arial"/>
        </w:rPr>
      </w:pPr>
    </w:p>
    <w:p w:rsidR="00D34CB1" w:rsidRPr="007E6C52" w:rsidRDefault="00D34CB1" w:rsidP="00D34CB1">
      <w:pPr>
        <w:spacing w:before="0"/>
        <w:rPr>
          <w:rFonts w:cs="Arial"/>
          <w:strike/>
        </w:rPr>
      </w:pPr>
      <w:r w:rsidRPr="007E6C52">
        <w:rPr>
          <w:rFonts w:cs="Arial"/>
        </w:rPr>
        <w:t>ПРИЛОГ:</w:t>
      </w:r>
      <w:r w:rsidRPr="007E6C52">
        <w:rPr>
          <w:rFonts w:cs="Arial"/>
          <w:lang w:val="sr-Cyrl-RS"/>
        </w:rPr>
        <w:t xml:space="preserve"> ПИСАНИ ПОЗИВ КОРИСНИКА УСЛУГЕ ЗА ПОЧЕТАК ИЗВРШЕЊА (ако је тако уговорено) </w:t>
      </w:r>
    </w:p>
    <w:p w:rsidR="00D34CB1" w:rsidRPr="007E6C52" w:rsidRDefault="00D34CB1" w:rsidP="00D34CB1">
      <w:pPr>
        <w:spacing w:before="0"/>
        <w:jc w:val="left"/>
        <w:rPr>
          <w:rFonts w:cs="Arial"/>
          <w:b/>
        </w:rPr>
      </w:pPr>
    </w:p>
    <w:p w:rsidR="00D34CB1" w:rsidRPr="007E6C52" w:rsidRDefault="00D34CB1" w:rsidP="00D34CB1">
      <w:pPr>
        <w:spacing w:before="0"/>
        <w:rPr>
          <w:rFonts w:cs="Arial"/>
        </w:rPr>
      </w:pPr>
      <w:r w:rsidRPr="007E6C52">
        <w:rPr>
          <w:rFonts w:cs="Arial"/>
        </w:rPr>
        <w:t>□ ДА</w:t>
      </w:r>
    </w:p>
    <w:p w:rsidR="00D34CB1" w:rsidRPr="007E6C52" w:rsidRDefault="00D34CB1" w:rsidP="00D34CB1">
      <w:pPr>
        <w:spacing w:before="0"/>
        <w:rPr>
          <w:rFonts w:cs="Arial"/>
        </w:rPr>
      </w:pPr>
      <w:r w:rsidRPr="007E6C52">
        <w:rPr>
          <w:rFonts w:cs="Arial"/>
        </w:rPr>
        <w:t>□ НЕ</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Предмет уговора нема видљивих оштећења </w:t>
      </w:r>
      <w:r w:rsidRPr="007E6C52">
        <w:rPr>
          <w:rFonts w:cs="Arial"/>
        </w:rPr>
        <w:tab/>
      </w:r>
    </w:p>
    <w:p w:rsidR="00D34CB1" w:rsidRPr="007E6C52" w:rsidRDefault="00D34CB1" w:rsidP="00D34CB1">
      <w:pPr>
        <w:spacing w:before="0"/>
        <w:rPr>
          <w:rFonts w:cs="Arial"/>
        </w:rPr>
      </w:pPr>
      <w:r w:rsidRPr="007E6C52">
        <w:rPr>
          <w:rFonts w:cs="Arial"/>
        </w:rPr>
        <w:t>□ ДА</w:t>
      </w:r>
    </w:p>
    <w:p w:rsidR="00D34CB1" w:rsidRPr="007E6C52" w:rsidRDefault="00D34CB1" w:rsidP="00D34CB1">
      <w:pPr>
        <w:spacing w:before="0"/>
        <w:rPr>
          <w:rFonts w:cs="Arial"/>
        </w:rPr>
      </w:pPr>
      <w:r w:rsidRPr="007E6C52">
        <w:rPr>
          <w:rFonts w:cs="Arial"/>
        </w:rPr>
        <w:t>□ НЕ</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Укупан број позиција из спецификације:                            Број улаза:</w:t>
      </w:r>
    </w:p>
    <w:p w:rsidR="00D34CB1" w:rsidRPr="007E6C52" w:rsidRDefault="00D34CB1" w:rsidP="00D34CB1">
      <w:pPr>
        <w:spacing w:before="0"/>
        <w:rPr>
          <w:rFonts w:cs="Arial"/>
        </w:rPr>
      </w:pPr>
      <w:r w:rsidRPr="007E6C52">
        <w:rPr>
          <w:rFonts w:cs="Arial"/>
        </w:rPr>
        <w:t>___________________________________________________________________</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7E6C52">
        <w:rPr>
          <w:rFonts w:cs="Arial"/>
        </w:rPr>
        <w:lastRenderedPageBreak/>
        <w:t>материје, начин транспорта</w:t>
      </w:r>
      <w:r w:rsidRPr="007E6C52">
        <w:rPr>
          <w:rFonts w:cs="Arial"/>
          <w:lang w:val="sr-Cyrl-RS"/>
        </w:rPr>
        <w:t xml:space="preserve">, </w:t>
      </w:r>
      <w:r w:rsidRPr="007E6C52">
        <w:rPr>
          <w:rFonts w:cs="Arial"/>
          <w:b/>
          <w:lang w:val="sr-Cyrl-RS"/>
        </w:rPr>
        <w:t>КАШЊЕЊЕ У ИЗВРШЕЊУ ОД СТРАНЕ ПРУЖАОЦА УСЛУГА</w:t>
      </w:r>
      <w:r w:rsidRPr="007E6C52">
        <w:rPr>
          <w:rFonts w:cs="Arial"/>
          <w:b/>
        </w:rPr>
        <w:t xml:space="preserve"> </w:t>
      </w:r>
      <w:r w:rsidRPr="007E6C52">
        <w:rPr>
          <w:rFonts w:cs="Arial"/>
        </w:rPr>
        <w:t>и друго): ________________________________________</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Б) Да су услуга(е) извршени у обиму, квалитету, уговореном року и сагласно уговору потврђују:</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ПРУЖАЛАЦ:</w:t>
      </w:r>
      <w:r w:rsidRPr="007E6C52">
        <w:rPr>
          <w:rFonts w:cs="Arial"/>
        </w:rPr>
        <w:tab/>
        <w:t xml:space="preserve">            КОРИСНИК:                 </w:t>
      </w:r>
      <w:r w:rsidRPr="007E6C52">
        <w:rPr>
          <w:rFonts w:cs="Arial"/>
          <w:lang w:val="ru-RU"/>
        </w:rPr>
        <w:t>ОВЕРА НАДЗОРНОГ ОРГАНА</w:t>
      </w:r>
      <w:r w:rsidRPr="007E6C52">
        <w:rPr>
          <w:rFonts w:cs="Arial"/>
          <w:vertAlign w:val="superscript"/>
          <w:lang w:val="ru-RU"/>
        </w:rPr>
        <w:t>2</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_______________</w:t>
      </w:r>
      <w:r w:rsidRPr="007E6C52">
        <w:rPr>
          <w:rFonts w:cs="Arial"/>
        </w:rPr>
        <w:tab/>
        <w:t>____________________         __________________________</w:t>
      </w:r>
    </w:p>
    <w:p w:rsidR="00D34CB1" w:rsidRPr="007E6C52" w:rsidRDefault="00D34CB1" w:rsidP="00D34CB1">
      <w:pPr>
        <w:rPr>
          <w:rFonts w:cs="Arial"/>
          <w:lang w:val="ru-RU"/>
        </w:rPr>
      </w:pPr>
      <w:r w:rsidRPr="007E6C52">
        <w:rPr>
          <w:rFonts w:cs="Arial"/>
          <w:lang w:val="ru-RU"/>
        </w:rPr>
        <w:t xml:space="preserve">    (Име и презиме)</w:t>
      </w:r>
      <w:r w:rsidRPr="007E6C52">
        <w:rPr>
          <w:rFonts w:cs="Arial"/>
          <w:lang w:val="ru-RU"/>
        </w:rPr>
        <w:tab/>
      </w:r>
      <w:r w:rsidRPr="007E6C52">
        <w:rPr>
          <w:rFonts w:cs="Arial"/>
          <w:lang w:val="ru-RU"/>
        </w:rPr>
        <w:tab/>
        <w:t xml:space="preserve">   (Име и презиме)                   Руководилац пројекта/</w:t>
      </w:r>
    </w:p>
    <w:p w:rsidR="00D34CB1" w:rsidRPr="007E6C52" w:rsidRDefault="00D34CB1" w:rsidP="00D34CB1">
      <w:pPr>
        <w:rPr>
          <w:rFonts w:cs="Arial"/>
          <w:lang w:val="ru-RU"/>
        </w:rPr>
      </w:pPr>
      <w:r w:rsidRPr="007E6C52">
        <w:rPr>
          <w:rFonts w:cs="Arial"/>
          <w:lang w:val="ru-RU"/>
        </w:rPr>
        <w:t xml:space="preserve">                                                                                            Одговорно лице по Решењу</w:t>
      </w:r>
    </w:p>
    <w:p w:rsidR="00D34CB1" w:rsidRPr="007E6C52" w:rsidRDefault="00D34CB1" w:rsidP="00D34CB1">
      <w:pPr>
        <w:spacing w:before="0"/>
        <w:rPr>
          <w:rFonts w:cs="Arial"/>
        </w:rPr>
      </w:pP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____________________</w:t>
      </w:r>
      <w:r w:rsidRPr="007E6C52">
        <w:rPr>
          <w:rFonts w:cs="Arial"/>
        </w:rPr>
        <w:tab/>
        <w:t>_____________________      __________________________</w:t>
      </w:r>
    </w:p>
    <w:p w:rsidR="00D34CB1" w:rsidRPr="007E6C52" w:rsidRDefault="00D34CB1" w:rsidP="00D34CB1">
      <w:pPr>
        <w:spacing w:before="0"/>
        <w:rPr>
          <w:rFonts w:cs="Arial"/>
        </w:rPr>
      </w:pPr>
      <w:r w:rsidRPr="007E6C52">
        <w:rPr>
          <w:rFonts w:cs="Arial"/>
        </w:rPr>
        <w:t xml:space="preserve">    (Потпис)</w:t>
      </w:r>
      <w:r w:rsidRPr="007E6C52">
        <w:rPr>
          <w:rFonts w:cs="Arial"/>
        </w:rPr>
        <w:tab/>
      </w:r>
      <w:r w:rsidRPr="007E6C52">
        <w:rPr>
          <w:rFonts w:cs="Arial"/>
        </w:rPr>
        <w:tab/>
      </w:r>
      <w:r w:rsidRPr="007E6C52">
        <w:rPr>
          <w:rFonts w:cs="Arial"/>
        </w:rPr>
        <w:tab/>
        <w:t xml:space="preserve">        (Потпис)                                (Потпис и лиценцни печат)</w:t>
      </w:r>
    </w:p>
    <w:p w:rsidR="00D34CB1" w:rsidRPr="00151D79" w:rsidRDefault="00D34CB1" w:rsidP="00D34CB1">
      <w:pPr>
        <w:spacing w:before="0"/>
        <w:rPr>
          <w:rFonts w:cs="Arial"/>
          <w:color w:val="548DD4" w:themeColor="text2" w:themeTint="99"/>
        </w:rPr>
      </w:pPr>
    </w:p>
    <w:p w:rsidR="00D34CB1" w:rsidRPr="00151D79" w:rsidRDefault="00D34CB1" w:rsidP="00D34CB1">
      <w:pPr>
        <w:spacing w:before="0"/>
        <w:rPr>
          <w:rFonts w:cs="Arial"/>
          <w:color w:val="548DD4" w:themeColor="text2" w:themeTint="99"/>
        </w:rPr>
      </w:pPr>
    </w:p>
    <w:p w:rsidR="00D34CB1" w:rsidRPr="007E6C52" w:rsidRDefault="00D34CB1" w:rsidP="00D34CB1">
      <w:pPr>
        <w:spacing w:before="0"/>
        <w:rPr>
          <w:rFonts w:cs="Arial"/>
        </w:rPr>
      </w:pPr>
      <w:r w:rsidRPr="007E6C52">
        <w:rPr>
          <w:rFonts w:cs="Arial"/>
          <w:vertAlign w:val="superscript"/>
          <w:lang w:val="ru-RU"/>
        </w:rPr>
        <w:t>1)</w:t>
      </w:r>
      <w:r w:rsidRPr="007E6C52">
        <w:rPr>
          <w:rFonts w:cs="Arial"/>
        </w:rPr>
        <w:t xml:space="preserve">  у случају да се услуга односи на већи број МТ, уз Записник приложити посебну спецификацију по МТ</w:t>
      </w:r>
    </w:p>
    <w:p w:rsidR="00D34CB1" w:rsidRPr="007E6C52" w:rsidRDefault="00D34CB1" w:rsidP="00D34CB1">
      <w:pPr>
        <w:spacing w:before="0"/>
        <w:rPr>
          <w:rFonts w:cs="Arial"/>
        </w:rPr>
      </w:pPr>
    </w:p>
    <w:p w:rsidR="00D34CB1" w:rsidRPr="007E6C52" w:rsidRDefault="00D34CB1" w:rsidP="00D34CB1">
      <w:pPr>
        <w:spacing w:before="0"/>
        <w:rPr>
          <w:rFonts w:cs="Arial"/>
        </w:rPr>
      </w:pPr>
      <w:r w:rsidRPr="007E6C52">
        <w:rPr>
          <w:rFonts w:cs="Arial"/>
        </w:rPr>
        <w:t>*Појашњења:</w:t>
      </w:r>
    </w:p>
    <w:p w:rsidR="00D34CB1" w:rsidRPr="007E6C52" w:rsidRDefault="00D34CB1" w:rsidP="00D34CB1">
      <w:pPr>
        <w:spacing w:before="0"/>
        <w:rPr>
          <w:rFonts w:cs="Arial"/>
        </w:rPr>
      </w:pPr>
      <w:r w:rsidRPr="007E6C52">
        <w:rPr>
          <w:rFonts w:cs="Arial"/>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34CB1" w:rsidRPr="007E6C52" w:rsidRDefault="00D34CB1" w:rsidP="00D34CB1">
      <w:pPr>
        <w:spacing w:before="0"/>
        <w:rPr>
          <w:rFonts w:cs="Arial"/>
        </w:rPr>
      </w:pPr>
      <w:r w:rsidRPr="007E6C52">
        <w:rPr>
          <w:rFont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34CB1" w:rsidRPr="007E6C52" w:rsidRDefault="00D34CB1" w:rsidP="00D34CB1">
      <w:pPr>
        <w:spacing w:before="0"/>
        <w:rPr>
          <w:rFonts w:cs="Arial"/>
        </w:rPr>
      </w:pPr>
      <w:r w:rsidRPr="007E6C52">
        <w:rPr>
          <w:rFonts w:cs="Arial"/>
        </w:rPr>
        <w:t>-Сви добављачи биће дужни да уз фактуру доставе и обострано потписани Записник.</w:t>
      </w:r>
    </w:p>
    <w:p w:rsidR="00D34CB1" w:rsidRPr="007E6C52" w:rsidRDefault="00D34CB1" w:rsidP="00D34CB1">
      <w:pPr>
        <w:spacing w:before="0"/>
        <w:rPr>
          <w:rFonts w:cs="Arial"/>
        </w:rPr>
      </w:pPr>
      <w:r w:rsidRPr="007E6C52">
        <w:rPr>
          <w:rFonts w:cs="Arial"/>
        </w:rPr>
        <w:t>-Обавеза Наручиоца је издавање писменог Налога за набавку без обзира на предмет набавке</w:t>
      </w:r>
    </w:p>
    <w:p w:rsidR="00D34CB1" w:rsidRPr="007E6C52" w:rsidRDefault="00D34CB1" w:rsidP="00D34CB1">
      <w:pPr>
        <w:spacing w:before="0"/>
        <w:rPr>
          <w:rFonts w:cs="Arial"/>
        </w:rPr>
      </w:pPr>
    </w:p>
    <w:p w:rsidR="00D34CB1" w:rsidRPr="007E6C52" w:rsidRDefault="00D34CB1" w:rsidP="00D34CB1">
      <w:pPr>
        <w:pStyle w:val="KDPodnaslov1"/>
        <w:spacing w:before="0"/>
        <w:jc w:val="center"/>
        <w:rPr>
          <w:rFonts w:eastAsia="Arial Unicode MS" w:cs="Arial"/>
        </w:rPr>
      </w:pPr>
    </w:p>
    <w:p w:rsidR="00D34CB1" w:rsidRDefault="00D34CB1" w:rsidP="00D34CB1">
      <w:pPr>
        <w:pStyle w:val="KDPodnaslov1"/>
        <w:spacing w:before="0"/>
        <w:jc w:val="center"/>
        <w:rPr>
          <w:rFonts w:eastAsia="Arial Unicode MS" w:cs="Arial"/>
        </w:rPr>
      </w:pPr>
    </w:p>
    <w:p w:rsidR="00B56CA9" w:rsidRDefault="00B56CA9"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Default="00673F7F" w:rsidP="00B56CA9">
      <w:pPr>
        <w:jc w:val="center"/>
        <w:rPr>
          <w:rFonts w:cs="Arial"/>
          <w:b/>
          <w:color w:val="FF0000"/>
        </w:rPr>
      </w:pPr>
    </w:p>
    <w:p w:rsidR="00673F7F" w:rsidRPr="00E47C2E" w:rsidRDefault="00673F7F" w:rsidP="00B56CA9">
      <w:pPr>
        <w:jc w:val="center"/>
        <w:rPr>
          <w:rFonts w:cs="Arial"/>
          <w:b/>
          <w:color w:val="FF0000"/>
        </w:rPr>
      </w:pPr>
    </w:p>
    <w:p w:rsidR="00B56CA9" w:rsidRPr="00E47C2E" w:rsidRDefault="00B56CA9" w:rsidP="00B56CA9">
      <w:pPr>
        <w:jc w:val="left"/>
        <w:rPr>
          <w:rFonts w:cs="Arial"/>
          <w:lang w:val="sr-Latn-CS"/>
        </w:rPr>
      </w:pPr>
      <w:r>
        <w:rPr>
          <w:rFonts w:cs="Arial"/>
          <w:lang w:val="sr-Latn-CS"/>
        </w:rPr>
        <w:br w:type="textWrapping" w:clear="all"/>
      </w:r>
    </w:p>
    <w:p w:rsidR="00B56CA9" w:rsidRPr="00E47C2E" w:rsidRDefault="00B56CA9" w:rsidP="00B56CA9">
      <w:pPr>
        <w:jc w:val="center"/>
        <w:rPr>
          <w:rFonts w:cs="Arial"/>
          <w:b/>
          <w:lang w:val="sr-Latn-CS"/>
        </w:rPr>
      </w:pPr>
    </w:p>
    <w:p w:rsidR="00B56CA9" w:rsidRPr="00E47C2E" w:rsidRDefault="00B56CA9" w:rsidP="00B56CA9">
      <w:pPr>
        <w:rPr>
          <w:rFonts w:eastAsia="Arial Unicode MS" w:cs="Arial"/>
          <w:b/>
          <w:kern w:val="2"/>
        </w:rPr>
      </w:pPr>
    </w:p>
    <w:p w:rsidR="00B56CA9" w:rsidRPr="00E26C8F" w:rsidRDefault="00B56CA9" w:rsidP="00B56CA9">
      <w:pPr>
        <w:rPr>
          <w:rFonts w:eastAsia="Arial Unicode MS" w:cs="Arial"/>
          <w:b/>
          <w:kern w:val="2"/>
        </w:rPr>
      </w:pPr>
    </w:p>
    <w:p w:rsidR="00B56CA9" w:rsidRDefault="00B56CA9"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Pr="00E47C2E" w:rsidRDefault="00D34CB1" w:rsidP="00D34CB1">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D34CB1" w:rsidRDefault="00D34CB1" w:rsidP="00D34CB1">
      <w:pPr>
        <w:jc w:val="center"/>
        <w:rPr>
          <w:rFonts w:eastAsia="Arial Unicode MS" w:cs="Arial"/>
          <w:b/>
          <w:color w:val="000000"/>
          <w:kern w:val="1"/>
          <w:lang w:val="sr-Cyrl-RS" w:eastAsia="ar-SA"/>
        </w:rPr>
      </w:pPr>
    </w:p>
    <w:p w:rsidR="00D34CB1" w:rsidRPr="00E47C2E" w:rsidRDefault="00D34CB1" w:rsidP="00D34CB1">
      <w:pPr>
        <w:jc w:val="center"/>
        <w:rPr>
          <w:rFonts w:cs="Arial"/>
          <w:b/>
        </w:rPr>
      </w:pPr>
      <w:r w:rsidRPr="00E47C2E">
        <w:rPr>
          <w:rFonts w:cs="Arial"/>
          <w:b/>
        </w:rPr>
        <w:t>ОГРАНАК ТЕНТ</w:t>
      </w: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Default="00D34CB1" w:rsidP="00B56CA9">
      <w:pPr>
        <w:pStyle w:val="KDPodnaslov1"/>
        <w:spacing w:before="0"/>
        <w:ind w:left="360"/>
        <w:jc w:val="center"/>
        <w:rPr>
          <w:rFonts w:cs="Arial"/>
          <w:lang w:val="sr-Cyrl-RS"/>
        </w:rPr>
      </w:pPr>
    </w:p>
    <w:p w:rsidR="00D34CB1" w:rsidRPr="00D34CB1" w:rsidRDefault="00D34CB1" w:rsidP="00B56CA9">
      <w:pPr>
        <w:pStyle w:val="KDPodnaslov1"/>
        <w:spacing w:before="0"/>
        <w:ind w:left="360"/>
        <w:jc w:val="center"/>
        <w:rPr>
          <w:rFonts w:cs="Arial"/>
          <w:lang w:val="sr-Cyrl-RS"/>
        </w:rPr>
      </w:pPr>
    </w:p>
    <w:p w:rsidR="00B56CA9" w:rsidRPr="00E47C2E" w:rsidRDefault="00B56CA9" w:rsidP="00B56CA9">
      <w:pPr>
        <w:pStyle w:val="KDPodnaslov1"/>
        <w:spacing w:before="0"/>
        <w:ind w:left="360"/>
        <w:jc w:val="center"/>
        <w:rPr>
          <w:rFonts w:cs="Arial"/>
        </w:rPr>
      </w:pPr>
      <w:r w:rsidRPr="00E47C2E">
        <w:rPr>
          <w:rFonts w:cs="Arial"/>
        </w:rPr>
        <w:t>8. МОДЕЛ УГОВОРА</w:t>
      </w:r>
    </w:p>
    <w:p w:rsidR="00B56CA9" w:rsidRPr="00E47C2E" w:rsidRDefault="00B56CA9" w:rsidP="00B56CA9">
      <w:pPr>
        <w:pStyle w:val="KDPodnaslov1"/>
        <w:spacing w:before="0"/>
        <w:rPr>
          <w:rFonts w:eastAsia="Arial Unicode MS" w:cs="Arial"/>
        </w:rPr>
      </w:pPr>
    </w:p>
    <w:p w:rsidR="00B56CA9" w:rsidRPr="00EC5A6F" w:rsidRDefault="00B56CA9" w:rsidP="00B56CA9">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B56CA9" w:rsidRPr="00E47C2E" w:rsidTr="00AD033A">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 xml:space="preserve">                                    Потврђују</w:t>
            </w:r>
          </w:p>
        </w:tc>
      </w:tr>
      <w:tr w:rsidR="00B56CA9" w:rsidRPr="00E47C2E" w:rsidTr="00AD033A">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B56CA9" w:rsidRPr="00E47C2E" w:rsidRDefault="00B56CA9" w:rsidP="00AD033A">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pPr>
              <w:spacing w:before="0"/>
              <w:jc w:val="center"/>
              <w:rPr>
                <w:rFonts w:eastAsia="Calibri" w:cs="Arial"/>
              </w:rPr>
            </w:pPr>
            <w:r w:rsidRPr="00E47C2E">
              <w:t>Потпис</w:t>
            </w:r>
          </w:p>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r w:rsidR="00B56CA9" w:rsidRPr="00E47C2E" w:rsidTr="00AD033A">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CA9" w:rsidRPr="00E47C2E" w:rsidRDefault="00B56CA9" w:rsidP="00AD033A">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B56CA9" w:rsidRPr="00E47C2E" w:rsidRDefault="00B56CA9" w:rsidP="00AD033A"/>
        </w:tc>
      </w:tr>
    </w:tbl>
    <w:p w:rsidR="00B56CA9" w:rsidRPr="00E47C2E" w:rsidRDefault="00B56CA9" w:rsidP="00B56CA9">
      <w:pPr>
        <w:pStyle w:val="KDPodnaslov1"/>
        <w:spacing w:before="0"/>
        <w:ind w:left="360"/>
        <w:jc w:val="both"/>
        <w:rPr>
          <w:rFonts w:eastAsia="Arial Unicode MS" w:cs="Arial"/>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Arial Unicode MS" w:cs="Arial"/>
          <w:b/>
          <w:kern w:val="2"/>
        </w:rPr>
      </w:pPr>
    </w:p>
    <w:p w:rsidR="00B56CA9" w:rsidRPr="00E47C2E" w:rsidRDefault="00B56CA9" w:rsidP="00B56CA9">
      <w:pPr>
        <w:rPr>
          <w:rFonts w:eastAsia="Lucida Sans Unicode" w:cs="Arial"/>
          <w:iCs/>
          <w:color w:val="00B0F0"/>
          <w:lang w:eastAsia="ar-SA"/>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en-US"/>
        </w:rPr>
      </w:pPr>
    </w:p>
    <w:p w:rsidR="00B56CA9" w:rsidRPr="00E47C2E" w:rsidRDefault="00B56CA9" w:rsidP="00B56CA9">
      <w:pPr>
        <w:pStyle w:val="BodyText"/>
        <w:spacing w:before="0"/>
        <w:jc w:val="center"/>
        <w:rPr>
          <w:rFonts w:cs="Arial"/>
          <w:sz w:val="22"/>
          <w:szCs w:val="22"/>
          <w:lang w:val="ru-RU"/>
        </w:rPr>
      </w:pPr>
    </w:p>
    <w:p w:rsidR="00B56CA9" w:rsidRPr="00E47C2E" w:rsidRDefault="00B56CA9" w:rsidP="00B56CA9">
      <w:pPr>
        <w:spacing w:before="0"/>
        <w:jc w:val="center"/>
        <w:rPr>
          <w:rFonts w:eastAsia="Arial Unicode MS" w:cs="Arial"/>
          <w:kern w:val="2"/>
          <w:lang w:val="ru-RU"/>
        </w:rPr>
      </w:pPr>
    </w:p>
    <w:p w:rsidR="00B56CA9" w:rsidRPr="00E47C2E" w:rsidRDefault="00B56CA9" w:rsidP="00B56CA9">
      <w:pPr>
        <w:spacing w:before="0"/>
        <w:jc w:val="center"/>
        <w:rPr>
          <w:rFonts w:eastAsia="Arial Unicode MS" w:cs="Arial"/>
          <w:kern w:val="2"/>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D34CB1" w:rsidRDefault="00D34CB1" w:rsidP="00B56CA9">
      <w:pPr>
        <w:spacing w:before="0"/>
        <w:jc w:val="center"/>
        <w:rPr>
          <w:rFonts w:cs="Arial"/>
          <w:lang w:val="ru-RU"/>
        </w:rPr>
      </w:pPr>
    </w:p>
    <w:p w:rsidR="00440D2C" w:rsidRDefault="00440D2C" w:rsidP="00B56CA9">
      <w:pPr>
        <w:spacing w:before="0"/>
        <w:jc w:val="center"/>
        <w:rPr>
          <w:rFonts w:cs="Arial"/>
          <w:lang w:val="ru-RU"/>
        </w:rPr>
      </w:pPr>
    </w:p>
    <w:p w:rsidR="004E35FC" w:rsidRDefault="004E35FC" w:rsidP="00B56CA9">
      <w:pPr>
        <w:spacing w:before="0"/>
        <w:jc w:val="center"/>
        <w:rPr>
          <w:rFonts w:cs="Arial"/>
          <w:lang w:val="ru-RU"/>
        </w:rPr>
      </w:pPr>
    </w:p>
    <w:p w:rsidR="00B56CA9" w:rsidRDefault="00B56CA9" w:rsidP="00B56CA9">
      <w:pPr>
        <w:spacing w:before="0"/>
        <w:jc w:val="center"/>
        <w:rPr>
          <w:rFonts w:cs="Arial"/>
          <w:lang w:val="ru-RU"/>
        </w:rPr>
      </w:pPr>
      <w:r>
        <w:rPr>
          <w:rFonts w:cs="Arial"/>
          <w:lang w:val="ru-RU"/>
        </w:rPr>
        <w:t xml:space="preserve">Обреновац, </w:t>
      </w:r>
      <w:r w:rsidR="004D14D9">
        <w:rPr>
          <w:rFonts w:cs="Arial"/>
          <w:lang w:val="sr-Cyrl-RS"/>
        </w:rPr>
        <w:t>Јун</w:t>
      </w:r>
      <w:r>
        <w:rPr>
          <w:rFonts w:cs="Arial"/>
          <w:lang w:val="ru-RU"/>
        </w:rPr>
        <w:t xml:space="preserve"> </w:t>
      </w:r>
      <w:r w:rsidRPr="00E47C2E">
        <w:rPr>
          <w:rFonts w:cs="Arial"/>
          <w:lang w:val="ru-RU"/>
        </w:rPr>
        <w:t xml:space="preserve">2016. </w:t>
      </w:r>
      <w:r w:rsidR="004E35FC" w:rsidRPr="00E47C2E">
        <w:rPr>
          <w:rFonts w:cs="Arial"/>
          <w:lang w:val="ru-RU"/>
        </w:rPr>
        <w:t>Г</w:t>
      </w:r>
      <w:r w:rsidRPr="00E47C2E">
        <w:rPr>
          <w:rFonts w:cs="Arial"/>
          <w:lang w:val="ru-RU"/>
        </w:rPr>
        <w:t>одине</w:t>
      </w: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75326D">
        <w:rPr>
          <w:rFonts w:ascii="Arial" w:hAnsi="Arial" w:cs="Arial"/>
          <w:lang w:val="sr-Cyrl-RS"/>
        </w:rPr>
        <w:t>____________________</w:t>
      </w:r>
      <w:r w:rsidR="004E0104" w:rsidRPr="00EE23EA">
        <w:rPr>
          <w:rFonts w:ascii="Arial" w:hAnsi="Arial" w:cs="Arial"/>
        </w:rPr>
        <w:t xml:space="preserve"> од </w:t>
      </w:r>
      <w:r w:rsidR="0075326D">
        <w:rPr>
          <w:rFonts w:ascii="Arial" w:hAnsi="Arial" w:cs="Arial"/>
          <w:lang w:val="sr-Cyrl-RS"/>
        </w:rPr>
        <w:t>__</w:t>
      </w:r>
      <w:r w:rsidR="004E0104" w:rsidRPr="00EE23EA">
        <w:rPr>
          <w:rFonts w:ascii="Arial" w:hAnsi="Arial" w:cs="Arial"/>
        </w:rPr>
        <w:t>.</w:t>
      </w:r>
      <w:r w:rsidR="0075326D">
        <w:rPr>
          <w:rFonts w:ascii="Arial" w:hAnsi="Arial" w:cs="Arial"/>
          <w:lang w:val="sr-Cyrl-RS"/>
        </w:rPr>
        <w:t>__</w:t>
      </w:r>
      <w:r w:rsidR="004E0104" w:rsidRPr="00EE23EA">
        <w:rPr>
          <w:rFonts w:ascii="Arial" w:hAnsi="Arial" w:cs="Arial"/>
        </w:rPr>
        <w:t>.2016.</w:t>
      </w:r>
      <w:r w:rsidR="0075326D">
        <w:rPr>
          <w:rFonts w:ascii="Arial" w:hAnsi="Arial" w:cs="Arial"/>
          <w:lang w:val="sr-Cyrl-RS"/>
        </w:rPr>
        <w:t xml:space="preserve"> </w:t>
      </w:r>
      <w:r w:rsidR="004E0104" w:rsidRPr="00EE23EA">
        <w:rPr>
          <w:rFonts w:ascii="Arial" w:hAnsi="Arial" w:cs="Arial"/>
        </w:rPr>
        <w:t>године,</w:t>
      </w:r>
      <w:r w:rsidRPr="00EE23EA">
        <w:rPr>
          <w:rFonts w:ascii="Arial" w:hAnsi="Arial" w:cs="Arial"/>
        </w:rPr>
        <w:t xml:space="preserve"> заступа</w:t>
      </w:r>
      <w:r w:rsidR="004E0104" w:rsidRPr="00EE23EA">
        <w:rPr>
          <w:rFonts w:ascii="Arial" w:hAnsi="Arial" w:cs="Arial"/>
        </w:rPr>
        <w:t xml:space="preserve"> </w:t>
      </w:r>
      <w:r w:rsidR="0075326D">
        <w:rPr>
          <w:rFonts w:ascii="Arial" w:hAnsi="Arial" w:cs="Arial"/>
          <w:lang w:val="sr-Cyrl-RS"/>
        </w:rPr>
        <w:t>________________________________________</w:t>
      </w:r>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4E35FC" w:rsidRPr="00673F7F" w:rsidRDefault="004E35FC" w:rsidP="00343A18">
      <w:pPr>
        <w:pStyle w:val="KDParagraf"/>
        <w:spacing w:before="0"/>
        <w:rPr>
          <w:rFonts w:cs="Arial"/>
          <w:lang w:val="sr-Latn-RS"/>
        </w:rPr>
      </w:pPr>
    </w:p>
    <w:p w:rsidR="00D34CB1" w:rsidRDefault="00D34CB1" w:rsidP="00B02E86">
      <w:pPr>
        <w:jc w:val="center"/>
        <w:rPr>
          <w:b/>
          <w:lang w:val="sr-Cyrl-RS"/>
        </w:rPr>
      </w:pPr>
      <w:bookmarkStart w:id="259" w:name="_Toc442559949"/>
    </w:p>
    <w:p w:rsidR="00D34CB1" w:rsidRDefault="00D34CB1" w:rsidP="00B02E86">
      <w:pPr>
        <w:jc w:val="center"/>
        <w:rPr>
          <w:b/>
          <w:lang w:val="sr-Cyrl-RS"/>
        </w:rPr>
      </w:pPr>
    </w:p>
    <w:p w:rsidR="00D34CB1" w:rsidRDefault="00D34CB1" w:rsidP="00B02E86">
      <w:pPr>
        <w:jc w:val="center"/>
        <w:rPr>
          <w:b/>
          <w:lang w:val="sr-Cyrl-RS"/>
        </w:rPr>
      </w:pPr>
    </w:p>
    <w:p w:rsidR="00D34CB1" w:rsidRDefault="00D34CB1" w:rsidP="00B02E86">
      <w:pPr>
        <w:jc w:val="center"/>
        <w:rPr>
          <w:b/>
          <w:lang w:val="sr-Cyrl-RS"/>
        </w:rPr>
      </w:pPr>
    </w:p>
    <w:p w:rsidR="00D34CB1" w:rsidRDefault="00D34CB1" w:rsidP="00B02E86">
      <w:pPr>
        <w:jc w:val="center"/>
        <w:rPr>
          <w:b/>
          <w:lang w:val="sr-Cyrl-RS"/>
        </w:rPr>
      </w:pPr>
    </w:p>
    <w:p w:rsidR="00D34CB1" w:rsidRDefault="00D34CB1" w:rsidP="00B02E86">
      <w:pPr>
        <w:jc w:val="center"/>
        <w:rPr>
          <w:b/>
          <w:lang w:val="sr-Cyrl-RS"/>
        </w:rPr>
      </w:pPr>
    </w:p>
    <w:p w:rsidR="00D34CB1" w:rsidRDefault="00D34CB1" w:rsidP="00B02E86">
      <w:pPr>
        <w:jc w:val="center"/>
        <w:rPr>
          <w:b/>
          <w:lang w:val="sr-Cyrl-RS"/>
        </w:rPr>
      </w:pPr>
    </w:p>
    <w:p w:rsidR="00D34CB1" w:rsidRDefault="00D34CB1" w:rsidP="00B02E86">
      <w:pPr>
        <w:jc w:val="center"/>
        <w:rPr>
          <w:b/>
          <w:lang w:val="sr-Cyrl-RS"/>
        </w:rPr>
      </w:pPr>
    </w:p>
    <w:bookmarkEnd w:id="259"/>
    <w:p w:rsidR="00D34CB1" w:rsidRPr="00E47C2E" w:rsidRDefault="00D34CB1" w:rsidP="00D34CB1">
      <w:pPr>
        <w:pStyle w:val="KDParagraf"/>
        <w:spacing w:before="0"/>
        <w:jc w:val="center"/>
        <w:rPr>
          <w:rFonts w:cs="Arial"/>
          <w:b/>
        </w:rPr>
      </w:pPr>
      <w:r w:rsidRPr="00E47C2E">
        <w:rPr>
          <w:rFonts w:cs="Arial"/>
          <w:b/>
        </w:rPr>
        <w:lastRenderedPageBreak/>
        <w:t>УГОВОР</w:t>
      </w:r>
      <w:r>
        <w:rPr>
          <w:rFonts w:cs="Arial"/>
          <w:b/>
        </w:rPr>
        <w:t xml:space="preserve"> </w:t>
      </w:r>
      <w:r w:rsidRPr="00E47C2E">
        <w:rPr>
          <w:rFonts w:cs="Arial"/>
          <w:b/>
        </w:rPr>
        <w:t>О ПРУЖАЊУ УСЛУГЕ</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rPr>
          <w:rFonts w:cs="Arial"/>
        </w:rPr>
      </w:pPr>
    </w:p>
    <w:p w:rsidR="00D34CB1" w:rsidRDefault="00D34CB1" w:rsidP="00D34CB1">
      <w:pPr>
        <w:pStyle w:val="KDParagraf"/>
        <w:spacing w:before="0"/>
        <w:jc w:val="center"/>
        <w:rPr>
          <w:rFonts w:cs="Arial"/>
          <w:b/>
          <w:lang w:val="sr-Cyrl-RS"/>
        </w:rPr>
      </w:pPr>
      <w:r w:rsidRPr="000350BD">
        <w:rPr>
          <w:rFonts w:cs="Arial"/>
          <w:b/>
        </w:rPr>
        <w:t>УВОДНЕ ОДРЕДБЕ</w:t>
      </w:r>
    </w:p>
    <w:p w:rsidR="00D34CB1" w:rsidRPr="00D34CB1" w:rsidRDefault="00D34CB1" w:rsidP="00D34CB1">
      <w:pPr>
        <w:pStyle w:val="KDParagraf"/>
        <w:spacing w:before="0"/>
        <w:jc w:val="center"/>
        <w:rPr>
          <w:rFonts w:cs="Arial"/>
          <w:b/>
          <w:lang w:val="sr-Cyrl-RS"/>
        </w:rPr>
      </w:pPr>
    </w:p>
    <w:p w:rsidR="00D34CB1" w:rsidRDefault="00D34CB1" w:rsidP="00D34CB1">
      <w:pPr>
        <w:pStyle w:val="KDParagraf"/>
        <w:spacing w:before="0"/>
        <w:rPr>
          <w:rFonts w:cs="Arial"/>
        </w:rPr>
      </w:pPr>
      <w:r>
        <w:rPr>
          <w:rFonts w:cs="Arial"/>
        </w:rPr>
        <w:t>Уговорне стране констатују:</w:t>
      </w:r>
    </w:p>
    <w:p w:rsidR="00D34CB1" w:rsidRPr="00B16DCF" w:rsidRDefault="00D34CB1" w:rsidP="00D34CB1">
      <w:pPr>
        <w:pStyle w:val="KDParagraf"/>
        <w:numPr>
          <w:ilvl w:val="0"/>
          <w:numId w:val="46"/>
        </w:numPr>
        <w:spacing w:before="0"/>
        <w:rPr>
          <w:rFonts w:cs="Arial"/>
        </w:rPr>
      </w:pPr>
      <w:r w:rsidRPr="00B16DCF">
        <w:rPr>
          <w:rFonts w:cs="Arial"/>
        </w:rPr>
        <w:t xml:space="preserve">да је </w:t>
      </w:r>
      <w:r>
        <w:rPr>
          <w:rFonts w:cs="Arial"/>
          <w:lang w:val="sr-Cyrl-RS"/>
        </w:rPr>
        <w:t>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w:t>
      </w:r>
      <w:r w:rsidRPr="005823F1">
        <w:rPr>
          <w:rFonts w:cs="Arial"/>
        </w:rPr>
        <w:t xml:space="preserve">даље Закон) </w:t>
      </w:r>
      <w:r w:rsidRPr="00D34CB1">
        <w:rPr>
          <w:rFonts w:cs="Arial"/>
        </w:rPr>
        <w:t>спровео отворени поступак  за јавну набавку услуга -</w:t>
      </w:r>
      <w:r w:rsidRPr="00D34CB1">
        <w:rPr>
          <w:rFonts w:cs="Arial"/>
          <w:lang w:val="sr-Cyrl-RS"/>
        </w:rPr>
        <w:t xml:space="preserve"> Услуге сервиса и поправке калориметара</w:t>
      </w:r>
      <w:r w:rsidRPr="005823F1">
        <w:rPr>
          <w:rFonts w:cs="Arial"/>
        </w:rPr>
        <w:t xml:space="preserve"> (у даљем тексту: Услуга), бр.ЈН 3000/</w:t>
      </w:r>
      <w:r>
        <w:rPr>
          <w:rFonts w:cs="Arial"/>
          <w:lang w:val="sr-Cyrl-RS"/>
        </w:rPr>
        <w:t>0276</w:t>
      </w:r>
      <w:r w:rsidRPr="005823F1">
        <w:rPr>
          <w:rFonts w:cs="Arial"/>
        </w:rPr>
        <w:t>/2016 (</w:t>
      </w:r>
      <w:r>
        <w:rPr>
          <w:rFonts w:cs="Arial"/>
          <w:lang w:val="sr-Cyrl-RS"/>
        </w:rPr>
        <w:t>358</w:t>
      </w:r>
      <w:r w:rsidRPr="004773F8">
        <w:rPr>
          <w:rFonts w:cs="Arial"/>
        </w:rPr>
        <w:t>/2016)</w:t>
      </w:r>
      <w:r w:rsidRPr="004773F8">
        <w:rPr>
          <w:rFonts w:cs="Arial"/>
          <w:lang w:val="sr-Cyrl-RS"/>
        </w:rPr>
        <w:t>.</w:t>
      </w:r>
    </w:p>
    <w:p w:rsidR="00D34CB1" w:rsidRDefault="00D34CB1" w:rsidP="00D34CB1">
      <w:pPr>
        <w:pStyle w:val="KDNabrajanje"/>
        <w:numPr>
          <w:ilvl w:val="0"/>
          <w:numId w:val="45"/>
        </w:numPr>
        <w:tabs>
          <w:tab w:val="clear" w:pos="630"/>
          <w:tab w:val="num" w:pos="567"/>
          <w:tab w:val="num" w:pos="720"/>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______ године, као и на интернет страници  Корисника </w:t>
      </w:r>
      <w:r w:rsidRPr="007E6C52">
        <w:rPr>
          <w:rFonts w:cs="Arial"/>
        </w:rPr>
        <w:t>услуге</w:t>
      </w:r>
      <w:r>
        <w:rPr>
          <w:rFonts w:cs="Arial"/>
          <w:lang w:val="sr-Cyrl-RS"/>
        </w:rPr>
        <w:t>.</w:t>
      </w:r>
    </w:p>
    <w:p w:rsidR="00D34CB1" w:rsidRPr="00E47C2E" w:rsidRDefault="00D34CB1" w:rsidP="00D34CB1">
      <w:pPr>
        <w:pStyle w:val="KDNabrajanje"/>
        <w:numPr>
          <w:ilvl w:val="0"/>
          <w:numId w:val="45"/>
        </w:numPr>
        <w:tabs>
          <w:tab w:val="clear" w:pos="630"/>
          <w:tab w:val="num" w:pos="567"/>
          <w:tab w:val="num" w:pos="720"/>
        </w:tabs>
        <w:spacing w:before="0"/>
        <w:ind w:left="568" w:hanging="284"/>
        <w:rPr>
          <w:rFonts w:cs="Arial"/>
        </w:rPr>
      </w:pPr>
      <w:r w:rsidRPr="00E47C2E">
        <w:rPr>
          <w:rFonts w:cs="Arial"/>
        </w:rPr>
        <w:tab/>
        <w:t xml:space="preserve">да Понуда </w:t>
      </w:r>
      <w:r>
        <w:rPr>
          <w:rFonts w:cs="Arial"/>
          <w:lang w:val="sr-Cyrl-RS"/>
        </w:rPr>
        <w:t>Пружаоца услуге</w:t>
      </w:r>
      <w:r w:rsidRPr="00E47C2E">
        <w:rPr>
          <w:rFonts w:cs="Arial"/>
        </w:rPr>
        <w:t xml:space="preserve"> (у даљем тексту: Пружалац услуге) у _________отвореном поступку за ЈН број </w:t>
      </w:r>
      <w:r w:rsidRPr="004773F8">
        <w:rPr>
          <w:rFonts w:cs="Arial"/>
        </w:rPr>
        <w:t>3000/</w:t>
      </w:r>
      <w:r>
        <w:rPr>
          <w:rFonts w:cs="Arial"/>
          <w:lang w:val="sr-Cyrl-RS"/>
        </w:rPr>
        <w:t>0276</w:t>
      </w:r>
      <w:r w:rsidRPr="004773F8">
        <w:rPr>
          <w:rFonts w:cs="Arial"/>
        </w:rPr>
        <w:t>/2016 (</w:t>
      </w:r>
      <w:r>
        <w:rPr>
          <w:rFonts w:cs="Arial"/>
          <w:lang w:val="sr-Cyrl-RS"/>
        </w:rPr>
        <w:t>358</w:t>
      </w:r>
      <w:r w:rsidRPr="004773F8">
        <w:rPr>
          <w:rFonts w:cs="Arial"/>
        </w:rPr>
        <w:t>/2016),</w:t>
      </w:r>
      <w:r w:rsidRPr="00E47C2E">
        <w:rPr>
          <w:rFonts w:cs="Arial"/>
        </w:rPr>
        <w:t xml:space="preserve">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D34CB1" w:rsidRDefault="00D34CB1" w:rsidP="00D34CB1">
      <w:pPr>
        <w:pStyle w:val="KDParagraf"/>
        <w:spacing w:before="0"/>
        <w:rPr>
          <w:rFonts w:cs="Arial"/>
        </w:rPr>
      </w:pPr>
      <w:r w:rsidRPr="00E47C2E">
        <w:rPr>
          <w:rFonts w:cs="Arial"/>
        </w:rPr>
        <w:t>•</w:t>
      </w:r>
      <w:r w:rsidRPr="00E47C2E">
        <w:rPr>
          <w:rFonts w:cs="Arial"/>
        </w:rPr>
        <w:tab/>
        <w:t>да је Корисник услуге, на основу Понуде Пружаоца услуге  и Одлуке о додели Уговора, изабрао Пружао</w:t>
      </w:r>
      <w:r>
        <w:rPr>
          <w:rFonts w:cs="Arial"/>
        </w:rPr>
        <w:t>ца услуге за реализацију услуге</w:t>
      </w:r>
    </w:p>
    <w:p w:rsidR="00D34CB1" w:rsidRPr="000350BD" w:rsidRDefault="00D34CB1" w:rsidP="00D34CB1">
      <w:pPr>
        <w:pStyle w:val="KDParagraf"/>
        <w:spacing w:before="0"/>
        <w:rPr>
          <w:rFonts w:cs="Arial"/>
        </w:rPr>
      </w:pPr>
    </w:p>
    <w:p w:rsidR="00D34CB1" w:rsidRPr="00E47C2E" w:rsidRDefault="00D34CB1" w:rsidP="00D34CB1">
      <w:pPr>
        <w:pStyle w:val="KDParagraf"/>
        <w:spacing w:before="0"/>
        <w:jc w:val="left"/>
        <w:rPr>
          <w:rFonts w:cs="Arial"/>
          <w:b/>
        </w:rPr>
      </w:pPr>
      <w:r w:rsidRPr="00E47C2E">
        <w:rPr>
          <w:rFonts w:cs="Arial"/>
          <w:b/>
        </w:rPr>
        <w:t>ПРЕДМЕТ УГОВОРА</w:t>
      </w:r>
    </w:p>
    <w:p w:rsidR="00D34CB1" w:rsidRPr="00E47C2E" w:rsidRDefault="00D34CB1" w:rsidP="00D34CB1">
      <w:pPr>
        <w:pStyle w:val="KDParagraf"/>
        <w:spacing w:before="0"/>
        <w:jc w:val="center"/>
        <w:rPr>
          <w:rFonts w:cs="Arial"/>
        </w:rPr>
      </w:pPr>
      <w:r w:rsidRPr="00E47C2E">
        <w:rPr>
          <w:rFonts w:cs="Arial"/>
          <w:b/>
        </w:rPr>
        <w:t>Члан 1</w:t>
      </w:r>
      <w:r w:rsidRPr="00E47C2E">
        <w:rPr>
          <w:rFonts w:cs="Arial"/>
        </w:rPr>
        <w:t>.</w:t>
      </w:r>
    </w:p>
    <w:p w:rsidR="00D34CB1" w:rsidRDefault="00D34CB1" w:rsidP="00D34CB1">
      <w:pPr>
        <w:pStyle w:val="KDParagraf"/>
        <w:spacing w:before="0"/>
        <w:rPr>
          <w:rFonts w:cs="Arial"/>
          <w:lang w:val="sr-Cyrl-RS"/>
        </w:rPr>
      </w:pPr>
      <w:r w:rsidRPr="007E6C52">
        <w:rPr>
          <w:rFonts w:cs="Arial"/>
        </w:rPr>
        <w:t>Овим Уговором о пружању услуге (у даљем тексту: Уговор) Пружалац услуге се обавезује да за потребе Корисника услуге изврши</w:t>
      </w:r>
      <w:r w:rsidRPr="001001E0">
        <w:rPr>
          <w:rFonts w:cs="Arial"/>
        </w:rPr>
        <w:t xml:space="preserve">: </w:t>
      </w:r>
      <w:r w:rsidRPr="00275C8E">
        <w:rPr>
          <w:rFonts w:cs="Arial"/>
          <w:b/>
        </w:rPr>
        <w:t>„</w:t>
      </w:r>
      <w:r>
        <w:rPr>
          <w:rFonts w:cs="Arial"/>
          <w:b/>
          <w:lang w:val="sr-Cyrl-RS"/>
        </w:rPr>
        <w:t>Услуге сервиса и поправке калориметара</w:t>
      </w:r>
      <w:r w:rsidRPr="00275C8E">
        <w:rPr>
          <w:rFonts w:cs="Arial"/>
          <w:b/>
        </w:rPr>
        <w:t>“</w:t>
      </w:r>
      <w:r w:rsidRPr="00275C8E">
        <w:rPr>
          <w:rFonts w:cs="Arial"/>
        </w:rPr>
        <w:t>,</w:t>
      </w:r>
      <w:r w:rsidRPr="007E6C52">
        <w:rPr>
          <w:rFonts w:cs="Arial"/>
        </w:rPr>
        <w:t xml:space="preserve"> </w:t>
      </w:r>
    </w:p>
    <w:p w:rsidR="00D34CB1" w:rsidRDefault="00D34CB1" w:rsidP="00D34CB1">
      <w:pPr>
        <w:pStyle w:val="KDParagraf"/>
        <w:spacing w:before="0"/>
        <w:rPr>
          <w:rFonts w:cs="Arial"/>
          <w:lang w:val="sr-Cyrl-RS"/>
        </w:rPr>
      </w:pPr>
    </w:p>
    <w:p w:rsidR="00D34CB1" w:rsidRDefault="00D34CB1" w:rsidP="00D34CB1">
      <w:pPr>
        <w:pStyle w:val="KDParagraf"/>
        <w:spacing w:before="0"/>
        <w:rPr>
          <w:rFonts w:cs="Arial"/>
          <w:lang w:val="sr-Cyrl-RS"/>
        </w:rPr>
      </w:pPr>
      <w:r>
        <w:rPr>
          <w:rFonts w:cs="Arial"/>
          <w:lang w:val="sr-Cyrl-RS"/>
        </w:rPr>
        <w:t>Партија 1 -</w:t>
      </w:r>
      <w:r w:rsidRPr="00D34CB1">
        <w:rPr>
          <w:rFonts w:cs="Arial"/>
          <w:lang w:val="ru-RU"/>
        </w:rPr>
        <w:t xml:space="preserve"> </w:t>
      </w:r>
      <w:r w:rsidRPr="007569AB">
        <w:rPr>
          <w:rFonts w:cs="Arial"/>
          <w:lang w:val="ru-RU"/>
        </w:rPr>
        <w:t>Годишњи сервис, поправка и одржавање калориметара ИКА Ц5000</w:t>
      </w:r>
    </w:p>
    <w:p w:rsidR="00D34CB1" w:rsidRDefault="00D34CB1" w:rsidP="00D34CB1">
      <w:pPr>
        <w:pStyle w:val="KDParagraf"/>
        <w:spacing w:before="0"/>
        <w:rPr>
          <w:rFonts w:cs="Arial"/>
          <w:lang w:val="sr-Cyrl-RS"/>
        </w:rPr>
      </w:pPr>
    </w:p>
    <w:p w:rsidR="00D34CB1" w:rsidRDefault="00D34CB1" w:rsidP="00D34CB1">
      <w:pPr>
        <w:pStyle w:val="KDParagraf"/>
        <w:spacing w:before="0"/>
        <w:rPr>
          <w:rFonts w:cs="Arial"/>
          <w:lang w:val="sr-Cyrl-RS"/>
        </w:rPr>
      </w:pPr>
      <w:r>
        <w:rPr>
          <w:rFonts w:cs="Arial"/>
          <w:lang w:val="sr-Cyrl-RS"/>
        </w:rPr>
        <w:t xml:space="preserve">Партија 2 – </w:t>
      </w:r>
      <w:r w:rsidRPr="007569AB">
        <w:rPr>
          <w:rFonts w:cs="Arial"/>
          <w:lang w:val="ru-RU"/>
        </w:rPr>
        <w:t>Годишњи сервис и одржавање калориметара ИКА Ц400 са припадајућим расхладним јединицама</w:t>
      </w:r>
    </w:p>
    <w:p w:rsidR="00D34CB1" w:rsidRDefault="00D34CB1" w:rsidP="00D34CB1">
      <w:pPr>
        <w:pStyle w:val="KDParagraf"/>
        <w:spacing w:before="0"/>
        <w:rPr>
          <w:rFonts w:cs="Arial"/>
          <w:lang w:val="sr-Cyrl-RS"/>
        </w:rPr>
      </w:pPr>
    </w:p>
    <w:p w:rsidR="00D34CB1" w:rsidRPr="00016893" w:rsidRDefault="00D34CB1" w:rsidP="00D34CB1">
      <w:pPr>
        <w:pStyle w:val="KDParagraf"/>
        <w:spacing w:before="0"/>
        <w:rPr>
          <w:rFonts w:cs="Arial"/>
        </w:rPr>
      </w:pPr>
      <w:r w:rsidRPr="007E6C52">
        <w:rPr>
          <w:rFonts w:cs="Arial"/>
        </w:rPr>
        <w:t>у складу са одребама овог уговора и прихваћеном Понудом број ________ од</w:t>
      </w:r>
      <w:r>
        <w:rPr>
          <w:rFonts w:cs="Arial"/>
          <w:lang w:val="sr-Cyrl-RS"/>
        </w:rPr>
        <w:t xml:space="preserve"> __.__.2016. год. </w:t>
      </w:r>
      <w:r w:rsidRPr="007E6C52">
        <w:rPr>
          <w:rFonts w:cs="Arial"/>
        </w:rPr>
        <w:t>која је саставни део и налази се у прилогу овог уговора (у даљем тексту: Услуга).</w:t>
      </w:r>
      <w:r>
        <w:rPr>
          <w:rFonts w:cs="Arial"/>
        </w:rPr>
        <w:t xml:space="preserve"> </w:t>
      </w:r>
    </w:p>
    <w:p w:rsidR="00D34CB1" w:rsidRPr="008B4868" w:rsidRDefault="00D34CB1" w:rsidP="00D34CB1">
      <w:pPr>
        <w:pStyle w:val="KDParagraf"/>
        <w:spacing w:before="0"/>
        <w:rPr>
          <w:rFonts w:cs="Arial"/>
        </w:rPr>
      </w:pPr>
    </w:p>
    <w:p w:rsidR="00D34CB1" w:rsidRPr="00E47C2E" w:rsidRDefault="00D34CB1" w:rsidP="00D34CB1">
      <w:pPr>
        <w:pStyle w:val="KDParagraf"/>
        <w:spacing w:before="0"/>
        <w:jc w:val="left"/>
        <w:rPr>
          <w:rFonts w:cs="Arial"/>
          <w:b/>
        </w:rPr>
      </w:pPr>
      <w:r w:rsidRPr="00E47C2E">
        <w:rPr>
          <w:rFonts w:cs="Arial"/>
          <w:b/>
        </w:rPr>
        <w:t>ЦЕНА</w:t>
      </w:r>
    </w:p>
    <w:p w:rsidR="00D34CB1" w:rsidRPr="00E47C2E" w:rsidRDefault="00D34CB1" w:rsidP="00D34CB1">
      <w:pPr>
        <w:pStyle w:val="KDParagraf"/>
        <w:spacing w:before="0"/>
        <w:jc w:val="center"/>
        <w:rPr>
          <w:rFonts w:cs="Arial"/>
        </w:rPr>
      </w:pPr>
      <w:r w:rsidRPr="00E47C2E">
        <w:rPr>
          <w:rFonts w:cs="Arial"/>
          <w:b/>
        </w:rPr>
        <w:t>Члан 2</w:t>
      </w:r>
      <w:r w:rsidRPr="00E47C2E">
        <w:rPr>
          <w:rFonts w:cs="Arial"/>
        </w:rPr>
        <w:t>.</w:t>
      </w:r>
    </w:p>
    <w:p w:rsidR="00D34CB1" w:rsidRDefault="00D34CB1" w:rsidP="00D34CB1">
      <w:pPr>
        <w:pStyle w:val="KDParagraf"/>
        <w:spacing w:before="0"/>
        <w:rPr>
          <w:rFonts w:cs="Arial"/>
          <w:lang w:val="sr-Cyrl-RS"/>
        </w:rPr>
      </w:pPr>
      <w:r w:rsidRPr="00E47C2E">
        <w:rPr>
          <w:rFonts w:cs="Arial"/>
        </w:rPr>
        <w:t xml:space="preserve"> Цена Услуге из члана 1. овог Уговора износи</w:t>
      </w:r>
      <w:r>
        <w:rPr>
          <w:rFonts w:cs="Arial"/>
          <w:lang w:val="sr-Cyrl-RS"/>
        </w:rPr>
        <w:t>:</w:t>
      </w:r>
    </w:p>
    <w:p w:rsidR="00D34CB1" w:rsidRDefault="00D34CB1" w:rsidP="00D34CB1">
      <w:pPr>
        <w:pStyle w:val="KDParagraf"/>
        <w:spacing w:before="0"/>
        <w:rPr>
          <w:rFonts w:cs="Arial"/>
          <w:lang w:val="sr-Cyrl-RS"/>
        </w:rPr>
      </w:pPr>
    </w:p>
    <w:p w:rsidR="00D34CB1" w:rsidRDefault="00D34CB1" w:rsidP="00D34CB1">
      <w:pPr>
        <w:pStyle w:val="KDParagraf"/>
        <w:spacing w:before="0"/>
        <w:rPr>
          <w:rFonts w:cs="Arial"/>
          <w:lang w:val="sr-Cyrl-RS"/>
        </w:rPr>
      </w:pPr>
      <w:r>
        <w:rPr>
          <w:rFonts w:cs="Arial"/>
          <w:lang w:val="sr-Cyrl-RS"/>
        </w:rPr>
        <w:t>За Партију 1:</w:t>
      </w:r>
      <w:r w:rsidRPr="00E47C2E">
        <w:rPr>
          <w:rFonts w:cs="Arial"/>
        </w:rPr>
        <w:t xml:space="preserve"> __________________ (словима: _</w:t>
      </w:r>
      <w:r>
        <w:rPr>
          <w:rFonts w:cs="Arial"/>
        </w:rPr>
        <w:t>_______________________) RSD</w:t>
      </w:r>
      <w:r w:rsidRPr="00E47C2E">
        <w:rPr>
          <w:rFonts w:cs="Arial"/>
        </w:rPr>
        <w:t>, без пореза на додату вредност.</w:t>
      </w:r>
    </w:p>
    <w:p w:rsidR="00D34CB1" w:rsidRDefault="00D34CB1" w:rsidP="00D34CB1">
      <w:pPr>
        <w:pStyle w:val="KDParagraf"/>
        <w:spacing w:before="0"/>
        <w:rPr>
          <w:rFonts w:cs="Arial"/>
          <w:lang w:val="sr-Cyrl-RS"/>
        </w:rPr>
      </w:pPr>
    </w:p>
    <w:p w:rsidR="00D34CB1" w:rsidRPr="00E47C2E" w:rsidRDefault="00D34CB1" w:rsidP="00D34CB1">
      <w:pPr>
        <w:pStyle w:val="KDParagraf"/>
        <w:spacing w:before="0"/>
        <w:rPr>
          <w:rFonts w:cs="Arial"/>
        </w:rPr>
      </w:pPr>
      <w:r>
        <w:rPr>
          <w:rFonts w:cs="Arial"/>
          <w:lang w:val="sr-Cyrl-RS"/>
        </w:rPr>
        <w:t>За Партију 2:</w:t>
      </w:r>
      <w:r w:rsidRPr="00E47C2E">
        <w:rPr>
          <w:rFonts w:cs="Arial"/>
        </w:rPr>
        <w:t xml:space="preserve"> __________________ (словима: _</w:t>
      </w:r>
      <w:r>
        <w:rPr>
          <w:rFonts w:cs="Arial"/>
        </w:rPr>
        <w:t>_______________________) RSD</w:t>
      </w:r>
      <w:r w:rsidRPr="00E47C2E">
        <w:rPr>
          <w:rFonts w:cs="Arial"/>
        </w:rPr>
        <w:t>, без пореза на додату вредност.</w:t>
      </w:r>
    </w:p>
    <w:p w:rsidR="00D34CB1" w:rsidRDefault="00D34CB1" w:rsidP="00D34CB1">
      <w:pPr>
        <w:pStyle w:val="KDParagraf"/>
        <w:spacing w:before="0"/>
        <w:rPr>
          <w:rFonts w:cs="Arial"/>
          <w:lang w:val="sr-Cyrl-RS"/>
        </w:rPr>
      </w:pPr>
    </w:p>
    <w:p w:rsidR="00607027" w:rsidRPr="00D34CB1" w:rsidRDefault="00607027" w:rsidP="00D34CB1">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__________________ (словима: _</w:t>
      </w:r>
      <w:r>
        <w:rPr>
          <w:rFonts w:cs="Arial"/>
        </w:rPr>
        <w:t>_______________________) RSD</w:t>
      </w:r>
      <w:r w:rsidRPr="00E47C2E">
        <w:rPr>
          <w:rFonts w:cs="Arial"/>
        </w:rPr>
        <w:t>, без пореза на додату вредност.</w:t>
      </w:r>
    </w:p>
    <w:p w:rsidR="00D34CB1" w:rsidRPr="00E47C2E" w:rsidRDefault="00D34CB1" w:rsidP="00D34CB1">
      <w:pPr>
        <w:pStyle w:val="KDParagraf"/>
        <w:spacing w:before="0"/>
        <w:rPr>
          <w:rFonts w:cs="Arial"/>
        </w:rPr>
      </w:pPr>
    </w:p>
    <w:p w:rsidR="00D34CB1" w:rsidRDefault="00D34CB1" w:rsidP="00D34CB1">
      <w:pPr>
        <w:pStyle w:val="KDParagraf"/>
        <w:spacing w:before="0"/>
        <w:rPr>
          <w:rFonts w:cs="Arial"/>
          <w:lang w:val="sr-Cyrl-RS"/>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D34CB1" w:rsidRDefault="00D34CB1" w:rsidP="00D34CB1">
      <w:pPr>
        <w:pStyle w:val="KDParagraf"/>
        <w:spacing w:before="0"/>
        <w:rPr>
          <w:rFonts w:cs="Arial"/>
          <w:lang w:val="sr-Cyrl-RS"/>
        </w:rPr>
      </w:pPr>
    </w:p>
    <w:p w:rsidR="00607027" w:rsidRDefault="00607027" w:rsidP="00D34CB1">
      <w:pPr>
        <w:pStyle w:val="KDParagraf"/>
        <w:spacing w:before="0"/>
        <w:rPr>
          <w:rFonts w:cs="Arial"/>
          <w:lang w:val="sr-Cyrl-RS"/>
        </w:rPr>
      </w:pPr>
    </w:p>
    <w:p w:rsidR="00607027" w:rsidRDefault="00607027" w:rsidP="00D34CB1">
      <w:pPr>
        <w:pStyle w:val="KDParagraf"/>
        <w:spacing w:before="0"/>
        <w:rPr>
          <w:rFonts w:cs="Arial"/>
          <w:lang w:val="sr-Cyrl-RS"/>
        </w:rPr>
      </w:pPr>
    </w:p>
    <w:p w:rsidR="00D34CB1" w:rsidRDefault="00D34CB1" w:rsidP="00D34CB1">
      <w:pPr>
        <w:pStyle w:val="KDParagraf"/>
        <w:spacing w:before="0"/>
        <w:rPr>
          <w:rFonts w:cs="Arial"/>
          <w:lang w:val="sr-Cyrl-RS"/>
        </w:rPr>
      </w:pPr>
      <w:r>
        <w:rPr>
          <w:rFonts w:cs="Arial"/>
          <w:lang w:val="sr-Cyrl-RS"/>
        </w:rPr>
        <w:lastRenderedPageBreak/>
        <w:t>Укупна понуђена цена са ПДВ-ом износи:</w:t>
      </w:r>
    </w:p>
    <w:p w:rsidR="00D34CB1" w:rsidRDefault="00D34CB1" w:rsidP="00D34CB1">
      <w:pPr>
        <w:pStyle w:val="KDParagraf"/>
        <w:spacing w:before="0"/>
        <w:rPr>
          <w:rFonts w:cs="Arial"/>
          <w:lang w:val="sr-Cyrl-RS"/>
        </w:rPr>
      </w:pPr>
    </w:p>
    <w:p w:rsidR="00D34CB1" w:rsidRDefault="00D34CB1" w:rsidP="00D34CB1">
      <w:pPr>
        <w:pStyle w:val="KDParagraf"/>
        <w:spacing w:before="0"/>
        <w:rPr>
          <w:rFonts w:cs="Arial"/>
          <w:lang w:val="sr-Cyrl-RS"/>
        </w:rPr>
      </w:pPr>
      <w:r>
        <w:rPr>
          <w:rFonts w:cs="Arial"/>
          <w:lang w:val="sr-Cyrl-RS"/>
        </w:rPr>
        <w:t>За Партију</w:t>
      </w:r>
      <w:r w:rsidR="0075326D">
        <w:rPr>
          <w:rFonts w:cs="Arial"/>
          <w:lang w:val="sr-Cyrl-RS"/>
        </w:rPr>
        <w:t xml:space="preserve"> </w:t>
      </w:r>
      <w:r>
        <w:rPr>
          <w:rFonts w:cs="Arial"/>
          <w:lang w:val="sr-Cyrl-RS"/>
        </w:rPr>
        <w:t>1:  ______________________ РСД.</w:t>
      </w:r>
    </w:p>
    <w:p w:rsidR="00D34CB1" w:rsidRDefault="00D34CB1" w:rsidP="00D34CB1">
      <w:pPr>
        <w:pStyle w:val="KDParagraf"/>
        <w:spacing w:before="0"/>
        <w:rPr>
          <w:rFonts w:cs="Arial"/>
          <w:lang w:val="sr-Cyrl-RS"/>
        </w:rPr>
      </w:pPr>
    </w:p>
    <w:p w:rsidR="00D34CB1" w:rsidRPr="001276EE" w:rsidRDefault="0075326D" w:rsidP="00D34CB1">
      <w:pPr>
        <w:pStyle w:val="KDParagraf"/>
        <w:spacing w:before="0"/>
        <w:rPr>
          <w:rFonts w:cs="Arial"/>
          <w:lang w:val="sr-Cyrl-RS"/>
        </w:rPr>
      </w:pPr>
      <w:r>
        <w:rPr>
          <w:rFonts w:cs="Arial"/>
          <w:lang w:val="sr-Cyrl-RS"/>
        </w:rPr>
        <w:t>За Партију 2</w:t>
      </w:r>
      <w:r w:rsidR="00D34CB1">
        <w:rPr>
          <w:rFonts w:cs="Arial"/>
          <w:lang w:val="sr-Cyrl-RS"/>
        </w:rPr>
        <w:t>:  ______________________ РСД.</w:t>
      </w:r>
    </w:p>
    <w:p w:rsidR="00D34CB1" w:rsidRPr="001276EE" w:rsidRDefault="00D34CB1" w:rsidP="00D34CB1">
      <w:pPr>
        <w:pStyle w:val="KDParagraf"/>
        <w:spacing w:before="0"/>
        <w:rPr>
          <w:rFonts w:cs="Arial"/>
          <w:lang w:val="sr-Cyrl-RS"/>
        </w:rPr>
      </w:pPr>
    </w:p>
    <w:p w:rsidR="00D34CB1" w:rsidRPr="00607027" w:rsidRDefault="00607027" w:rsidP="00D34CB1">
      <w:pPr>
        <w:pStyle w:val="KDParagraf"/>
        <w:spacing w:before="0"/>
        <w:rPr>
          <w:rFonts w:cs="Arial"/>
          <w:lang w:val="sr-Cyrl-RS"/>
        </w:rPr>
      </w:pPr>
      <w:r>
        <w:rPr>
          <w:rFonts w:cs="Arial"/>
          <w:lang w:val="sr-Cyrl-RS"/>
        </w:rPr>
        <w:t xml:space="preserve">Укупна вредност услуга из члана 1. овог уговора износи </w:t>
      </w:r>
      <w:r w:rsidRPr="00E47C2E">
        <w:rPr>
          <w:rFonts w:cs="Arial"/>
        </w:rPr>
        <w:t>__________________ (словима: _</w:t>
      </w:r>
      <w:r>
        <w:rPr>
          <w:rFonts w:cs="Arial"/>
        </w:rPr>
        <w:t>_______________________) RSD</w:t>
      </w:r>
      <w:r w:rsidRPr="00E47C2E">
        <w:rPr>
          <w:rFonts w:cs="Arial"/>
        </w:rPr>
        <w:t xml:space="preserve">, </w:t>
      </w:r>
      <w:r>
        <w:rPr>
          <w:rFonts w:cs="Arial"/>
          <w:lang w:val="sr-Cyrl-RS"/>
        </w:rPr>
        <w:t>са порезом</w:t>
      </w:r>
      <w:r w:rsidRPr="00E47C2E">
        <w:rPr>
          <w:rFonts w:cs="Arial"/>
        </w:rPr>
        <w:t xml:space="preserve"> на додату вредност</w:t>
      </w:r>
      <w:r>
        <w:rPr>
          <w:rFonts w:cs="Arial"/>
          <w:lang w:val="sr-Cyrl-RS"/>
        </w:rPr>
        <w:t>.</w:t>
      </w:r>
    </w:p>
    <w:p w:rsidR="00607027" w:rsidRPr="00607027" w:rsidRDefault="00607027" w:rsidP="00D34CB1">
      <w:pPr>
        <w:pStyle w:val="KDParagraf"/>
        <w:spacing w:before="0"/>
        <w:rPr>
          <w:rFonts w:cs="Arial"/>
          <w:lang w:val="sr-Cyrl-RS"/>
        </w:rPr>
      </w:pPr>
    </w:p>
    <w:p w:rsidR="00D34CB1" w:rsidRPr="00E13455" w:rsidRDefault="00D34CB1" w:rsidP="00D34CB1">
      <w:pPr>
        <w:pStyle w:val="KDParagraf"/>
        <w:spacing w:before="0"/>
        <w:rPr>
          <w:rFonts w:cs="Arial"/>
          <w:lang w:val="sr-Cyrl-RS"/>
        </w:rPr>
      </w:pPr>
      <w:r w:rsidRPr="00E47C2E">
        <w:rPr>
          <w:rFonts w:cs="Arial"/>
        </w:rPr>
        <w:t>У цену су урачунати сви трошкови везани за реализацију Услуге.</w:t>
      </w:r>
      <w:r>
        <w:rPr>
          <w:rFonts w:cs="Arial"/>
          <w:lang w:val="sr-Cyrl-RS"/>
        </w:rPr>
        <w:t xml:space="preserve"> Трошкови евентуалне замене резервних делова урачунати су у понуђеној цени.</w:t>
      </w:r>
    </w:p>
    <w:p w:rsidR="00D34CB1" w:rsidRDefault="00D34CB1" w:rsidP="00D34CB1">
      <w:pPr>
        <w:pStyle w:val="KDParagraf"/>
        <w:spacing w:before="0"/>
        <w:rPr>
          <w:rFonts w:cs="Arial"/>
        </w:rPr>
      </w:pPr>
    </w:p>
    <w:p w:rsidR="00D34CB1" w:rsidRPr="004773F8" w:rsidRDefault="00D34CB1" w:rsidP="00D34CB1">
      <w:pPr>
        <w:pStyle w:val="KDParagraf"/>
        <w:spacing w:before="0"/>
        <w:rPr>
          <w:rFonts w:cs="Arial"/>
          <w:lang w:val="sr-Cyrl-RS"/>
        </w:rPr>
      </w:pPr>
      <w:r w:rsidRPr="004773F8">
        <w:rPr>
          <w:rFonts w:cs="Arial"/>
          <w:lang w:val="sr-Cyrl-RS"/>
        </w:rPr>
        <w:t>Уговорене јединичне цене не подлежу промени.</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rPr>
          <w:rFonts w:cs="Arial"/>
          <w:b/>
        </w:rPr>
      </w:pPr>
      <w:r w:rsidRPr="00E47C2E">
        <w:rPr>
          <w:rFonts w:cs="Arial"/>
          <w:b/>
        </w:rPr>
        <w:t>НАЧИН ПЛАЋАЊА</w:t>
      </w:r>
    </w:p>
    <w:p w:rsidR="00D34CB1" w:rsidRDefault="00D34CB1" w:rsidP="00D34CB1">
      <w:pPr>
        <w:pStyle w:val="KDParagraf"/>
        <w:spacing w:before="0"/>
        <w:jc w:val="center"/>
        <w:rPr>
          <w:rFonts w:cs="Arial"/>
        </w:rPr>
      </w:pPr>
      <w:r w:rsidRPr="00E47C2E">
        <w:rPr>
          <w:rFonts w:cs="Arial"/>
          <w:b/>
        </w:rPr>
        <w:t>Члан 3</w:t>
      </w:r>
      <w:r w:rsidRPr="00E47C2E">
        <w:rPr>
          <w:rFonts w:cs="Arial"/>
        </w:rPr>
        <w:t>.</w:t>
      </w:r>
    </w:p>
    <w:p w:rsidR="00D34CB1" w:rsidRPr="00E47C2E" w:rsidRDefault="00D34CB1" w:rsidP="00D34CB1">
      <w:pPr>
        <w:pStyle w:val="KDParagraf"/>
        <w:spacing w:before="0"/>
        <w:jc w:val="center"/>
        <w:rPr>
          <w:rFonts w:cs="Arial"/>
        </w:rPr>
      </w:pPr>
    </w:p>
    <w:p w:rsidR="00D34CB1" w:rsidRDefault="00D34CB1" w:rsidP="00D34CB1">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00607027">
        <w:rPr>
          <w:rFonts w:cs="Arial"/>
        </w:rPr>
        <w:t xml:space="preserve"> дознаком</w:t>
      </w:r>
      <w:r w:rsidRPr="00E47C2E">
        <w:rPr>
          <w:rFonts w:cs="Arial"/>
        </w:rPr>
        <w:t>, на следећи начин:</w:t>
      </w:r>
    </w:p>
    <w:p w:rsidR="00D34CB1" w:rsidRPr="007E6C52" w:rsidRDefault="00D34CB1" w:rsidP="00D34CB1">
      <w:pPr>
        <w:pStyle w:val="KDParagraf"/>
        <w:spacing w:before="0"/>
        <w:rPr>
          <w:rFonts w:cs="Arial"/>
        </w:rPr>
      </w:pPr>
    </w:p>
    <w:p w:rsidR="00D34CB1" w:rsidRPr="007E6C52" w:rsidRDefault="00D34CB1" w:rsidP="00D34CB1">
      <w:pPr>
        <w:pStyle w:val="KDParagraf"/>
        <w:spacing w:before="0"/>
        <w:rPr>
          <w:rFonts w:eastAsia="Calibri" w:cs="Arial"/>
          <w:strike/>
          <w:lang w:val="sr-Cyrl-RS"/>
        </w:rPr>
      </w:pPr>
      <w:r>
        <w:rPr>
          <w:rFonts w:eastAsia="Calibri" w:cs="Arial"/>
        </w:rPr>
        <w:t>•</w:t>
      </w:r>
      <w:r>
        <w:rPr>
          <w:rFonts w:eastAsia="Calibri" w:cs="Arial"/>
          <w:lang w:val="sr-Cyrl-RS"/>
        </w:rPr>
        <w:t xml:space="preserve"> </w:t>
      </w:r>
      <w:r w:rsidR="0075326D">
        <w:rPr>
          <w:rFonts w:eastAsia="Calibri" w:cs="Arial"/>
          <w:lang w:val="sr-Cyrl-RS"/>
        </w:rPr>
        <w:t xml:space="preserve">Сукцесивно </w:t>
      </w:r>
      <w:r w:rsidRPr="007E6C52">
        <w:rPr>
          <w:rFonts w:eastAsia="Calibri" w:cs="Arial"/>
        </w:rPr>
        <w:t xml:space="preserve">у року </w:t>
      </w:r>
      <w:r>
        <w:rPr>
          <w:rFonts w:eastAsia="Calibri" w:cs="Arial"/>
          <w:lang w:val="sr-Cyrl-RS"/>
        </w:rPr>
        <w:t>до</w:t>
      </w:r>
      <w:r w:rsidRPr="007E6C52">
        <w:rPr>
          <w:rFonts w:eastAsia="Calibri" w:cs="Arial"/>
        </w:rPr>
        <w:t xml:space="preserve"> 45 (четрдесетпет дана) дана од дана пријема исправног рачуна, са уговореним прилозима (Записници). </w:t>
      </w:r>
    </w:p>
    <w:p w:rsidR="00D34CB1" w:rsidRPr="004773F8" w:rsidRDefault="00D34CB1" w:rsidP="00D34CB1">
      <w:pPr>
        <w:pStyle w:val="KDParagraf"/>
        <w:spacing w:before="0"/>
        <w:rPr>
          <w:rFonts w:eastAsia="Calibri" w:cs="Arial"/>
          <w:lang w:val="sr-Cyrl-RS"/>
        </w:rPr>
      </w:pPr>
    </w:p>
    <w:p w:rsidR="00D34CB1" w:rsidRPr="00285E9C" w:rsidRDefault="00D34CB1" w:rsidP="00D34CB1">
      <w:pPr>
        <w:pStyle w:val="KDParagraf"/>
        <w:spacing w:before="0"/>
        <w:rPr>
          <w:rFonts w:eastAsia="Calibri" w:cs="Arial"/>
          <w:b/>
          <w:lang w:val="sr-Cyrl-RS"/>
        </w:rPr>
      </w:pPr>
      <w:r>
        <w:rPr>
          <w:rFonts w:eastAsia="Calibri" w:cs="Arial"/>
          <w:b/>
        </w:rPr>
        <w:t>Рачун мора да гласи на</w:t>
      </w:r>
      <w:r w:rsidRPr="007E6C52">
        <w:rPr>
          <w:rFonts w:eastAsia="Calibri" w:cs="Arial"/>
          <w:b/>
        </w:rPr>
        <w:t xml:space="preserve">: </w:t>
      </w:r>
      <w:r w:rsidRPr="007E6C52">
        <w:rPr>
          <w:rFonts w:cs="Arial"/>
          <w:b/>
        </w:rPr>
        <w:t xml:space="preserve">Јавно предузеће „Електропривреда Србије“ Београд, царице Милице 2, ПИБ </w:t>
      </w:r>
      <w:r w:rsidRPr="007E6C52">
        <w:rPr>
          <w:rFonts w:cs="Arial"/>
          <w:b/>
          <w:lang w:val="sr-Cyrl-BA"/>
        </w:rPr>
        <w:t xml:space="preserve">103920327, </w:t>
      </w:r>
      <w:r w:rsidRPr="007E6C52">
        <w:rPr>
          <w:rFonts w:cs="Arial"/>
          <w:b/>
        </w:rPr>
        <w:t>Огранак ТЕНТ Београд-Обреновац, Богољуба Урошевића Црног 44</w:t>
      </w:r>
      <w:r>
        <w:rPr>
          <w:rFonts w:cs="Arial"/>
          <w:b/>
          <w:lang w:val="sr-Cyrl-RS"/>
        </w:rPr>
        <w:t>.</w:t>
      </w:r>
    </w:p>
    <w:p w:rsidR="00D34CB1" w:rsidRPr="006005E4" w:rsidRDefault="00D34CB1" w:rsidP="00D34CB1">
      <w:pPr>
        <w:pStyle w:val="KDParagraf"/>
        <w:spacing w:before="0"/>
        <w:rPr>
          <w:rFonts w:eastAsia="Calibri" w:cs="Arial"/>
        </w:rPr>
      </w:pPr>
    </w:p>
    <w:p w:rsidR="00D34CB1" w:rsidRPr="00FF427B" w:rsidRDefault="00D34CB1" w:rsidP="00D34CB1">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 Београд, огранак ТЕНТ,</w:t>
      </w:r>
      <w:r>
        <w:rPr>
          <w:rFonts w:cs="Arial"/>
          <w:lang w:val="sr-Cyrl-RS"/>
        </w:rPr>
        <w:t xml:space="preserve"> локација ТЕНТ Б, Ушће, Поштански фах 35,</w:t>
      </w:r>
      <w:r>
        <w:rPr>
          <w:rFonts w:cs="Arial"/>
        </w:rPr>
        <w:t xml:space="preserve"> 11 500 Обреновац</w:t>
      </w:r>
      <w:r w:rsidRPr="00FF427B">
        <w:rPr>
          <w:rFonts w:cs="Arial"/>
        </w:rPr>
        <w:t>, са обавезним прилозима</w:t>
      </w:r>
      <w:r>
        <w:rPr>
          <w:rFonts w:cs="Arial"/>
          <w:lang w:val="sr-Cyrl-RS"/>
        </w:rPr>
        <w:t xml:space="preserve"> </w:t>
      </w:r>
      <w:r w:rsidRPr="00FF427B">
        <w:rPr>
          <w:rFonts w:cs="Arial"/>
        </w:rPr>
        <w:t>-</w:t>
      </w:r>
      <w:r>
        <w:rPr>
          <w:rFonts w:cs="Arial"/>
          <w:lang w:val="sr-Cyrl-RS"/>
        </w:rPr>
        <w:t xml:space="preserve"> </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34CB1" w:rsidRPr="00FF427B" w:rsidRDefault="00D34CB1" w:rsidP="00D34CB1">
      <w:pPr>
        <w:pStyle w:val="KDParagraf"/>
        <w:spacing w:before="0"/>
        <w:rPr>
          <w:rFonts w:cs="Arial"/>
          <w:color w:val="000000" w:themeColor="text1"/>
        </w:rPr>
      </w:pPr>
    </w:p>
    <w:p w:rsidR="00D34CB1" w:rsidRPr="007E6C52" w:rsidRDefault="00D34CB1" w:rsidP="00D34CB1">
      <w:pPr>
        <w:pStyle w:val="KDParagraf"/>
        <w:spacing w:before="0"/>
        <w:rPr>
          <w:rFonts w:cs="Arial"/>
          <w:lang w:val="sr-Cyrl-RS"/>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34CB1" w:rsidRPr="007E6C52" w:rsidRDefault="00D34CB1" w:rsidP="00D34CB1">
      <w:pPr>
        <w:pStyle w:val="KDParagraf"/>
        <w:spacing w:before="0"/>
        <w:jc w:val="center"/>
        <w:rPr>
          <w:rFonts w:cs="Arial"/>
        </w:rPr>
      </w:pPr>
      <w:r w:rsidRPr="007E6C52">
        <w:rPr>
          <w:rFonts w:cs="Arial"/>
          <w:b/>
        </w:rPr>
        <w:t>Члан 6</w:t>
      </w:r>
      <w:r w:rsidRPr="007E6C52">
        <w:rPr>
          <w:rFonts w:cs="Arial"/>
        </w:rPr>
        <w:t>.</w:t>
      </w:r>
    </w:p>
    <w:p w:rsidR="00D34CB1" w:rsidRPr="007E6C52" w:rsidRDefault="00D34CB1" w:rsidP="00D34CB1">
      <w:pPr>
        <w:pStyle w:val="KDParagraf"/>
        <w:spacing w:before="0"/>
        <w:rPr>
          <w:rFonts w:cs="Arial"/>
        </w:rPr>
      </w:pPr>
      <w:r w:rsidRPr="007E6C52">
        <w:rPr>
          <w:rFonts w:cs="Arial"/>
        </w:rPr>
        <w:t>Адресе Уговорних страна за пријем писмена и поште, су следеће:</w:t>
      </w:r>
    </w:p>
    <w:p w:rsidR="00D34CB1" w:rsidRPr="007E6C52" w:rsidRDefault="00D34CB1" w:rsidP="00D34CB1">
      <w:pPr>
        <w:pStyle w:val="KDParagraf"/>
        <w:spacing w:before="0"/>
        <w:rPr>
          <w:rFonts w:cs="Arial"/>
          <w:lang w:val="sr-Cyrl-RS"/>
        </w:rPr>
      </w:pPr>
      <w:r w:rsidRPr="007E6C52">
        <w:rPr>
          <w:rFonts w:cs="Arial"/>
        </w:rPr>
        <w:t>Корисник услуге:</w:t>
      </w:r>
      <w:r w:rsidRPr="007E6C52">
        <w:rPr>
          <w:rFonts w:cs="Arial"/>
        </w:rPr>
        <w:tab/>
        <w:t>Јавно предузеће „Електропривреда Србије“ Београд,</w:t>
      </w:r>
      <w:r w:rsidRPr="007E6C52">
        <w:rPr>
          <w:rFonts w:cs="Arial"/>
          <w:lang w:val="sr-Cyrl-RS"/>
        </w:rPr>
        <w:t xml:space="preserve"> </w:t>
      </w:r>
      <w:r w:rsidRPr="007E6C52">
        <w:rPr>
          <w:rFonts w:cs="Arial"/>
        </w:rPr>
        <w:t>Огранак ТЕНТ Београд-Обреновац, локација ТЕНТ</w:t>
      </w:r>
      <w:r>
        <w:rPr>
          <w:rFonts w:cs="Arial"/>
        </w:rPr>
        <w:t xml:space="preserve"> </w:t>
      </w:r>
      <w:r>
        <w:rPr>
          <w:rFonts w:cs="Arial"/>
          <w:lang w:val="sr-Cyrl-RS"/>
        </w:rPr>
        <w:t>Б, Ушће, Обреновац.</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34CB1" w:rsidRPr="001001E0" w:rsidRDefault="00D34CB1" w:rsidP="00D34CB1">
      <w:pPr>
        <w:pStyle w:val="KDParagraf"/>
        <w:spacing w:before="0"/>
        <w:rPr>
          <w:rFonts w:cs="Arial"/>
          <w:lang w:val="sr-Cyrl-RS"/>
        </w:rPr>
      </w:pPr>
      <w:r>
        <w:rPr>
          <w:rFonts w:cs="Arial"/>
        </w:rPr>
        <w:tab/>
      </w:r>
      <w:r>
        <w:rPr>
          <w:rFonts w:cs="Arial"/>
        </w:rPr>
        <w:tab/>
      </w:r>
      <w:r>
        <w:rPr>
          <w:rFonts w:cs="Arial"/>
        </w:rPr>
        <w:tab/>
      </w:r>
      <w:r>
        <w:rPr>
          <w:rFonts w:cs="Arial"/>
        </w:rPr>
        <w:tab/>
      </w:r>
    </w:p>
    <w:p w:rsidR="00D34CB1" w:rsidRPr="00E47C2E" w:rsidRDefault="00D34CB1" w:rsidP="00D34CB1">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34CB1" w:rsidRPr="005D52D6" w:rsidRDefault="00D34CB1" w:rsidP="00D34CB1">
      <w:pPr>
        <w:pStyle w:val="KDParagraf"/>
        <w:spacing w:before="0"/>
        <w:rPr>
          <w:rFonts w:cs="Arial"/>
          <w:sz w:val="20"/>
        </w:rPr>
      </w:pPr>
      <w:r w:rsidRPr="00E47C2E">
        <w:rPr>
          <w:rFonts w:cs="Arial"/>
        </w:rPr>
        <w:tab/>
      </w:r>
      <w:r w:rsidRPr="00E47C2E">
        <w:rPr>
          <w:rFonts w:cs="Arial"/>
        </w:rPr>
        <w:tab/>
      </w:r>
      <w:r w:rsidRPr="00E47C2E">
        <w:rPr>
          <w:rFonts w:cs="Arial"/>
        </w:rPr>
        <w:tab/>
      </w:r>
    </w:p>
    <w:p w:rsidR="00D34CB1" w:rsidRDefault="00D34CB1" w:rsidP="00D34CB1">
      <w:pPr>
        <w:pStyle w:val="KDParagraf"/>
        <w:spacing w:before="0"/>
        <w:rPr>
          <w:rFonts w:cs="Arial"/>
          <w:b/>
          <w:lang w:val="sr-Cyrl-RS"/>
        </w:rPr>
      </w:pPr>
    </w:p>
    <w:p w:rsidR="00607027" w:rsidRDefault="00607027" w:rsidP="00D34CB1">
      <w:pPr>
        <w:pStyle w:val="KDParagraf"/>
        <w:spacing w:before="0"/>
        <w:rPr>
          <w:rFonts w:cs="Arial"/>
          <w:b/>
          <w:lang w:val="sr-Cyrl-RS"/>
        </w:rPr>
      </w:pPr>
    </w:p>
    <w:p w:rsidR="00607027" w:rsidRDefault="00607027" w:rsidP="00D34CB1">
      <w:pPr>
        <w:pStyle w:val="KDParagraf"/>
        <w:spacing w:before="0"/>
        <w:rPr>
          <w:rFonts w:cs="Arial"/>
          <w:b/>
          <w:lang w:val="sr-Cyrl-RS"/>
        </w:rPr>
      </w:pPr>
    </w:p>
    <w:p w:rsidR="00607027" w:rsidRDefault="00607027" w:rsidP="00D34CB1">
      <w:pPr>
        <w:pStyle w:val="KDParagraf"/>
        <w:spacing w:before="0"/>
        <w:rPr>
          <w:rFonts w:cs="Arial"/>
          <w:b/>
          <w:lang w:val="sr-Cyrl-RS"/>
        </w:rPr>
      </w:pPr>
    </w:p>
    <w:p w:rsidR="00607027" w:rsidRPr="001001E0" w:rsidRDefault="00607027" w:rsidP="00D34CB1">
      <w:pPr>
        <w:pStyle w:val="KDParagraf"/>
        <w:spacing w:before="0"/>
        <w:rPr>
          <w:rFonts w:cs="Arial"/>
          <w:b/>
          <w:lang w:val="sr-Cyrl-RS"/>
        </w:rPr>
      </w:pPr>
    </w:p>
    <w:p w:rsidR="00D34CB1" w:rsidRPr="00E47C2E" w:rsidRDefault="00D34CB1" w:rsidP="00D34CB1">
      <w:pPr>
        <w:pStyle w:val="KDParagraf"/>
        <w:spacing w:before="0"/>
        <w:rPr>
          <w:rFonts w:cs="Arial"/>
          <w:b/>
        </w:rPr>
      </w:pPr>
      <w:r>
        <w:rPr>
          <w:rFonts w:cs="Arial"/>
          <w:b/>
        </w:rPr>
        <w:lastRenderedPageBreak/>
        <w:t>РОК ,</w:t>
      </w:r>
      <w:r w:rsidRPr="00E47C2E">
        <w:rPr>
          <w:rFonts w:cs="Arial"/>
          <w:b/>
        </w:rPr>
        <w:t xml:space="preserve"> </w:t>
      </w:r>
      <w:r w:rsidRPr="007E6C52">
        <w:rPr>
          <w:rFonts w:cs="Arial"/>
          <w:b/>
        </w:rPr>
        <w:t>ДИНАМ</w:t>
      </w:r>
      <w:r>
        <w:rPr>
          <w:rFonts w:cs="Arial"/>
          <w:b/>
          <w:lang w:val="sr-Cyrl-RS"/>
        </w:rPr>
        <w:t>И</w:t>
      </w:r>
      <w:r w:rsidRPr="007E6C52">
        <w:rPr>
          <w:rFonts w:cs="Arial"/>
          <w:b/>
        </w:rPr>
        <w:t xml:space="preserve">КА </w:t>
      </w:r>
      <w:r w:rsidRPr="007E6C52">
        <w:rPr>
          <w:rFonts w:cs="Arial"/>
          <w:b/>
          <w:lang w:val="sr-Cyrl-RS"/>
        </w:rPr>
        <w:t>И МЕСТО</w:t>
      </w:r>
      <w:r w:rsidRPr="007E6C52">
        <w:rPr>
          <w:rFonts w:cs="Arial"/>
          <w:b/>
        </w:rPr>
        <w:t xml:space="preserve"> ПРУЖАЊА</w:t>
      </w:r>
      <w:r w:rsidRPr="00E47C2E">
        <w:rPr>
          <w:rFonts w:cs="Arial"/>
          <w:b/>
        </w:rPr>
        <w:t xml:space="preserve"> УСЛУГЕ</w:t>
      </w:r>
    </w:p>
    <w:p w:rsidR="00D34CB1" w:rsidRDefault="00D34CB1" w:rsidP="00D34CB1">
      <w:pPr>
        <w:pStyle w:val="KDParagraf"/>
        <w:spacing w:before="0"/>
        <w:jc w:val="center"/>
        <w:rPr>
          <w:rFonts w:cs="Arial"/>
          <w:lang w:val="sr-Cyrl-RS"/>
        </w:rPr>
      </w:pPr>
      <w:r w:rsidRPr="00E47C2E">
        <w:rPr>
          <w:rFonts w:cs="Arial"/>
          <w:b/>
        </w:rPr>
        <w:t xml:space="preserve">Члан </w:t>
      </w:r>
      <w:r>
        <w:rPr>
          <w:rFonts w:cs="Arial"/>
          <w:b/>
          <w:lang w:val="sr-Cyrl-RS"/>
        </w:rPr>
        <w:t>7</w:t>
      </w:r>
      <w:r w:rsidRPr="00E47C2E">
        <w:rPr>
          <w:rFonts w:cs="Arial"/>
        </w:rPr>
        <w:t>.</w:t>
      </w:r>
    </w:p>
    <w:p w:rsidR="00D34CB1" w:rsidRDefault="00D34CB1" w:rsidP="00D34CB1">
      <w:pPr>
        <w:pStyle w:val="KDParagraf"/>
        <w:spacing w:before="0"/>
        <w:jc w:val="center"/>
        <w:rPr>
          <w:rFonts w:cs="Arial"/>
          <w:lang w:val="sr-Cyrl-RS"/>
        </w:rPr>
      </w:pPr>
    </w:p>
    <w:p w:rsidR="00607027" w:rsidRPr="00144212" w:rsidRDefault="00607027" w:rsidP="00607027">
      <w:pPr>
        <w:spacing w:before="0"/>
        <w:rPr>
          <w:rFonts w:cs="Arial"/>
          <w:noProof/>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rPr>
        <w:t>12</w:t>
      </w:r>
      <w:r w:rsidRPr="00C66679">
        <w:rPr>
          <w:rFonts w:cs="Arial"/>
          <w:color w:val="000000" w:themeColor="text1"/>
        </w:rPr>
        <w:t xml:space="preserve"> (</w:t>
      </w:r>
      <w:r>
        <w:rPr>
          <w:rFonts w:cs="Arial"/>
          <w:color w:val="000000" w:themeColor="text1"/>
          <w:lang w:val="sr-Cyrl-RS"/>
        </w:rPr>
        <w:t>дванаест</w:t>
      </w:r>
      <w:r w:rsidRPr="00C66679">
        <w:rPr>
          <w:rFonts w:cs="Arial"/>
          <w:color w:val="000000" w:themeColor="text1"/>
        </w:rPr>
        <w:t>) месеци</w:t>
      </w:r>
      <w:r w:rsidRPr="00557626">
        <w:rPr>
          <w:rFonts w:cs="Arial"/>
          <w:color w:val="000000" w:themeColor="text1"/>
        </w:rPr>
        <w:t xml:space="preserve"> од дана потписивања уговора, а према динамици Наручиоца.</w:t>
      </w:r>
      <w:r>
        <w:rPr>
          <w:rFonts w:cs="Arial"/>
          <w:color w:val="000000" w:themeColor="text1"/>
        </w:rPr>
        <w:t xml:space="preserve"> </w:t>
      </w:r>
    </w:p>
    <w:p w:rsidR="00607027" w:rsidRPr="00D41ECB" w:rsidRDefault="00607027" w:rsidP="00607027">
      <w:pPr>
        <w:autoSpaceDE w:val="0"/>
        <w:autoSpaceDN w:val="0"/>
        <w:adjustRightInd w:val="0"/>
        <w:rPr>
          <w:rFonts w:eastAsia="TimesNewRomanPSMT" w:cs="Arial"/>
          <w:bCs/>
          <w:color w:val="000000"/>
          <w:szCs w:val="24"/>
          <w:lang w:val="sr-Latn-RS"/>
        </w:rPr>
      </w:pPr>
      <w:r w:rsidRPr="00D41ECB">
        <w:rPr>
          <w:rFonts w:eastAsia="TimesNewRomanPSMT" w:cs="Arial"/>
          <w:bCs/>
          <w:color w:val="000000"/>
          <w:szCs w:val="24"/>
          <w:lang w:val="sr-Cyrl-RS"/>
        </w:rPr>
        <w:t xml:space="preserve">Понуда се даје на паритету ф-ко Наручилац, а  </w:t>
      </w:r>
      <w:r w:rsidRPr="00D41ECB">
        <w:rPr>
          <w:rFonts w:eastAsia="TimesNewRomanPSMT" w:cs="Arial"/>
          <w:bCs/>
          <w:szCs w:val="24"/>
          <w:lang w:val="sr-Cyrl-RS"/>
        </w:rPr>
        <w:t xml:space="preserve">место </w:t>
      </w:r>
      <w:r w:rsidRPr="00D41ECB">
        <w:rPr>
          <w:rFonts w:eastAsia="TimesNewRomanPSMT" w:cs="Arial"/>
          <w:bCs/>
          <w:szCs w:val="24"/>
        </w:rPr>
        <w:t>извршења</w:t>
      </w:r>
      <w:r w:rsidRPr="00D41ECB">
        <w:rPr>
          <w:rFonts w:eastAsia="TimesNewRomanPSMT" w:cs="Arial"/>
          <w:bCs/>
          <w:szCs w:val="24"/>
          <w:lang w:val="sr-Cyrl-RS"/>
        </w:rPr>
        <w:t xml:space="preserve"> </w:t>
      </w:r>
      <w:r>
        <w:rPr>
          <w:rFonts w:eastAsia="TimesNewRomanPSMT" w:cs="Arial"/>
          <w:bCs/>
          <w:szCs w:val="24"/>
          <w:lang w:val="sr-Cyrl-RS"/>
        </w:rPr>
        <w:t>је локација</w:t>
      </w:r>
      <w:r w:rsidRPr="00D41ECB">
        <w:rPr>
          <w:rFonts w:eastAsia="TimesNewRomanPSMT" w:cs="Arial"/>
          <w:bCs/>
          <w:color w:val="000000"/>
          <w:szCs w:val="24"/>
          <w:lang w:val="sr-Cyrl-RS"/>
        </w:rPr>
        <w:t xml:space="preserve"> </w:t>
      </w:r>
      <w:r>
        <w:rPr>
          <w:rFonts w:eastAsia="TimesNewRomanPSMT" w:cs="Arial"/>
          <w:bCs/>
          <w:color w:val="000000"/>
          <w:szCs w:val="24"/>
          <w:lang w:val="sr-Cyrl-RS"/>
        </w:rPr>
        <w:t xml:space="preserve">Огранка </w:t>
      </w:r>
      <w:r w:rsidRPr="00D41ECB">
        <w:rPr>
          <w:rFonts w:eastAsia="TimesNewRomanPSMT" w:cs="Arial"/>
          <w:bCs/>
          <w:color w:val="000000"/>
          <w:szCs w:val="24"/>
          <w:lang w:val="sr-Cyrl-RS"/>
        </w:rPr>
        <w:t>ТЕНТ</w:t>
      </w:r>
      <w:r>
        <w:rPr>
          <w:rFonts w:eastAsia="TimesNewRomanPSMT" w:cs="Arial"/>
          <w:bCs/>
          <w:color w:val="000000"/>
          <w:szCs w:val="24"/>
          <w:lang w:val="sr-Cyrl-RS"/>
        </w:rPr>
        <w:t xml:space="preserve"> – ТЕНТ Б, Ушће, Поштански фах 35, Обреновац – просторије службе ХАГИПС.</w:t>
      </w:r>
    </w:p>
    <w:p w:rsidR="00D34CB1" w:rsidRPr="00E47C2E" w:rsidRDefault="00D34CB1" w:rsidP="00D34CB1">
      <w:pPr>
        <w:pStyle w:val="KDParagraf"/>
        <w:spacing w:before="0"/>
        <w:rPr>
          <w:rFonts w:cs="Arial"/>
        </w:rPr>
      </w:pPr>
    </w:p>
    <w:p w:rsidR="00D34CB1" w:rsidRPr="001F2A9B" w:rsidRDefault="00D34CB1" w:rsidP="00D34CB1">
      <w:pPr>
        <w:pStyle w:val="KDParagraf"/>
        <w:spacing w:before="0"/>
        <w:rPr>
          <w:rFonts w:cs="Arial"/>
          <w:b/>
        </w:rPr>
      </w:pPr>
      <w:r w:rsidRPr="001F2A9B">
        <w:rPr>
          <w:rFonts w:cs="Arial"/>
          <w:b/>
        </w:rPr>
        <w:t xml:space="preserve">СРЕДСТВА ФИНАНСИЈСКОГ ОБЕЗБЕЂЕЊА </w:t>
      </w:r>
    </w:p>
    <w:p w:rsidR="00D34CB1" w:rsidRPr="001F2A9B" w:rsidRDefault="00D34CB1" w:rsidP="00D34CB1">
      <w:pPr>
        <w:pStyle w:val="KDParagraf"/>
        <w:spacing w:before="0"/>
        <w:jc w:val="center"/>
        <w:rPr>
          <w:rFonts w:cs="Arial"/>
        </w:rPr>
      </w:pPr>
      <w:r w:rsidRPr="001F2A9B">
        <w:rPr>
          <w:rFonts w:cs="Arial"/>
          <w:b/>
        </w:rPr>
        <w:t xml:space="preserve">Члан </w:t>
      </w:r>
      <w:r>
        <w:rPr>
          <w:rFonts w:cs="Arial"/>
          <w:b/>
          <w:lang w:val="sr-Cyrl-RS"/>
        </w:rPr>
        <w:t>8</w:t>
      </w:r>
      <w:r w:rsidRPr="001F2A9B">
        <w:rPr>
          <w:rFonts w:cs="Arial"/>
        </w:rPr>
        <w:t>.</w:t>
      </w:r>
    </w:p>
    <w:p w:rsidR="00D34CB1" w:rsidRPr="005D52D6" w:rsidRDefault="00D34CB1" w:rsidP="00D34CB1">
      <w:pPr>
        <w:pStyle w:val="KDParagraf"/>
        <w:spacing w:before="0"/>
        <w:jc w:val="center"/>
        <w:rPr>
          <w:rFonts w:cs="Arial"/>
          <w:sz w:val="6"/>
        </w:rPr>
      </w:pPr>
    </w:p>
    <w:p w:rsidR="00D34CB1" w:rsidRPr="001F2A9B" w:rsidRDefault="00D34CB1" w:rsidP="00D34CB1">
      <w:pPr>
        <w:pStyle w:val="KDParagraf"/>
        <w:spacing w:before="0"/>
      </w:pPr>
      <w:r w:rsidRPr="001F2A9B">
        <w:t>Пружалац услуге је обавезан да у тренутку потписивања Уговора, а најкасније у року од 10 (словима:</w:t>
      </w:r>
      <w:r>
        <w:rPr>
          <w:lang w:val="sr-Cyrl-RS"/>
        </w:rPr>
        <w:t xml:space="preserve"> </w:t>
      </w:r>
      <w:r w:rsidRPr="001F2A9B">
        <w:t xml:space="preserve">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34CB1" w:rsidRPr="001F2A9B" w:rsidRDefault="00D34CB1" w:rsidP="00D34CB1">
      <w:pPr>
        <w:pStyle w:val="KDParagraf"/>
        <w:spacing w:before="0"/>
      </w:pPr>
    </w:p>
    <w:p w:rsidR="00D34CB1" w:rsidRPr="001F2A9B" w:rsidRDefault="00D34CB1" w:rsidP="00D34CB1">
      <w:pPr>
        <w:pStyle w:val="KDParagraf"/>
        <w:spacing w:before="0"/>
      </w:pPr>
      <w:r w:rsidRPr="001F2A9B">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D34CB1" w:rsidRPr="004773F8" w:rsidRDefault="00D34CB1" w:rsidP="00D34CB1">
      <w:pPr>
        <w:pStyle w:val="KDParagraf"/>
        <w:spacing w:before="0"/>
        <w:rPr>
          <w:rFonts w:cs="Arial"/>
          <w:color w:val="548DD4" w:themeColor="text2" w:themeTint="99"/>
          <w:lang w:val="sr-Cyrl-RS"/>
        </w:rPr>
      </w:pPr>
    </w:p>
    <w:p w:rsidR="00D34CB1" w:rsidRPr="001F2A9B" w:rsidRDefault="00D34CB1" w:rsidP="00D34CB1">
      <w:pPr>
        <w:pStyle w:val="KDPodnaslov3"/>
        <w:keepNext w:val="0"/>
        <w:spacing w:before="0"/>
        <w:rPr>
          <w:rFonts w:eastAsia="TimesNewRomanPSMT" w:cs="Arial"/>
          <w:b/>
          <w:bCs/>
          <w:iCs/>
        </w:rPr>
      </w:pPr>
      <w:r w:rsidRPr="001F2A9B">
        <w:rPr>
          <w:rFonts w:eastAsia="TimesNewRomanPSMT" w:cs="Arial"/>
          <w:b/>
          <w:bCs/>
          <w:iCs/>
        </w:rPr>
        <w:t>Меница као гаранција за  отклањање грешака у гарантном року</w:t>
      </w:r>
    </w:p>
    <w:p w:rsidR="00D34CB1" w:rsidRDefault="00D34CB1" w:rsidP="00D34CB1">
      <w:pPr>
        <w:pStyle w:val="ListParagraph"/>
        <w:spacing w:before="0" w:after="0" w:line="240" w:lineRule="auto"/>
        <w:ind w:left="0"/>
        <w:rPr>
          <w:rFonts w:ascii="Arial" w:hAnsi="Arial" w:cs="Arial"/>
          <w:lang w:val="sr-Cyrl-RS"/>
        </w:rPr>
      </w:pPr>
    </w:p>
    <w:p w:rsidR="00D34CB1" w:rsidRPr="004773F8" w:rsidRDefault="00D34CB1" w:rsidP="00D34CB1">
      <w:pPr>
        <w:pStyle w:val="ListParagraph"/>
        <w:spacing w:before="0" w:after="0" w:line="240" w:lineRule="auto"/>
        <w:ind w:left="0"/>
        <w:rPr>
          <w:rFonts w:ascii="Arial" w:hAnsi="Arial" w:cs="Arial"/>
          <w:lang w:val="sr-Cyrl-RS"/>
        </w:rPr>
      </w:pPr>
      <w:r>
        <w:rPr>
          <w:rFonts w:ascii="Arial" w:hAnsi="Arial" w:cs="Arial"/>
          <w:lang w:val="sr-Cyrl-RS"/>
        </w:rPr>
        <w:t>Пружалац услуга</w:t>
      </w:r>
      <w:r w:rsidRPr="001F2A9B">
        <w:rPr>
          <w:rFonts w:ascii="Arial" w:hAnsi="Arial" w:cs="Arial"/>
        </w:rPr>
        <w:t xml:space="preserve"> је обавезан дапо потписивању Записника о квалитативно-квантитативном пријему,достави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D34CB1" w:rsidRPr="001001E0" w:rsidRDefault="00D34CB1" w:rsidP="00D34CB1">
      <w:pPr>
        <w:rPr>
          <w:rFonts w:cs="Arial"/>
          <w:lang w:val="sr-Cyrl-RS"/>
        </w:rPr>
      </w:pPr>
      <w:r>
        <w:rPr>
          <w:rFonts w:cs="Arial"/>
          <w:lang w:val="sr-Cyrl-RS"/>
        </w:rPr>
        <w:t>Пружалац услуга</w:t>
      </w:r>
      <w:r w:rsidRPr="001F2A9B">
        <w:rPr>
          <w:rFonts w:cs="Arial"/>
        </w:rPr>
        <w:t xml:space="preserve"> је обавезан да </w:t>
      </w:r>
      <w:r>
        <w:rPr>
          <w:rFonts w:cs="Arial"/>
          <w:lang w:val="sr-Cyrl-RS"/>
        </w:rPr>
        <w:t>Кориснику услуга</w:t>
      </w:r>
      <w:r w:rsidRPr="001F2A9B">
        <w:rPr>
          <w:rFonts w:cs="Arial"/>
        </w:rPr>
        <w:t>:</w:t>
      </w:r>
    </w:p>
    <w:p w:rsidR="00D34CB1" w:rsidRPr="001F2A9B" w:rsidRDefault="00D34CB1" w:rsidP="00D34CB1">
      <w:pPr>
        <w:numPr>
          <w:ilvl w:val="0"/>
          <w:numId w:val="14"/>
        </w:numPr>
        <w:ind w:left="1620"/>
        <w:rPr>
          <w:rFonts w:cs="Arial"/>
        </w:rPr>
      </w:pPr>
      <w:r w:rsidRPr="001F2A9B">
        <w:rPr>
          <w:rFonts w:cs="Arial"/>
        </w:rPr>
        <w:t>бланко сопствен</w:t>
      </w:r>
      <w:r>
        <w:rPr>
          <w:rFonts w:cs="Arial"/>
          <w:lang w:val="sr-Cyrl-RS"/>
        </w:rPr>
        <w:t>у</w:t>
      </w:r>
      <w:r w:rsidRPr="001F2A9B">
        <w:rPr>
          <w:rFonts w:cs="Arial"/>
        </w:rPr>
        <w:t xml:space="preserve"> мениц</w:t>
      </w:r>
      <w:r>
        <w:rPr>
          <w:rFonts w:cs="Arial"/>
          <w:lang w:val="sr-Cyrl-RS"/>
        </w:rPr>
        <w:t>у</w:t>
      </w:r>
      <w:r w:rsidRPr="001F2A9B">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34CB1" w:rsidRPr="001F2A9B" w:rsidRDefault="00D34CB1" w:rsidP="00D34CB1">
      <w:pPr>
        <w:numPr>
          <w:ilvl w:val="0"/>
          <w:numId w:val="14"/>
        </w:numPr>
        <w:ind w:left="1620"/>
        <w:rPr>
          <w:rFonts w:cs="Arial"/>
        </w:rPr>
      </w:pPr>
      <w:r w:rsidRPr="001F2A9B">
        <w:rPr>
          <w:rFonts w:cs="Arial"/>
        </w:rPr>
        <w:lastRenderedPageBreak/>
        <w:t>Меничн</w:t>
      </w:r>
      <w:r>
        <w:rPr>
          <w:rFonts w:cs="Arial"/>
          <w:lang w:val="sr-Cyrl-RS"/>
        </w:rPr>
        <w:t>о</w:t>
      </w:r>
      <w:r w:rsidRPr="001F2A9B">
        <w:rPr>
          <w:rFonts w:cs="Arial"/>
        </w:rPr>
        <w:t xml:space="preserve"> писм</w:t>
      </w:r>
      <w:r>
        <w:rPr>
          <w:rFonts w:cs="Arial"/>
          <w:lang w:val="sr-Cyrl-RS"/>
        </w:rPr>
        <w:t>о</w:t>
      </w:r>
      <w:r w:rsidRPr="001F2A9B">
        <w:rPr>
          <w:rFonts w:cs="Arial"/>
        </w:rPr>
        <w:t xml:space="preserve"> – овлашћењ</w:t>
      </w:r>
      <w:r>
        <w:rPr>
          <w:rFonts w:cs="Arial"/>
          <w:lang w:val="sr-Cyrl-RS"/>
        </w:rPr>
        <w:t>е</w:t>
      </w:r>
      <w:r w:rsidRPr="001F2A9B">
        <w:rPr>
          <w:rFonts w:cs="Arial"/>
        </w:rPr>
        <w:t xml:space="preserve">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Pr>
          <w:rFonts w:cs="Arial"/>
          <w:lang w:val="sr-Cyrl-RS"/>
        </w:rPr>
        <w:t xml:space="preserve">гарантног </w:t>
      </w:r>
      <w:r w:rsidRPr="001F2A9B">
        <w:rPr>
          <w:rFonts w:cs="Arial"/>
        </w:rPr>
        <w:t xml:space="preserve">рока има за последицу и продужење рока важења менице и меничног овлашћења, </w:t>
      </w:r>
    </w:p>
    <w:p w:rsidR="00D34CB1" w:rsidRPr="001F2A9B" w:rsidRDefault="00D34CB1" w:rsidP="00D34CB1">
      <w:pPr>
        <w:numPr>
          <w:ilvl w:val="0"/>
          <w:numId w:val="14"/>
        </w:numPr>
        <w:ind w:left="1620"/>
        <w:rPr>
          <w:rFonts w:cs="Arial"/>
        </w:rPr>
      </w:pPr>
      <w:r w:rsidRPr="001F2A9B">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34CB1" w:rsidRPr="001F2A9B" w:rsidRDefault="00D34CB1" w:rsidP="00D34CB1">
      <w:pPr>
        <w:numPr>
          <w:ilvl w:val="0"/>
          <w:numId w:val="14"/>
        </w:numPr>
        <w:ind w:left="1620"/>
        <w:rPr>
          <w:rFonts w:cs="Arial"/>
        </w:rPr>
      </w:pPr>
      <w:r w:rsidRPr="001F2A9B">
        <w:rPr>
          <w:rFonts w:cs="Arial"/>
        </w:rPr>
        <w:t>фотокопију ОП обрасца.</w:t>
      </w:r>
    </w:p>
    <w:p w:rsidR="00D34CB1" w:rsidRPr="001F2A9B" w:rsidRDefault="00D34CB1" w:rsidP="00D34CB1">
      <w:pPr>
        <w:numPr>
          <w:ilvl w:val="0"/>
          <w:numId w:val="14"/>
        </w:numPr>
        <w:ind w:left="1620"/>
        <w:rPr>
          <w:rFonts w:cs="Arial"/>
        </w:rPr>
      </w:pPr>
      <w:r w:rsidRPr="001F2A9B">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34CB1" w:rsidRPr="001F2A9B" w:rsidRDefault="00D34CB1" w:rsidP="00D34CB1">
      <w:pPr>
        <w:rPr>
          <w:rFonts w:cs="Arial"/>
        </w:rPr>
      </w:pPr>
      <w:r w:rsidRPr="001F2A9B">
        <w:rPr>
          <w:rFonts w:cs="Arial"/>
        </w:rPr>
        <w:t>Мениц</w:t>
      </w:r>
      <w:r>
        <w:rPr>
          <w:rFonts w:cs="Arial"/>
          <w:lang w:val="sr-Cyrl-RS"/>
        </w:rPr>
        <w:t>а</w:t>
      </w:r>
      <w:r w:rsidRPr="001F2A9B">
        <w:rPr>
          <w:rFonts w:cs="Arial"/>
        </w:rPr>
        <w:t xml:space="preserve"> мо</w:t>
      </w:r>
      <w:r>
        <w:rPr>
          <w:rFonts w:cs="Arial"/>
          <w:lang w:val="sr-Cyrl-RS"/>
        </w:rPr>
        <w:t>же</w:t>
      </w:r>
      <w:r w:rsidRPr="001F2A9B">
        <w:rPr>
          <w:rFonts w:cs="Arial"/>
        </w:rPr>
        <w:t xml:space="preserve"> бити наплаћен</w:t>
      </w:r>
      <w:r>
        <w:rPr>
          <w:rFonts w:cs="Arial"/>
          <w:lang w:val="sr-Cyrl-RS"/>
        </w:rPr>
        <w:t>а</w:t>
      </w:r>
      <w:r w:rsidRPr="001F2A9B">
        <w:rPr>
          <w:rFonts w:cs="Arial"/>
        </w:rPr>
        <w:t xml:space="preserve"> у случају да </w:t>
      </w:r>
      <w:r>
        <w:rPr>
          <w:rFonts w:cs="Arial"/>
          <w:lang w:val="sr-Cyrl-RS"/>
        </w:rPr>
        <w:t>Пружалц услуга</w:t>
      </w:r>
      <w:r w:rsidRPr="001F2A9B">
        <w:rPr>
          <w:rFonts w:cs="Arial"/>
        </w:rPr>
        <w:t xml:space="preserve"> не отклони недостатке у гарантном року. </w:t>
      </w:r>
    </w:p>
    <w:p w:rsidR="00D34CB1" w:rsidRDefault="00D34CB1" w:rsidP="00D34CB1">
      <w:pPr>
        <w:pStyle w:val="KDParagraf"/>
        <w:spacing w:before="0"/>
        <w:rPr>
          <w:rFonts w:cs="Arial"/>
          <w:lang w:val="sr-Cyrl-RS"/>
        </w:rPr>
      </w:pPr>
    </w:p>
    <w:p w:rsidR="00D34CB1" w:rsidRPr="001F2A9B" w:rsidRDefault="00D34CB1" w:rsidP="00D34CB1">
      <w:pPr>
        <w:pStyle w:val="KDParagraf"/>
        <w:spacing w:before="0"/>
        <w:rPr>
          <w:rFonts w:cs="Arial"/>
          <w:lang w:val="sr-Cyrl-RS"/>
        </w:rPr>
      </w:pPr>
      <w:r w:rsidRPr="001F2A9B">
        <w:rPr>
          <w:rFonts w:cs="Arial"/>
        </w:rPr>
        <w:t xml:space="preserve">Уколико се средство финансијског обезбеђења не достави у уговореном року, </w:t>
      </w:r>
      <w:r>
        <w:rPr>
          <w:rFonts w:cs="Arial"/>
          <w:lang w:val="sr-Cyrl-RS"/>
        </w:rPr>
        <w:t>Корисник услуга</w:t>
      </w:r>
      <w:r w:rsidRPr="001F2A9B">
        <w:rPr>
          <w:rFonts w:cs="Arial"/>
        </w:rPr>
        <w:t xml:space="preserve"> има право  да наплати средство финанасијског обезбеђења за добро извршење посла.</w:t>
      </w:r>
    </w:p>
    <w:p w:rsidR="00D34CB1" w:rsidRDefault="00D34CB1" w:rsidP="00D34CB1">
      <w:pPr>
        <w:pStyle w:val="KDParagraf"/>
        <w:spacing w:before="0"/>
        <w:rPr>
          <w:rFonts w:cs="Arial"/>
          <w:b/>
          <w:lang w:val="sr-Cyrl-RS"/>
        </w:rPr>
      </w:pPr>
    </w:p>
    <w:p w:rsidR="00D34CB1" w:rsidRPr="00E47C2E" w:rsidRDefault="00D34CB1" w:rsidP="00D34CB1">
      <w:pPr>
        <w:pStyle w:val="KDParagraf"/>
        <w:spacing w:before="0"/>
        <w:rPr>
          <w:rFonts w:cs="Arial"/>
          <w:b/>
        </w:rPr>
      </w:pPr>
      <w:r w:rsidRPr="00E47C2E">
        <w:rPr>
          <w:rFonts w:cs="Arial"/>
          <w:b/>
        </w:rPr>
        <w:t>ИЗВРШИОЦИ</w:t>
      </w:r>
      <w:r w:rsidRPr="00E47C2E">
        <w:rPr>
          <w:rFonts w:cs="Arial"/>
          <w:b/>
        </w:rPr>
        <w:tab/>
      </w: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9</w:t>
      </w:r>
      <w:r w:rsidRPr="00E47C2E">
        <w:rPr>
          <w:rFonts w:cs="Arial"/>
        </w:rPr>
        <w:t>.</w:t>
      </w:r>
    </w:p>
    <w:p w:rsidR="00D34CB1" w:rsidRPr="00586A59" w:rsidRDefault="00D34CB1" w:rsidP="00D34CB1">
      <w:pPr>
        <w:pStyle w:val="KDParagraf"/>
        <w:spacing w:before="0"/>
        <w:rPr>
          <w:rFonts w:cs="Arial"/>
        </w:rPr>
      </w:pPr>
      <w:r w:rsidRPr="00E47C2E">
        <w:rPr>
          <w:rFonts w:cs="Arial"/>
        </w:rPr>
        <w:t>Извршиоци су ангажована лица од стране Пружаоца услуге.</w:t>
      </w:r>
    </w:p>
    <w:p w:rsidR="00D34CB1" w:rsidRPr="00302B07" w:rsidRDefault="00D34CB1" w:rsidP="00D34CB1">
      <w:pPr>
        <w:pStyle w:val="KDParagraf"/>
        <w:spacing w:before="0"/>
        <w:rPr>
          <w:rFonts w:cs="Arial"/>
          <w:lang w:val="sr-Cyrl-RS"/>
        </w:rPr>
      </w:pPr>
      <w:r>
        <w:rPr>
          <w:rFonts w:cs="Arial"/>
          <w:noProof/>
          <w:lang w:val="sr-Cyrl-CS"/>
        </w:rPr>
        <w:t>Корисник услуге</w:t>
      </w:r>
      <w:r w:rsidRPr="00302B07">
        <w:rPr>
          <w:rFonts w:cs="Arial"/>
          <w:noProof/>
          <w:lang w:val="sr-Cyrl-CS"/>
        </w:rPr>
        <w:t xml:space="preserve"> је у обавези да на почетку радова именује лице за преглед, надзор и контролу радова.</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jc w:val="center"/>
        <w:rPr>
          <w:rFonts w:cs="Arial"/>
        </w:rPr>
      </w:pPr>
      <w:r w:rsidRPr="00E47C2E">
        <w:rPr>
          <w:rFonts w:cs="Arial"/>
          <w:b/>
        </w:rPr>
        <w:t>Члан 1</w:t>
      </w:r>
      <w:r>
        <w:rPr>
          <w:rFonts w:cs="Arial"/>
          <w:b/>
          <w:lang w:val="sr-Cyrl-RS"/>
        </w:rPr>
        <w:t>0</w:t>
      </w:r>
      <w:r w:rsidRPr="00E47C2E">
        <w:rPr>
          <w:rFonts w:cs="Arial"/>
        </w:rPr>
        <w:t>.</w:t>
      </w:r>
    </w:p>
    <w:p w:rsidR="00D34CB1" w:rsidRPr="0097203F" w:rsidRDefault="00D34CB1" w:rsidP="00D34CB1">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34CB1" w:rsidRPr="0097203F" w:rsidRDefault="00D34CB1" w:rsidP="00D34CB1">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D34CB1" w:rsidRPr="00586A59" w:rsidRDefault="00D34CB1" w:rsidP="00D34CB1">
      <w:pPr>
        <w:pStyle w:val="KDParagraf"/>
        <w:spacing w:before="0"/>
        <w:rPr>
          <w:rFonts w:cs="Arial"/>
          <w:color w:val="00B0F0"/>
        </w:rPr>
      </w:pPr>
    </w:p>
    <w:p w:rsidR="00D34CB1" w:rsidRPr="00E47C2E" w:rsidRDefault="00D34CB1" w:rsidP="00D34CB1">
      <w:pPr>
        <w:pStyle w:val="KDParagraf"/>
        <w:spacing w:before="0"/>
        <w:jc w:val="center"/>
        <w:rPr>
          <w:rFonts w:cs="Arial"/>
        </w:rPr>
      </w:pPr>
      <w:r w:rsidRPr="00E47C2E">
        <w:rPr>
          <w:rFonts w:cs="Arial"/>
          <w:b/>
        </w:rPr>
        <w:t>Члан 1</w:t>
      </w:r>
      <w:r>
        <w:rPr>
          <w:rFonts w:cs="Arial"/>
          <w:b/>
          <w:lang w:val="sr-Cyrl-RS"/>
        </w:rPr>
        <w:t>1</w:t>
      </w:r>
      <w:r w:rsidRPr="00E47C2E">
        <w:rPr>
          <w:rFonts w:cs="Arial"/>
        </w:rPr>
        <w:t>.</w:t>
      </w:r>
    </w:p>
    <w:p w:rsidR="00D34CB1" w:rsidRPr="0097203F" w:rsidRDefault="00D34CB1" w:rsidP="00D34CB1">
      <w:pPr>
        <w:pStyle w:val="KDParagraf"/>
        <w:spacing w:before="0"/>
        <w:rPr>
          <w:rFonts w:cs="Arial"/>
          <w:color w:val="000000" w:themeColor="text1"/>
        </w:rPr>
      </w:pPr>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D34CB1" w:rsidRPr="001001E0" w:rsidRDefault="00D34CB1" w:rsidP="00D34CB1">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лицима . </w:t>
      </w:r>
    </w:p>
    <w:p w:rsidR="00D34CB1" w:rsidRPr="004773F8" w:rsidRDefault="00D34CB1" w:rsidP="00D34CB1">
      <w:pPr>
        <w:pStyle w:val="KDParagraf"/>
        <w:spacing w:before="0"/>
        <w:rPr>
          <w:rFonts w:cs="Arial"/>
          <w:lang w:val="sr-Cyrl-RS"/>
        </w:rPr>
      </w:pPr>
    </w:p>
    <w:p w:rsidR="00D34CB1" w:rsidRPr="00E47C2E" w:rsidRDefault="00D34CB1" w:rsidP="00D34CB1">
      <w:pPr>
        <w:pStyle w:val="KDParagraf"/>
        <w:spacing w:before="0"/>
        <w:rPr>
          <w:rFonts w:cs="Arial"/>
          <w:b/>
        </w:rPr>
      </w:pPr>
      <w:r w:rsidRPr="00E47C2E">
        <w:rPr>
          <w:rFonts w:cs="Arial"/>
          <w:b/>
        </w:rPr>
        <w:t xml:space="preserve">ЗАКЉУЧИВАЊЕ И СТУПАЊЕ НА СНАГУ </w:t>
      </w:r>
    </w:p>
    <w:p w:rsidR="00D34CB1" w:rsidRPr="00E47C2E" w:rsidRDefault="00D34CB1" w:rsidP="00D34CB1">
      <w:pPr>
        <w:pStyle w:val="KDParagraf"/>
        <w:spacing w:before="0"/>
        <w:jc w:val="center"/>
        <w:rPr>
          <w:rFonts w:cs="Arial"/>
        </w:rPr>
      </w:pPr>
      <w:r w:rsidRPr="00E47C2E">
        <w:rPr>
          <w:rFonts w:cs="Arial"/>
          <w:b/>
        </w:rPr>
        <w:t>Члан 1</w:t>
      </w:r>
      <w:r>
        <w:rPr>
          <w:rFonts w:cs="Arial"/>
          <w:b/>
          <w:lang w:val="sr-Cyrl-RS"/>
        </w:rPr>
        <w:t>2</w:t>
      </w:r>
      <w:r w:rsidRPr="00E47C2E">
        <w:rPr>
          <w:rFonts w:cs="Arial"/>
        </w:rPr>
        <w:t>.</w:t>
      </w:r>
    </w:p>
    <w:p w:rsidR="00D34CB1" w:rsidRPr="00285E9C" w:rsidRDefault="00D34CB1" w:rsidP="00D34CB1">
      <w:pPr>
        <w:pStyle w:val="KDParagraf"/>
        <w:spacing w:before="0"/>
        <w:rPr>
          <w:rFonts w:cs="Arial"/>
          <w:lang w:val="sr-Cyrl-RS"/>
        </w:rPr>
      </w:pPr>
      <w:r w:rsidRPr="00E47C2E">
        <w:rPr>
          <w:rFonts w:cs="Arial"/>
        </w:rPr>
        <w:t xml:space="preserve">Овај Уговор сматра се закљученим када га потпишу овлашћени представници Уговорних страна.Овај Уговор ступа на снагу када Пружалац услуге </w:t>
      </w:r>
      <w:r w:rsidRPr="001F2A9B">
        <w:rPr>
          <w:rFonts w:cs="Arial"/>
        </w:rPr>
        <w:t xml:space="preserve">у складу са роковима из члана </w:t>
      </w:r>
      <w:r>
        <w:rPr>
          <w:rFonts w:cs="Arial"/>
        </w:rPr>
        <w:t>8</w:t>
      </w:r>
      <w:r w:rsidRPr="001F2A9B">
        <w:rPr>
          <w:rFonts w:cs="Arial"/>
        </w:rPr>
        <w:t xml:space="preserve">. овог Уговора достави средстава финансијског обезбеђења за добро извршење посла. </w:t>
      </w:r>
    </w:p>
    <w:p w:rsidR="00D34CB1" w:rsidRPr="001F2A9B" w:rsidRDefault="00D34CB1" w:rsidP="00D34CB1">
      <w:pPr>
        <w:pStyle w:val="KDParagraf"/>
        <w:spacing w:before="0"/>
        <w:jc w:val="center"/>
        <w:rPr>
          <w:rFonts w:cs="Arial"/>
        </w:rPr>
      </w:pPr>
      <w:r w:rsidRPr="001F2A9B">
        <w:rPr>
          <w:rFonts w:cs="Arial"/>
          <w:b/>
        </w:rPr>
        <w:t>Члан 1</w:t>
      </w:r>
      <w:r>
        <w:rPr>
          <w:rFonts w:cs="Arial"/>
          <w:b/>
          <w:lang w:val="sr-Cyrl-RS"/>
        </w:rPr>
        <w:t>3</w:t>
      </w:r>
      <w:r w:rsidRPr="001F2A9B">
        <w:rPr>
          <w:rFonts w:cs="Arial"/>
        </w:rPr>
        <w:t>.</w:t>
      </w:r>
    </w:p>
    <w:p w:rsidR="00D34CB1" w:rsidRPr="00EC5056" w:rsidRDefault="00D34CB1" w:rsidP="00D34CB1">
      <w:pPr>
        <w:pStyle w:val="KDParagraf"/>
        <w:spacing w:before="0"/>
        <w:rPr>
          <w:rFonts w:cs="Arial"/>
          <w:lang w:val="sr-Cyrl-RS"/>
        </w:rPr>
      </w:pPr>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 овог Уговора</w:t>
      </w:r>
      <w:r>
        <w:rPr>
          <w:rFonts w:cs="Arial"/>
          <w:lang w:val="sr-Cyrl-RS"/>
        </w:rPr>
        <w:t xml:space="preserve">, а најдуже </w:t>
      </w:r>
      <w:r>
        <w:rPr>
          <w:rFonts w:cs="Arial"/>
        </w:rPr>
        <w:t>18</w:t>
      </w:r>
      <w:r>
        <w:rPr>
          <w:rFonts w:cs="Arial"/>
          <w:lang w:val="sr-Cyrl-RS"/>
        </w:rPr>
        <w:t xml:space="preserve"> месеци од дана закључења.</w:t>
      </w:r>
    </w:p>
    <w:p w:rsidR="00D34CB1" w:rsidRPr="001001E0" w:rsidRDefault="00D34CB1" w:rsidP="00D34CB1">
      <w:pPr>
        <w:pStyle w:val="KDParagraf"/>
        <w:spacing w:before="0"/>
        <w:rPr>
          <w:rFonts w:cs="Arial"/>
          <w:color w:val="000000" w:themeColor="text1"/>
          <w:lang w:val="sr-Cyrl-RS"/>
        </w:rPr>
      </w:pPr>
      <w:r w:rsidRPr="001F2A9B">
        <w:rPr>
          <w:rFonts w:cs="Arial"/>
          <w:color w:val="000000" w:themeColor="text1"/>
        </w:rPr>
        <w:lastRenderedPageBreak/>
        <w:t>Обавезе по  овом Уговору које доспевају у наредној години, Корисик услуге ће реализовати највише до износа средстава која ће за ту намену бити</w:t>
      </w:r>
      <w:r w:rsidRPr="0097203F">
        <w:rPr>
          <w:rFonts w:cs="Arial"/>
          <w:color w:val="000000" w:themeColor="text1"/>
        </w:rPr>
        <w:t xml:space="preserve"> одобрена  у Годишњем плану пословања за године у којима ће се плаћати уговорене обавезе.</w:t>
      </w:r>
    </w:p>
    <w:p w:rsidR="00D34CB1" w:rsidRPr="00B17826" w:rsidRDefault="00D34CB1" w:rsidP="00D34CB1">
      <w:pPr>
        <w:pStyle w:val="KDParagraf"/>
        <w:spacing w:before="0"/>
        <w:rPr>
          <w:rFonts w:cs="Arial"/>
          <w:color w:val="00B0F0"/>
        </w:rPr>
      </w:pP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14</w:t>
      </w:r>
      <w:r w:rsidRPr="00E47C2E">
        <w:rPr>
          <w:rFonts w:cs="Arial"/>
        </w:rPr>
        <w:t>.</w:t>
      </w:r>
    </w:p>
    <w:p w:rsidR="00D34CB1" w:rsidRPr="001F2A9B" w:rsidRDefault="00D34CB1" w:rsidP="00D34CB1">
      <w:pPr>
        <w:pStyle w:val="KDParagraf"/>
        <w:spacing w:before="0"/>
        <w:rPr>
          <w:rFonts w:cs="Arial"/>
        </w:rPr>
      </w:pPr>
      <w:r>
        <w:rPr>
          <w:rFonts w:cs="Arial"/>
        </w:rPr>
        <w:t xml:space="preserve">Овај Уговор и његови Прилози </w:t>
      </w:r>
      <w:r w:rsidRPr="001F2A9B">
        <w:rPr>
          <w:rFonts w:cs="Arial"/>
        </w:rPr>
        <w:t xml:space="preserve">, сачињени су на српском језику. </w:t>
      </w:r>
    </w:p>
    <w:p w:rsidR="00D34CB1" w:rsidRPr="00E47C2E" w:rsidRDefault="00D34CB1" w:rsidP="00D34CB1">
      <w:pPr>
        <w:pStyle w:val="KDParagraf"/>
        <w:spacing w:before="0"/>
        <w:rPr>
          <w:rFonts w:cs="Arial"/>
        </w:rPr>
      </w:pPr>
      <w:r w:rsidRPr="00E47C2E">
        <w:rPr>
          <w:rFonts w:cs="Arial"/>
        </w:rPr>
        <w:t>На овај Уговор примењују се закони Републике Србије.</w:t>
      </w:r>
    </w:p>
    <w:p w:rsidR="00D34CB1" w:rsidRPr="001001E0" w:rsidRDefault="00D34CB1" w:rsidP="00D34CB1">
      <w:pPr>
        <w:pStyle w:val="KDParagraf"/>
        <w:spacing w:before="0"/>
        <w:rPr>
          <w:rFonts w:cs="Arial"/>
          <w:lang w:val="sr-Cyrl-RS"/>
        </w:rPr>
      </w:pPr>
      <w:r w:rsidRPr="00E47C2E">
        <w:rPr>
          <w:rFonts w:cs="Arial"/>
        </w:rPr>
        <w:t xml:space="preserve">У случају спора меродавно право је право Републике Србије, а поступак се води на српском језику. </w:t>
      </w:r>
    </w:p>
    <w:p w:rsidR="00D34CB1" w:rsidRDefault="00D34CB1" w:rsidP="00D34CB1">
      <w:pPr>
        <w:pStyle w:val="KDParagraf"/>
        <w:spacing w:before="0"/>
        <w:rPr>
          <w:rFonts w:cs="Arial"/>
          <w:b/>
          <w:lang w:val="sr-Cyrl-RS"/>
        </w:rPr>
      </w:pPr>
    </w:p>
    <w:p w:rsidR="00D34CB1" w:rsidRDefault="00D34CB1" w:rsidP="00D34CB1">
      <w:pPr>
        <w:pStyle w:val="KDParagraf"/>
        <w:spacing w:before="0"/>
        <w:rPr>
          <w:rFonts w:cs="Arial"/>
          <w:b/>
          <w:lang w:val="sr-Cyrl-RS"/>
        </w:rPr>
      </w:pPr>
    </w:p>
    <w:p w:rsidR="00D34CB1" w:rsidRPr="00E47C2E" w:rsidRDefault="00D34CB1" w:rsidP="00D34CB1">
      <w:pPr>
        <w:pStyle w:val="KDParagraf"/>
        <w:spacing w:before="0"/>
        <w:rPr>
          <w:rFonts w:cs="Arial"/>
          <w:b/>
        </w:rPr>
      </w:pPr>
      <w:r w:rsidRPr="00E47C2E">
        <w:rPr>
          <w:rFonts w:cs="Arial"/>
          <w:b/>
        </w:rPr>
        <w:t>ОВЛАШЋЕНИ ПРЕДСТАВНИЦИ ЗА ПРАЋЕЊЕ УГОВОРА</w:t>
      </w: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15</w:t>
      </w:r>
      <w:r w:rsidRPr="00E47C2E">
        <w:rPr>
          <w:rFonts w:cs="Arial"/>
        </w:rPr>
        <w:t>.</w:t>
      </w:r>
    </w:p>
    <w:p w:rsidR="00D34CB1" w:rsidRPr="00E47C2E" w:rsidRDefault="00D34CB1" w:rsidP="00D34CB1">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34CB1" w:rsidRPr="00E47C2E" w:rsidRDefault="00D34CB1" w:rsidP="00D34CB1">
      <w:pPr>
        <w:pStyle w:val="KDParagraf"/>
        <w:spacing w:before="0"/>
        <w:rPr>
          <w:rFonts w:cs="Arial"/>
        </w:rPr>
      </w:pPr>
      <w:r w:rsidRPr="00E47C2E">
        <w:rPr>
          <w:rFonts w:cs="Arial"/>
        </w:rPr>
        <w:tab/>
      </w:r>
    </w:p>
    <w:p w:rsidR="00D34CB1" w:rsidRPr="00E47C2E" w:rsidRDefault="00D34CB1" w:rsidP="00D34CB1">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D34CB1" w:rsidRPr="001F2A9B" w:rsidRDefault="00D34CB1" w:rsidP="00D34CB1">
      <w:pPr>
        <w:pStyle w:val="KDParagraf"/>
        <w:spacing w:before="0"/>
        <w:rPr>
          <w:rFonts w:cs="Arial"/>
        </w:rPr>
      </w:pPr>
      <w:r w:rsidRPr="001F2A9B">
        <w:rPr>
          <w:rFonts w:cs="Arial"/>
        </w:rPr>
        <w:t>-</w:t>
      </w:r>
      <w:r w:rsidRPr="001F2A9B">
        <w:rPr>
          <w:rFonts w:cs="Arial"/>
        </w:rPr>
        <w:tab/>
        <w:t>примају Записнике  и</w:t>
      </w:r>
      <w:r>
        <w:rPr>
          <w:rFonts w:cs="Arial"/>
        </w:rPr>
        <w:t xml:space="preserve"> изјашњавају се поводом истих (</w:t>
      </w:r>
      <w:r w:rsidRPr="001F2A9B">
        <w:rPr>
          <w:rFonts w:cs="Arial"/>
        </w:rPr>
        <w:t>сагласност односно примедбе на извештај );</w:t>
      </w:r>
    </w:p>
    <w:p w:rsidR="00D34CB1" w:rsidRPr="001F2A9B" w:rsidRDefault="00D34CB1" w:rsidP="00D34CB1">
      <w:pPr>
        <w:pStyle w:val="KDParagraf"/>
        <w:spacing w:before="0"/>
        <w:rPr>
          <w:rFonts w:cs="Arial"/>
        </w:rPr>
      </w:pPr>
      <w:r w:rsidRPr="001F2A9B">
        <w:rPr>
          <w:rFonts w:cs="Arial"/>
        </w:rPr>
        <w:t>-</w:t>
      </w:r>
      <w:r w:rsidRPr="001F2A9B">
        <w:rPr>
          <w:rFonts w:cs="Arial"/>
        </w:rPr>
        <w:tab/>
        <w:t xml:space="preserve">исти доставе другој Уговорној страни и да прате поступање по примедбама; </w:t>
      </w:r>
    </w:p>
    <w:p w:rsidR="00D34CB1" w:rsidRPr="001F2A9B" w:rsidRDefault="00D34CB1" w:rsidP="00D34CB1">
      <w:pPr>
        <w:pStyle w:val="KDParagraf"/>
        <w:spacing w:before="0"/>
        <w:rPr>
          <w:rFonts w:cs="Arial"/>
        </w:rPr>
      </w:pPr>
      <w:r w:rsidRPr="001F2A9B">
        <w:rPr>
          <w:rFonts w:cs="Arial"/>
        </w:rPr>
        <w:t>-           Да сачине, потпишу и верификују Записник о квалитативном пријему услуга (без примедби);</w:t>
      </w:r>
    </w:p>
    <w:p w:rsidR="00D34CB1" w:rsidRPr="001F2A9B" w:rsidRDefault="00D34CB1" w:rsidP="00D34CB1">
      <w:pPr>
        <w:pStyle w:val="KDParagraf"/>
        <w:spacing w:before="0"/>
        <w:rPr>
          <w:rFonts w:cs="Arial"/>
        </w:rPr>
      </w:pPr>
      <w:r w:rsidRPr="001F2A9B">
        <w:rPr>
          <w:rFonts w:cs="Arial"/>
        </w:rPr>
        <w:t>-</w:t>
      </w:r>
      <w:r w:rsidRPr="001F2A9B">
        <w:rPr>
          <w:rFonts w:cs="Arial"/>
        </w:rPr>
        <w:tab/>
        <w:t>благовремено приме Коначан Записник о извршеној услузи и изјасне се поводом истог у писменој форми;</w:t>
      </w:r>
    </w:p>
    <w:p w:rsidR="00D34CB1" w:rsidRPr="001F2A9B" w:rsidRDefault="00D34CB1" w:rsidP="00D34CB1">
      <w:pPr>
        <w:pStyle w:val="KDParagraf"/>
        <w:spacing w:before="0"/>
        <w:rPr>
          <w:rFonts w:cs="Arial"/>
        </w:rPr>
      </w:pPr>
      <w:r w:rsidRPr="001F2A9B">
        <w:rPr>
          <w:rFonts w:cs="Arial"/>
        </w:rPr>
        <w:t>-</w:t>
      </w:r>
      <w:r w:rsidRPr="001F2A9B">
        <w:rPr>
          <w:rFonts w:cs="Arial"/>
        </w:rPr>
        <w:tab/>
        <w:t>извршавају и друге дужности везане за реализацију предмета овог Уговора, по потреби.</w:t>
      </w:r>
    </w:p>
    <w:p w:rsidR="00D34CB1" w:rsidRPr="00055FFC" w:rsidRDefault="00D34CB1" w:rsidP="00D34CB1">
      <w:pPr>
        <w:pStyle w:val="KDParagraf"/>
        <w:spacing w:before="0"/>
        <w:rPr>
          <w:rFonts w:cs="Arial"/>
          <w:b/>
        </w:rPr>
      </w:pPr>
      <w:r w:rsidRPr="001F2A9B">
        <w:rPr>
          <w:rFonts w:cs="Arial"/>
        </w:rPr>
        <w:t>Уговорне стране, могу да извршен допуне и промене овлашћених представника, званичним писаним путем.</w:t>
      </w:r>
    </w:p>
    <w:p w:rsidR="00D34CB1" w:rsidRPr="00055FFC" w:rsidRDefault="00D34CB1" w:rsidP="00D34CB1">
      <w:pPr>
        <w:pStyle w:val="KDParagraf"/>
        <w:spacing w:before="0"/>
        <w:rPr>
          <w:rFonts w:cs="Arial"/>
        </w:rPr>
      </w:pPr>
    </w:p>
    <w:p w:rsidR="00D34CB1" w:rsidRPr="00E47C2E" w:rsidRDefault="00D34CB1" w:rsidP="00D34CB1">
      <w:pPr>
        <w:pStyle w:val="KDParagraf"/>
        <w:spacing w:before="0"/>
        <w:rPr>
          <w:rFonts w:cs="Arial"/>
          <w:b/>
        </w:rPr>
      </w:pPr>
      <w:r w:rsidRPr="00E47C2E">
        <w:rPr>
          <w:rFonts w:cs="Arial"/>
          <w:b/>
        </w:rPr>
        <w:t xml:space="preserve">КВАЛИТАТИВНИ И КВАНТИТАТИВНИ ПРИЈЕМ </w:t>
      </w: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16</w:t>
      </w:r>
      <w:r w:rsidRPr="00E47C2E">
        <w:rPr>
          <w:rFonts w:cs="Arial"/>
        </w:rPr>
        <w:t>.</w:t>
      </w:r>
    </w:p>
    <w:p w:rsidR="00D34CB1" w:rsidRPr="001F2A9B" w:rsidRDefault="00D34CB1" w:rsidP="00D34CB1">
      <w:pPr>
        <w:pStyle w:val="KDParagraf"/>
        <w:spacing w:before="0"/>
        <w:rPr>
          <w:rFonts w:cs="Arial"/>
          <w:lang w:val="sr-Cyrl-RS"/>
        </w:rPr>
      </w:pPr>
      <w:r w:rsidRPr="001F2A9B">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w:t>
      </w:r>
      <w:r>
        <w:rPr>
          <w:rFonts w:cs="Arial"/>
          <w:lang w:val="sr-Cyrl-RS"/>
        </w:rPr>
        <w:t xml:space="preserve"> и Железнички транспорт</w:t>
      </w:r>
      <w:r w:rsidRPr="001F2A9B">
        <w:rPr>
          <w:rFonts w:cs="Arial"/>
        </w:rPr>
        <w:t>, Обренов</w:t>
      </w:r>
      <w:r>
        <w:rPr>
          <w:rFonts w:cs="Arial"/>
        </w:rPr>
        <w:t>ац, Богољуба Урошевића Црног 44</w:t>
      </w:r>
      <w:r>
        <w:rPr>
          <w:rFonts w:cs="Arial"/>
          <w:lang w:val="sr-Cyrl-RS"/>
        </w:rPr>
        <w:t xml:space="preserve">, </w:t>
      </w:r>
      <w:r w:rsidRPr="001F2A9B">
        <w:rPr>
          <w:rFonts w:cs="Arial"/>
          <w:lang w:val="sr-Cyrl-RS"/>
        </w:rPr>
        <w:t>ТЕНТ Б, Ушће, Обреновац</w:t>
      </w:r>
      <w:r>
        <w:rPr>
          <w:rFonts w:cs="Arial"/>
          <w:lang w:val="sr-Cyrl-RS"/>
        </w:rPr>
        <w:t>, ТЕ Морава Велики Црљени, ТЕ Морава Свилајнац</w:t>
      </w:r>
      <w:r w:rsidRPr="001F2A9B">
        <w:rPr>
          <w:rFonts w:cs="Arial"/>
          <w:lang w:val="sr-Cyrl-RS"/>
        </w:rPr>
        <w:t>.</w:t>
      </w:r>
    </w:p>
    <w:p w:rsidR="00D34CB1" w:rsidRPr="001F2A9B" w:rsidRDefault="00D34CB1" w:rsidP="00D34CB1">
      <w:pPr>
        <w:pStyle w:val="KDParagraf"/>
        <w:spacing w:before="0"/>
        <w:rPr>
          <w:rFonts w:cs="Arial"/>
        </w:rPr>
      </w:pPr>
      <w:r w:rsidRPr="001F2A9B">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D34CB1" w:rsidRPr="00E47C2E" w:rsidRDefault="00D34CB1" w:rsidP="00D34CB1">
      <w:pPr>
        <w:pStyle w:val="KDParagraf"/>
        <w:spacing w:before="0"/>
        <w:rPr>
          <w:rFonts w:cs="Arial"/>
        </w:rPr>
      </w:pPr>
      <w:r w:rsidRPr="001F2A9B">
        <w:rPr>
          <w:rFonts w:cs="Arial"/>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34CB1" w:rsidRDefault="00D34CB1" w:rsidP="00D34CB1">
      <w:pPr>
        <w:pStyle w:val="KDParagraf"/>
        <w:spacing w:before="0"/>
        <w:rPr>
          <w:rFonts w:cs="Arial"/>
          <w:b/>
          <w:color w:val="000000" w:themeColor="text1"/>
          <w:lang w:val="sr-Cyrl-RS"/>
        </w:rPr>
      </w:pPr>
    </w:p>
    <w:p w:rsidR="00D34CB1" w:rsidRPr="001F2A9B" w:rsidRDefault="00D34CB1" w:rsidP="00D34CB1">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D34CB1" w:rsidRPr="0097203F" w:rsidRDefault="00D34CB1" w:rsidP="00D34CB1">
      <w:pPr>
        <w:pStyle w:val="KDParagraf"/>
        <w:spacing w:before="0"/>
        <w:jc w:val="center"/>
        <w:rPr>
          <w:rFonts w:cs="Arial"/>
          <w:color w:val="000000" w:themeColor="text1"/>
        </w:rPr>
      </w:pPr>
      <w:r w:rsidRPr="0097203F">
        <w:rPr>
          <w:rFonts w:cs="Arial"/>
          <w:b/>
          <w:color w:val="000000" w:themeColor="text1"/>
        </w:rPr>
        <w:t xml:space="preserve">Члан </w:t>
      </w:r>
      <w:r>
        <w:rPr>
          <w:rFonts w:cs="Arial"/>
          <w:b/>
          <w:color w:val="000000" w:themeColor="text1"/>
          <w:lang w:val="sr-Cyrl-RS"/>
        </w:rPr>
        <w:t>17</w:t>
      </w:r>
      <w:r w:rsidRPr="0097203F">
        <w:rPr>
          <w:rFonts w:cs="Arial"/>
          <w:color w:val="000000" w:themeColor="text1"/>
        </w:rPr>
        <w:t>.</w:t>
      </w:r>
    </w:p>
    <w:p w:rsidR="00D34CB1" w:rsidRDefault="00D34CB1" w:rsidP="00D34CB1">
      <w:pPr>
        <w:ind w:right="71"/>
        <w:rPr>
          <w:rFonts w:eastAsia="Calibri" w:cs="Arial"/>
          <w:lang w:val="sr-Cyrl-RS"/>
        </w:rPr>
      </w:pPr>
      <w:r>
        <w:rPr>
          <w:rFonts w:eastAsia="Calibri" w:cs="Arial"/>
          <w:bCs/>
        </w:rPr>
        <w:t xml:space="preserve">Извршилац </w:t>
      </w:r>
      <w:r>
        <w:rPr>
          <w:rFonts w:eastAsia="Calibri" w:cs="Arial"/>
        </w:rPr>
        <w:t>гарантује трајност и квалитет извршених услуга за период од ____ месеци од дана извршења услуга</w:t>
      </w:r>
      <w:r w:rsidR="00607027">
        <w:rPr>
          <w:rFonts w:eastAsia="Calibri" w:cs="Arial"/>
          <w:lang w:val="sr-Cyrl-RS"/>
        </w:rPr>
        <w:t xml:space="preserve"> односно за уграђене резервне делове _____месеци од дана уградње</w:t>
      </w:r>
      <w:r>
        <w:rPr>
          <w:rFonts w:eastAsia="Calibri" w:cs="Arial"/>
          <w:lang w:val="sr-Cyrl-RS"/>
        </w:rPr>
        <w:t xml:space="preserve"> </w:t>
      </w:r>
      <w:r>
        <w:rPr>
          <w:rFonts w:eastAsia="Calibri" w:cs="Arial"/>
        </w:rPr>
        <w:t xml:space="preserve">како је у прихваћеној понуди навео. </w:t>
      </w:r>
    </w:p>
    <w:p w:rsidR="00607027" w:rsidRPr="00607027" w:rsidRDefault="00607027" w:rsidP="00607027">
      <w:pPr>
        <w:spacing w:before="0"/>
        <w:rPr>
          <w:rFonts w:cs="Arial"/>
          <w:b/>
          <w:color w:val="FF0000"/>
          <w:lang w:val="sr-Cyrl-RS" w:eastAsia="zh-CN"/>
        </w:rPr>
      </w:pPr>
      <w:r w:rsidRPr="001215CB">
        <w:rPr>
          <w:rFonts w:cs="Arial"/>
          <w:color w:val="000000" w:themeColor="text1"/>
          <w:lang w:val="sr-Cyrl-CS" w:eastAsia="zh-CN"/>
        </w:rPr>
        <w:t xml:space="preserve">Изабрани </w:t>
      </w:r>
      <w:r w:rsidRPr="001215C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D34CB1" w:rsidRPr="0097203F" w:rsidRDefault="00D34CB1" w:rsidP="00D34CB1">
      <w:pPr>
        <w:pStyle w:val="KDParagraf"/>
        <w:spacing w:before="0"/>
        <w:rPr>
          <w:rFonts w:cs="Arial"/>
          <w:color w:val="000000" w:themeColor="text1"/>
        </w:rPr>
      </w:pPr>
      <w:r w:rsidRPr="0097203F">
        <w:rPr>
          <w:rFonts w:cs="Arial"/>
          <w:color w:val="000000" w:themeColor="text1"/>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w:t>
      </w:r>
      <w:r w:rsidRPr="0097203F">
        <w:rPr>
          <w:rFonts w:cs="Arial"/>
          <w:color w:val="000000" w:themeColor="text1"/>
        </w:rPr>
        <w:lastRenderedPageBreak/>
        <w:t>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D34CB1" w:rsidRPr="0097203F" w:rsidRDefault="00D34CB1" w:rsidP="00D34CB1">
      <w:pPr>
        <w:pStyle w:val="KDParagraf"/>
        <w:spacing w:before="0"/>
        <w:rPr>
          <w:rFonts w:cs="Arial"/>
          <w:color w:val="000000" w:themeColor="text1"/>
        </w:rPr>
      </w:pPr>
      <w:r w:rsidRPr="0097203F">
        <w:rPr>
          <w:rFonts w:cs="Arial"/>
          <w:color w:val="000000" w:themeColor="text1"/>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rPr>
          <w:rFonts w:cs="Arial"/>
          <w:b/>
        </w:rPr>
      </w:pPr>
      <w:r w:rsidRPr="00E47C2E">
        <w:rPr>
          <w:rFonts w:cs="Arial"/>
          <w:b/>
        </w:rPr>
        <w:t>ВИША СИЛА</w:t>
      </w: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18</w:t>
      </w:r>
      <w:r w:rsidRPr="00E47C2E">
        <w:rPr>
          <w:rFonts w:cs="Arial"/>
        </w:rPr>
        <w:t>.</w:t>
      </w:r>
    </w:p>
    <w:p w:rsidR="00D34CB1" w:rsidRPr="0033696E" w:rsidRDefault="00D34CB1" w:rsidP="00D34CB1">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D34CB1" w:rsidRPr="0033696E" w:rsidRDefault="00D34CB1" w:rsidP="00D34CB1">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D34CB1" w:rsidRPr="0033696E" w:rsidRDefault="00D34CB1" w:rsidP="00D34CB1">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D34CB1" w:rsidRPr="0033696E" w:rsidRDefault="00D34CB1" w:rsidP="00D34CB1">
      <w:pPr>
        <w:pStyle w:val="KDParagraf"/>
        <w:spacing w:before="0"/>
        <w:rPr>
          <w:rFonts w:cs="Arial"/>
          <w:color w:val="000000" w:themeColor="text1"/>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D34CB1" w:rsidRPr="00E47C2E" w:rsidRDefault="00D34CB1" w:rsidP="00D34CB1">
      <w:pPr>
        <w:pStyle w:val="KDParagraf"/>
        <w:spacing w:before="0"/>
        <w:rPr>
          <w:rFonts w:cs="Arial"/>
        </w:rPr>
      </w:pPr>
    </w:p>
    <w:p w:rsidR="00D34CB1" w:rsidRPr="00E47C2E" w:rsidRDefault="00D34CB1" w:rsidP="00D34CB1">
      <w:pPr>
        <w:pStyle w:val="KDParagraf"/>
        <w:spacing w:before="0"/>
        <w:rPr>
          <w:rFonts w:cs="Arial"/>
          <w:b/>
        </w:rPr>
      </w:pPr>
      <w:r w:rsidRPr="00E47C2E">
        <w:rPr>
          <w:rFonts w:cs="Arial"/>
          <w:b/>
        </w:rPr>
        <w:t>НАКНАДА ШТЕТЕ</w:t>
      </w: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19</w:t>
      </w:r>
      <w:r w:rsidRPr="00E47C2E">
        <w:rPr>
          <w:rFonts w:cs="Arial"/>
        </w:rPr>
        <w:t>.</w:t>
      </w:r>
    </w:p>
    <w:p w:rsidR="00D34CB1" w:rsidRPr="00E47C2E" w:rsidRDefault="00D34CB1" w:rsidP="00D34CB1">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D34CB1" w:rsidRPr="00E47C2E" w:rsidRDefault="00D34CB1" w:rsidP="00D34CB1">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34CB1" w:rsidRPr="00E47C2E" w:rsidRDefault="00D34CB1" w:rsidP="00D34CB1">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34CB1" w:rsidRDefault="00D34CB1" w:rsidP="00D34CB1">
      <w:pPr>
        <w:pStyle w:val="KDParagraf"/>
        <w:spacing w:before="0"/>
        <w:rPr>
          <w:rFonts w:cs="Arial"/>
          <w:lang w:val="sr-Cyrl-RS"/>
        </w:rPr>
      </w:pPr>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w:t>
      </w:r>
      <w:r>
        <w:rPr>
          <w:rFonts w:cs="Arial"/>
        </w:rPr>
        <w:t>њем права интелектуалне својине</w:t>
      </w:r>
      <w:r>
        <w:rPr>
          <w:rFonts w:cs="Arial"/>
          <w:lang w:val="sr-Cyrl-RS"/>
        </w:rPr>
        <w:t>.</w:t>
      </w:r>
    </w:p>
    <w:p w:rsidR="00D34CB1" w:rsidRPr="00285E9C" w:rsidRDefault="00D34CB1" w:rsidP="00D34CB1">
      <w:pPr>
        <w:pStyle w:val="KDParagraf"/>
        <w:spacing w:before="0"/>
        <w:rPr>
          <w:rFonts w:cs="Arial"/>
          <w:b/>
          <w:lang w:val="sr-Cyrl-RS"/>
        </w:rPr>
      </w:pPr>
    </w:p>
    <w:p w:rsidR="00D34CB1" w:rsidRPr="00E47C2E" w:rsidRDefault="00D34CB1" w:rsidP="00D34CB1">
      <w:pPr>
        <w:pStyle w:val="KDParagraf"/>
        <w:spacing w:before="0"/>
        <w:rPr>
          <w:rFonts w:cs="Arial"/>
          <w:b/>
        </w:rPr>
      </w:pPr>
      <w:r w:rsidRPr="00E47C2E">
        <w:rPr>
          <w:rFonts w:cs="Arial"/>
          <w:b/>
        </w:rPr>
        <w:t>УГОВОРНА КАЗНА</w:t>
      </w:r>
    </w:p>
    <w:p w:rsidR="00D34CB1" w:rsidRPr="00E47C2E" w:rsidRDefault="00D34CB1" w:rsidP="00D34CB1">
      <w:pPr>
        <w:pStyle w:val="KDParagraf"/>
        <w:spacing w:before="0"/>
        <w:jc w:val="center"/>
        <w:rPr>
          <w:rFonts w:cs="Arial"/>
        </w:rPr>
      </w:pPr>
      <w:r w:rsidRPr="00E47C2E">
        <w:rPr>
          <w:rFonts w:cs="Arial"/>
          <w:b/>
        </w:rPr>
        <w:t>Члан 2</w:t>
      </w:r>
      <w:r>
        <w:rPr>
          <w:rFonts w:cs="Arial"/>
          <w:b/>
          <w:lang w:val="sr-Cyrl-RS"/>
        </w:rPr>
        <w:t>0</w:t>
      </w:r>
      <w:r w:rsidRPr="00E47C2E">
        <w:rPr>
          <w:rFonts w:cs="Arial"/>
        </w:rPr>
        <w:t>.</w:t>
      </w:r>
    </w:p>
    <w:p w:rsidR="00D34CB1" w:rsidRPr="00E47C2E" w:rsidRDefault="00D34CB1" w:rsidP="00D34CB1">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D34CB1" w:rsidRPr="00055FFC" w:rsidRDefault="00D34CB1" w:rsidP="00D34CB1">
      <w:pPr>
        <w:pStyle w:val="KDParagraf"/>
        <w:spacing w:before="0"/>
        <w:rPr>
          <w:rFonts w:cs="Arial"/>
        </w:rPr>
      </w:pPr>
      <w:r w:rsidRPr="00E47C2E">
        <w:rPr>
          <w:rFonts w:cs="Arial"/>
        </w:rPr>
        <w:t xml:space="preserve">Плаћање пенала у складу са претходним ставом доспева у року од 10 (словима: </w:t>
      </w:r>
      <w:r w:rsidRPr="001F2A9B">
        <w:rPr>
          <w:rFonts w:cs="Arial"/>
        </w:rPr>
        <w:t xml:space="preserve">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w:t>
      </w:r>
      <w:r w:rsidRPr="001F2A9B">
        <w:rPr>
          <w:rFonts w:cs="Arial"/>
        </w:rPr>
        <w:lastRenderedPageBreak/>
        <w:t>обезбеђења за добро вршење посла или пребијањем међусобних обавеза ако такве постоје између уговорних страна.</w:t>
      </w:r>
    </w:p>
    <w:p w:rsidR="00D34CB1" w:rsidRPr="005823F1" w:rsidRDefault="00D34CB1" w:rsidP="00D34CB1">
      <w:pPr>
        <w:pStyle w:val="KDParagraf"/>
        <w:spacing w:before="0"/>
        <w:rPr>
          <w:rFonts w:cs="Arial"/>
          <w:lang w:val="sr-Cyrl-RS"/>
        </w:rPr>
      </w:pP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D34CB1" w:rsidRDefault="00D34CB1" w:rsidP="00D34CB1">
      <w:pPr>
        <w:pStyle w:val="KDParagraf"/>
        <w:spacing w:before="0"/>
        <w:rPr>
          <w:rFonts w:cs="Arial"/>
          <w:b/>
          <w:lang w:val="sr-Cyrl-RS"/>
        </w:rPr>
      </w:pPr>
    </w:p>
    <w:p w:rsidR="00D34CB1" w:rsidRPr="00E47C2E" w:rsidRDefault="00D34CB1" w:rsidP="00D34CB1">
      <w:pPr>
        <w:pStyle w:val="KDParagraf"/>
        <w:spacing w:before="0"/>
        <w:rPr>
          <w:rFonts w:cs="Arial"/>
          <w:b/>
        </w:rPr>
      </w:pPr>
      <w:r w:rsidRPr="00E47C2E">
        <w:rPr>
          <w:rFonts w:cs="Arial"/>
          <w:b/>
        </w:rPr>
        <w:t>РАСКИД УГОВОРА</w:t>
      </w:r>
    </w:p>
    <w:p w:rsidR="00D34CB1" w:rsidRPr="00E47C2E" w:rsidRDefault="00D34CB1" w:rsidP="00D34CB1">
      <w:pPr>
        <w:pStyle w:val="KDParagraf"/>
        <w:spacing w:before="0"/>
        <w:jc w:val="center"/>
        <w:rPr>
          <w:rFonts w:cs="Arial"/>
        </w:rPr>
      </w:pPr>
      <w:r w:rsidRPr="00E47C2E">
        <w:rPr>
          <w:rFonts w:cs="Arial"/>
          <w:b/>
        </w:rPr>
        <w:t>Члан 2</w:t>
      </w:r>
      <w:r>
        <w:rPr>
          <w:rFonts w:cs="Arial"/>
          <w:b/>
          <w:lang w:val="sr-Cyrl-RS"/>
        </w:rPr>
        <w:t>1</w:t>
      </w:r>
      <w:r w:rsidRPr="00E47C2E">
        <w:rPr>
          <w:rFonts w:cs="Arial"/>
        </w:rPr>
        <w:t>.</w:t>
      </w:r>
    </w:p>
    <w:p w:rsidR="00D34CB1" w:rsidRPr="00E47C2E" w:rsidRDefault="00D34CB1" w:rsidP="00D34CB1">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34CB1" w:rsidRPr="00E47C2E" w:rsidRDefault="00D34CB1" w:rsidP="00D34CB1">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34CB1" w:rsidRPr="00607027" w:rsidRDefault="00D34CB1" w:rsidP="00D34CB1">
      <w:pPr>
        <w:pStyle w:val="KDParagraf"/>
        <w:spacing w:before="0"/>
        <w:rPr>
          <w:rFonts w:cs="Arial"/>
          <w:lang w:val="sr-Cyrl-RS"/>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w:t>
      </w:r>
      <w:r w:rsidR="00607027">
        <w:rPr>
          <w:rFonts w:cs="Arial"/>
        </w:rPr>
        <w:t>бавеза преузетих овим Уговором.</w:t>
      </w:r>
    </w:p>
    <w:p w:rsidR="00D34CB1" w:rsidRPr="001F2A9B" w:rsidRDefault="00D34CB1" w:rsidP="00D34CB1">
      <w:pPr>
        <w:pStyle w:val="KDParagraf"/>
        <w:spacing w:before="0"/>
        <w:rPr>
          <w:rFonts w:cs="Arial"/>
          <w:lang w:val="sr-Cyrl-RS"/>
        </w:rPr>
      </w:pPr>
    </w:p>
    <w:p w:rsidR="00D34CB1" w:rsidRPr="00E47C2E" w:rsidRDefault="00D34CB1" w:rsidP="00D34CB1">
      <w:pPr>
        <w:pStyle w:val="KDParagraf"/>
        <w:spacing w:before="0"/>
        <w:jc w:val="center"/>
        <w:rPr>
          <w:rFonts w:cs="Arial"/>
        </w:rPr>
      </w:pPr>
      <w:r>
        <w:rPr>
          <w:rFonts w:cs="Arial"/>
          <w:b/>
        </w:rPr>
        <w:t>Члан 2</w:t>
      </w:r>
      <w:r>
        <w:rPr>
          <w:rFonts w:cs="Arial"/>
          <w:b/>
          <w:lang w:val="sr-Cyrl-RS"/>
        </w:rPr>
        <w:t>2</w:t>
      </w:r>
      <w:r w:rsidRPr="00E47C2E">
        <w:rPr>
          <w:rFonts w:cs="Arial"/>
        </w:rPr>
        <w:t>.</w:t>
      </w:r>
    </w:p>
    <w:p w:rsidR="00D34CB1" w:rsidRDefault="00D34CB1" w:rsidP="00D34CB1">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34CB1" w:rsidRDefault="00D34CB1" w:rsidP="00D34CB1">
      <w:pPr>
        <w:pStyle w:val="KDParagraf"/>
        <w:spacing w:before="0"/>
        <w:rPr>
          <w:rFonts w:cs="Arial"/>
          <w:lang w:val="sr-Cyrl-RS"/>
        </w:rPr>
      </w:pPr>
    </w:p>
    <w:p w:rsidR="00D34CB1" w:rsidRPr="001001E0" w:rsidRDefault="00D34CB1" w:rsidP="00D34CB1">
      <w:pPr>
        <w:pStyle w:val="KDParagraf"/>
        <w:spacing w:before="0"/>
        <w:rPr>
          <w:rFonts w:cs="Arial"/>
          <w:lang w:val="sr-Cyrl-RS"/>
        </w:rPr>
      </w:pPr>
    </w:p>
    <w:p w:rsidR="00D34CB1" w:rsidRPr="00E47C2E" w:rsidRDefault="00D34CB1" w:rsidP="00D34CB1">
      <w:pPr>
        <w:pStyle w:val="KDParagraf"/>
        <w:spacing w:before="0"/>
        <w:jc w:val="center"/>
        <w:rPr>
          <w:rFonts w:cs="Arial"/>
        </w:rPr>
      </w:pPr>
      <w:r>
        <w:rPr>
          <w:rFonts w:cs="Arial"/>
          <w:b/>
        </w:rPr>
        <w:t>Члан 2</w:t>
      </w:r>
      <w:r>
        <w:rPr>
          <w:rFonts w:cs="Arial"/>
          <w:b/>
          <w:lang w:val="sr-Cyrl-RS"/>
        </w:rPr>
        <w:t>3</w:t>
      </w:r>
      <w:r w:rsidRPr="00E47C2E">
        <w:rPr>
          <w:rFonts w:cs="Arial"/>
        </w:rPr>
        <w:t>.</w:t>
      </w:r>
    </w:p>
    <w:p w:rsidR="00D34CB1" w:rsidRPr="00E47C2E" w:rsidRDefault="00D34CB1" w:rsidP="00D34CB1">
      <w:pPr>
        <w:pStyle w:val="KDParagraf"/>
        <w:spacing w:before="0"/>
        <w:rPr>
          <w:rFonts w:cs="Arial"/>
        </w:rPr>
      </w:pPr>
      <w:r w:rsidRPr="00E47C2E">
        <w:rPr>
          <w:rFonts w:cs="Arial"/>
        </w:rPr>
        <w:t>Уговорне страна током трајања овог Уговора  због промењених околности ближе одређених у члану 115. Закона</w:t>
      </w:r>
      <w:r>
        <w:rPr>
          <w:rFonts w:cs="Arial"/>
          <w:lang w:val="sr-Cyrl-RS"/>
        </w:rPr>
        <w:t xml:space="preserve"> и овој конкурсној документацији</w:t>
      </w:r>
      <w:r w:rsidRPr="00E47C2E">
        <w:rPr>
          <w:rFonts w:cs="Arial"/>
        </w:rPr>
        <w:t xml:space="preserve">, могу у писменој форми путем Анекса извршити измене и допуне овог Уговора. </w:t>
      </w:r>
    </w:p>
    <w:p w:rsidR="00D34CB1" w:rsidRPr="00877654" w:rsidRDefault="00D34CB1" w:rsidP="00D34CB1">
      <w:pPr>
        <w:spacing w:before="0"/>
        <w:rPr>
          <w:rFonts w:cs="Arial"/>
          <w:b/>
          <w:color w:val="FF0000"/>
          <w:lang w:eastAsia="sr-Latn-CS"/>
        </w:rPr>
      </w:pPr>
      <w:r w:rsidRPr="001F2A9B">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Pr>
          <w:rFonts w:cs="Arial"/>
          <w:color w:val="000000" w:themeColor="text1"/>
          <w:lang w:eastAsia="sr-Latn-CS"/>
        </w:rPr>
        <w:t xml:space="preserve"> </w:t>
      </w:r>
    </w:p>
    <w:p w:rsidR="0075326D" w:rsidRPr="00E47C2E" w:rsidRDefault="0075326D" w:rsidP="0075326D">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5326D" w:rsidRDefault="0075326D" w:rsidP="0075326D">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Pr>
          <w:rFonts w:cs="Arial"/>
          <w:color w:val="000000" w:themeColor="text1"/>
          <w:lang w:eastAsia="sr-Latn-CS"/>
        </w:rPr>
        <w:t xml:space="preserve"> </w:t>
      </w:r>
      <w:r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D34CB1" w:rsidRPr="001001E0" w:rsidRDefault="00D34CB1" w:rsidP="00D34CB1">
      <w:pPr>
        <w:pStyle w:val="KDParagraf"/>
        <w:spacing w:before="0"/>
        <w:rPr>
          <w:rFonts w:cs="Arial"/>
          <w:lang w:val="sr-Cyrl-RS"/>
        </w:rPr>
      </w:pP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24</w:t>
      </w:r>
      <w:r w:rsidRPr="00E47C2E">
        <w:rPr>
          <w:rFonts w:cs="Arial"/>
        </w:rPr>
        <w:t>.</w:t>
      </w:r>
    </w:p>
    <w:p w:rsidR="00D34CB1" w:rsidRPr="001001E0" w:rsidRDefault="00D34CB1" w:rsidP="00D34CB1">
      <w:pPr>
        <w:pStyle w:val="KDParagraf"/>
        <w:spacing w:before="0"/>
        <w:rPr>
          <w:rFonts w:cs="Arial"/>
          <w:color w:val="000000" w:themeColor="text1"/>
          <w:lang w:val="sr-Cyrl-RS"/>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Pr>
          <w:rFonts w:cs="Arial"/>
          <w:color w:val="000000" w:themeColor="text1"/>
          <w:lang w:val="sr-Cyrl-RS"/>
        </w:rPr>
        <w:t>.</w:t>
      </w:r>
    </w:p>
    <w:p w:rsidR="00D34CB1" w:rsidRDefault="00D34CB1" w:rsidP="00D34CB1">
      <w:pPr>
        <w:pStyle w:val="KDParagraf"/>
        <w:spacing w:before="0"/>
        <w:jc w:val="center"/>
        <w:rPr>
          <w:rFonts w:cs="Arial"/>
          <w:b/>
          <w:lang w:val="sr-Cyrl-RS"/>
        </w:rPr>
      </w:pPr>
    </w:p>
    <w:p w:rsidR="00D34CB1" w:rsidRPr="001001E0" w:rsidRDefault="00D34CB1" w:rsidP="00D34CB1">
      <w:pPr>
        <w:pStyle w:val="KDParagraf"/>
        <w:spacing w:before="0"/>
        <w:jc w:val="center"/>
        <w:rPr>
          <w:rFonts w:cs="Arial"/>
          <w:b/>
          <w:lang w:val="sr-Cyrl-RS"/>
        </w:rPr>
      </w:pP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25</w:t>
      </w:r>
      <w:r w:rsidRPr="00E47C2E">
        <w:rPr>
          <w:rFonts w:cs="Arial"/>
        </w:rPr>
        <w:t>.</w:t>
      </w:r>
    </w:p>
    <w:p w:rsidR="00D34CB1" w:rsidRDefault="00D34CB1" w:rsidP="00D34CB1">
      <w:pPr>
        <w:pStyle w:val="KDParagraf"/>
        <w:spacing w:before="0"/>
        <w:rPr>
          <w:rFonts w:cs="Arial"/>
          <w:lang w:val="sr-Cyrl-RS"/>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07027" w:rsidRDefault="00607027" w:rsidP="00D34CB1">
      <w:pPr>
        <w:pStyle w:val="KDParagraf"/>
        <w:spacing w:before="0"/>
        <w:rPr>
          <w:rFonts w:cs="Arial"/>
          <w:lang w:val="sr-Cyrl-RS"/>
        </w:rPr>
      </w:pPr>
    </w:p>
    <w:p w:rsidR="00607027" w:rsidRPr="001001E0" w:rsidRDefault="00607027" w:rsidP="00D34CB1">
      <w:pPr>
        <w:pStyle w:val="KDParagraf"/>
        <w:spacing w:before="0"/>
        <w:rPr>
          <w:rFonts w:cs="Arial"/>
          <w:lang w:val="sr-Cyrl-RS"/>
        </w:rPr>
      </w:pP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26</w:t>
      </w:r>
      <w:r w:rsidRPr="00E47C2E">
        <w:rPr>
          <w:rFonts w:cs="Arial"/>
        </w:rPr>
        <w:t>.</w:t>
      </w:r>
    </w:p>
    <w:p w:rsidR="00D34CB1" w:rsidRPr="00E47C2E" w:rsidRDefault="00D34CB1" w:rsidP="00D34CB1">
      <w:pPr>
        <w:pStyle w:val="KDParagraf"/>
        <w:spacing w:before="0"/>
        <w:rPr>
          <w:rFonts w:cs="Arial"/>
        </w:rPr>
      </w:pPr>
      <w:r w:rsidRPr="00E47C2E">
        <w:rPr>
          <w:rFonts w:cs="Arial"/>
        </w:rPr>
        <w:t>Саставни део овог Уговора чине:</w:t>
      </w:r>
    </w:p>
    <w:p w:rsidR="00D34CB1" w:rsidRDefault="00D34CB1" w:rsidP="00D34CB1">
      <w:pPr>
        <w:pStyle w:val="KDParagraf"/>
        <w:spacing w:before="0"/>
        <w:jc w:val="left"/>
        <w:rPr>
          <w:rFonts w:cs="Arial"/>
          <w:b/>
          <w:color w:val="FF0000"/>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__.__.2016. године)</w:t>
      </w:r>
      <w:r w:rsidRPr="00E47C2E">
        <w:rPr>
          <w:rFonts w:cs="Arial"/>
        </w:rPr>
        <w:t>;</w:t>
      </w:r>
      <w:r>
        <w:rPr>
          <w:rFonts w:cs="Arial"/>
        </w:rPr>
        <w:t xml:space="preserve"> </w:t>
      </w:r>
    </w:p>
    <w:p w:rsidR="00D34CB1" w:rsidRPr="00E47C2E" w:rsidRDefault="00D34CB1" w:rsidP="00D34CB1">
      <w:pPr>
        <w:pStyle w:val="KDParagraf"/>
        <w:spacing w:before="0"/>
        <w:jc w:val="left"/>
        <w:rPr>
          <w:rFonts w:cs="Arial"/>
        </w:rPr>
      </w:pPr>
      <w:r w:rsidRPr="00E47C2E">
        <w:rPr>
          <w:rFonts w:cs="Arial"/>
        </w:rPr>
        <w:t>Прилог број 2</w:t>
      </w:r>
      <w:r w:rsidRPr="00E47C2E">
        <w:rPr>
          <w:rFonts w:cs="Arial"/>
        </w:rPr>
        <w:tab/>
        <w:t>Понуда;</w:t>
      </w:r>
      <w:r w:rsidRPr="00E47C2E">
        <w:rPr>
          <w:rFonts w:cs="Arial"/>
        </w:rPr>
        <w:tab/>
      </w:r>
    </w:p>
    <w:p w:rsidR="00D34CB1" w:rsidRPr="00285E9C" w:rsidRDefault="00D34CB1" w:rsidP="00D34CB1">
      <w:pPr>
        <w:pStyle w:val="KDParagraf"/>
        <w:spacing w:before="0"/>
        <w:jc w:val="left"/>
        <w:rPr>
          <w:rFonts w:cs="Arial"/>
          <w:lang w:val="sr-Cyrl-RS"/>
        </w:rPr>
      </w:pPr>
      <w:r w:rsidRPr="00E47C2E">
        <w:rPr>
          <w:rFonts w:cs="Arial"/>
        </w:rPr>
        <w:t>Прилог број 3</w:t>
      </w:r>
      <w:r w:rsidRPr="00E47C2E">
        <w:rPr>
          <w:rFonts w:cs="Arial"/>
        </w:rPr>
        <w:tab/>
      </w:r>
      <w:r>
        <w:rPr>
          <w:rFonts w:cs="Arial"/>
          <w:lang w:val="sr-Cyrl-RS"/>
        </w:rPr>
        <w:t>Техничка спецификација</w:t>
      </w:r>
    </w:p>
    <w:p w:rsidR="00D34CB1" w:rsidRDefault="00D34CB1" w:rsidP="00D34CB1">
      <w:pPr>
        <w:pStyle w:val="KDParagraf"/>
        <w:spacing w:before="0"/>
        <w:jc w:val="left"/>
        <w:rPr>
          <w:rFonts w:cs="Arial"/>
          <w:lang w:val="sr-Cyrl-RS"/>
        </w:rPr>
      </w:pPr>
      <w:r w:rsidRPr="00E47C2E">
        <w:rPr>
          <w:rFonts w:cs="Arial"/>
        </w:rPr>
        <w:t>Прилог број 4</w:t>
      </w:r>
      <w:r w:rsidRPr="00E47C2E">
        <w:rPr>
          <w:rFonts w:cs="Arial"/>
        </w:rPr>
        <w:tab/>
      </w:r>
      <w:r w:rsidRPr="001F2A9B">
        <w:rPr>
          <w:rFonts w:cs="Arial"/>
        </w:rPr>
        <w:t xml:space="preserve">Структура цене </w:t>
      </w:r>
    </w:p>
    <w:p w:rsidR="0075326D" w:rsidRPr="0075326D" w:rsidRDefault="0075326D" w:rsidP="00D34CB1">
      <w:pPr>
        <w:pStyle w:val="KDParagraf"/>
        <w:spacing w:before="0"/>
        <w:jc w:val="left"/>
        <w:rPr>
          <w:rFonts w:cs="Arial"/>
          <w:lang w:val="sr-Cyrl-RS"/>
        </w:rPr>
      </w:pPr>
      <w:r>
        <w:rPr>
          <w:rFonts w:cs="Arial"/>
          <w:lang w:val="sr-Cyrl-RS"/>
        </w:rPr>
        <w:t>Прилог број 5 Ценовник резервних делова за Партију 1</w:t>
      </w:r>
    </w:p>
    <w:p w:rsidR="00D34CB1" w:rsidRDefault="00D34CB1" w:rsidP="00D34CB1">
      <w:pPr>
        <w:pStyle w:val="KDParagraf"/>
        <w:spacing w:before="0"/>
        <w:jc w:val="left"/>
        <w:rPr>
          <w:rFonts w:cs="Arial"/>
          <w:lang w:val="sr-Cyrl-RS"/>
        </w:rPr>
      </w:pPr>
      <w:r w:rsidRPr="001F2A9B">
        <w:rPr>
          <w:rFonts w:cs="Arial"/>
        </w:rPr>
        <w:t xml:space="preserve">Прилог број </w:t>
      </w:r>
      <w:r w:rsidR="0075326D">
        <w:rPr>
          <w:rFonts w:cs="Arial"/>
          <w:lang w:val="sr-Cyrl-RS"/>
        </w:rPr>
        <w:t>6</w:t>
      </w:r>
      <w:r w:rsidRPr="001F2A9B">
        <w:rPr>
          <w:rFonts w:cs="Arial"/>
          <w:lang w:val="sr-Cyrl-RS"/>
        </w:rPr>
        <w:t xml:space="preserve"> </w:t>
      </w:r>
      <w:r w:rsidRPr="001F2A9B">
        <w:rPr>
          <w:rFonts w:cs="Arial"/>
        </w:rPr>
        <w:t>Споразум о заједничком извршењу услуге</w:t>
      </w:r>
      <w:r>
        <w:rPr>
          <w:rFonts w:cs="Arial"/>
          <w:lang w:val="sr-Cyrl-RS"/>
        </w:rPr>
        <w:t xml:space="preserve"> (У случају подношења заједничке понуде)</w:t>
      </w:r>
    </w:p>
    <w:p w:rsidR="00D34CB1" w:rsidRPr="00607027" w:rsidRDefault="00D34CB1" w:rsidP="00607027">
      <w:pPr>
        <w:pStyle w:val="KDParagraf"/>
        <w:spacing w:before="0"/>
        <w:jc w:val="left"/>
        <w:rPr>
          <w:rFonts w:cs="Arial"/>
          <w:lang w:val="sr-Cyrl-RS"/>
        </w:rPr>
      </w:pPr>
      <w:r>
        <w:rPr>
          <w:rFonts w:cs="Arial"/>
          <w:lang w:val="sr-Cyrl-RS"/>
        </w:rPr>
        <w:t>Правила Безбедности на раду у ТЕНТ</w:t>
      </w:r>
    </w:p>
    <w:p w:rsidR="00D34CB1" w:rsidRDefault="00D34CB1" w:rsidP="00D34CB1">
      <w:pPr>
        <w:pStyle w:val="KDParagraf"/>
        <w:spacing w:before="0"/>
        <w:jc w:val="center"/>
        <w:rPr>
          <w:rFonts w:cs="Arial"/>
          <w:b/>
          <w:lang w:val="sr-Cyrl-RS"/>
        </w:rPr>
      </w:pPr>
    </w:p>
    <w:p w:rsidR="00D34CB1" w:rsidRPr="00E47C2E" w:rsidRDefault="00D34CB1" w:rsidP="00D34CB1">
      <w:pPr>
        <w:pStyle w:val="KDParagraf"/>
        <w:spacing w:before="0"/>
        <w:jc w:val="center"/>
        <w:rPr>
          <w:rFonts w:cs="Arial"/>
        </w:rPr>
      </w:pPr>
      <w:r w:rsidRPr="00E47C2E">
        <w:rPr>
          <w:rFonts w:cs="Arial"/>
          <w:b/>
        </w:rPr>
        <w:t xml:space="preserve">Члан </w:t>
      </w:r>
      <w:r>
        <w:rPr>
          <w:rFonts w:cs="Arial"/>
          <w:b/>
          <w:lang w:val="sr-Cyrl-RS"/>
        </w:rPr>
        <w:t>27</w:t>
      </w:r>
      <w:r w:rsidRPr="00E47C2E">
        <w:rPr>
          <w:rFonts w:cs="Arial"/>
        </w:rPr>
        <w:t>.</w:t>
      </w:r>
    </w:p>
    <w:p w:rsidR="00D34CB1" w:rsidRPr="0097203F" w:rsidRDefault="00D34CB1" w:rsidP="00D34CB1">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w:t>
      </w:r>
      <w:r>
        <w:rPr>
          <w:rFonts w:eastAsia="Calibri" w:cs="Arial"/>
          <w:noProof/>
          <w:color w:val="000000" w:themeColor="text1"/>
          <w:lang w:val="sr-Cyrl-RS"/>
        </w:rPr>
        <w:t xml:space="preserve"> </w:t>
      </w:r>
      <w:r w:rsidRPr="0097203F">
        <w:rPr>
          <w:rFonts w:eastAsia="Calibri" w:cs="Arial"/>
          <w:noProof/>
          <w:color w:val="000000" w:themeColor="text1"/>
        </w:rPr>
        <w:t>(четири) примерка за Корисника услуге.</w:t>
      </w:r>
    </w:p>
    <w:p w:rsidR="00D34CB1" w:rsidRPr="0097203F" w:rsidRDefault="00D34CB1" w:rsidP="00D34CB1">
      <w:pPr>
        <w:pStyle w:val="KDParagraf"/>
        <w:spacing w:before="0"/>
        <w:rPr>
          <w:rFonts w:eastAsia="Calibri" w:cs="Arial"/>
          <w:noProof/>
          <w:color w:val="000000" w:themeColor="text1"/>
        </w:rPr>
      </w:pPr>
    </w:p>
    <w:p w:rsidR="00D34CB1" w:rsidRDefault="00D34CB1" w:rsidP="00D34CB1">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34CB1" w:rsidRDefault="00D34CB1" w:rsidP="00D34CB1">
      <w:pPr>
        <w:pStyle w:val="KDParagraf"/>
        <w:spacing w:before="0"/>
        <w:rPr>
          <w:rFonts w:eastAsia="Calibri" w:cs="Arial"/>
          <w:noProof/>
          <w:color w:val="000000" w:themeColor="text1"/>
          <w:lang w:val="sr-Cyrl-RS"/>
        </w:rPr>
      </w:pPr>
    </w:p>
    <w:p w:rsidR="00D34CB1" w:rsidRPr="005E7DE5" w:rsidRDefault="00D34CB1" w:rsidP="00D34CB1">
      <w:pPr>
        <w:pStyle w:val="KDParagraf"/>
        <w:spacing w:before="0"/>
        <w:rPr>
          <w:rFonts w:eastAsia="Calibri" w:cs="Arial"/>
          <w:noProof/>
          <w:color w:val="000000" w:themeColor="text1"/>
          <w:lang w:val="sr-Cyrl-RS"/>
        </w:rPr>
      </w:pPr>
    </w:p>
    <w:p w:rsidR="00D34CB1" w:rsidRPr="00E47C2E" w:rsidRDefault="00D34CB1" w:rsidP="00D34CB1">
      <w:pPr>
        <w:pStyle w:val="KDParagraf"/>
        <w:spacing w:before="0"/>
        <w:rPr>
          <w:rFonts w:cs="Arial"/>
        </w:rPr>
      </w:pPr>
    </w:p>
    <w:p w:rsidR="00D34CB1" w:rsidRPr="001F2A9B" w:rsidRDefault="00D34CB1" w:rsidP="00D34CB1">
      <w:pPr>
        <w:pStyle w:val="KDParagraf"/>
        <w:spacing w:before="0"/>
        <w:rPr>
          <w:rFonts w:cs="Arial"/>
        </w:rPr>
      </w:pPr>
    </w:p>
    <w:p w:rsidR="00D34CB1" w:rsidRPr="001F2A9B" w:rsidRDefault="00D34CB1" w:rsidP="00D34CB1">
      <w:pPr>
        <w:pStyle w:val="KDParagraf"/>
        <w:spacing w:before="0"/>
        <w:rPr>
          <w:rFonts w:cs="Arial"/>
          <w:b/>
        </w:rPr>
      </w:pPr>
      <w:r>
        <w:rPr>
          <w:rFonts w:cs="Arial"/>
          <w:b/>
          <w:lang w:val="sr-Cyrl-RS"/>
        </w:rPr>
        <w:t xml:space="preserve">          </w:t>
      </w:r>
      <w:r w:rsidRPr="001F2A9B">
        <w:rPr>
          <w:rFonts w:cs="Arial"/>
          <w:b/>
        </w:rPr>
        <w:t>КОРИСНИК УСЛУГА</w:t>
      </w:r>
      <w:r>
        <w:rPr>
          <w:rFonts w:cs="Arial"/>
          <w:b/>
          <w:lang w:val="sr-Cyrl-RS"/>
        </w:rPr>
        <w:t xml:space="preserve">                                                          </w:t>
      </w:r>
      <w:r w:rsidRPr="001F2A9B">
        <w:rPr>
          <w:rFonts w:cs="Arial"/>
          <w:b/>
        </w:rPr>
        <w:t>ПРУЖАЛАЦ УСЛУГА</w:t>
      </w:r>
    </w:p>
    <w:p w:rsidR="00D34CB1" w:rsidRPr="001F2A9B" w:rsidRDefault="00D34CB1" w:rsidP="00D34CB1">
      <w:pPr>
        <w:spacing w:before="0"/>
        <w:rPr>
          <w:rFonts w:cs="Arial"/>
          <w:b/>
        </w:rPr>
      </w:pPr>
      <w:r w:rsidRPr="001F2A9B">
        <w:rPr>
          <w:rFonts w:cs="Arial"/>
          <w:b/>
        </w:rPr>
        <w:t>ЈП „Електропривреда Србије“Београд                                                Назив</w:t>
      </w:r>
    </w:p>
    <w:p w:rsidR="00D34CB1" w:rsidRPr="001F2A9B" w:rsidRDefault="00D34CB1" w:rsidP="00D34CB1">
      <w:pPr>
        <w:pStyle w:val="KDParagraf"/>
        <w:spacing w:before="0"/>
        <w:rPr>
          <w:rFonts w:cs="Arial"/>
          <w:b/>
        </w:rPr>
      </w:pPr>
      <w:r w:rsidRPr="001F2A9B">
        <w:rPr>
          <w:rFonts w:cs="Arial"/>
          <w:b/>
        </w:rPr>
        <w:t>Огранак ТЕНТ Београд-Обреновац</w:t>
      </w:r>
    </w:p>
    <w:p w:rsidR="00D34CB1" w:rsidRPr="001F2A9B" w:rsidRDefault="00D34CB1" w:rsidP="00D34CB1">
      <w:pPr>
        <w:pStyle w:val="KDParagraf"/>
        <w:spacing w:before="0"/>
        <w:rPr>
          <w:rFonts w:cs="Arial"/>
        </w:rPr>
      </w:pPr>
      <w:r w:rsidRPr="001F2A9B">
        <w:rPr>
          <w:rFonts w:cs="Arial"/>
        </w:rPr>
        <w:t>___________________________________                             ________________________</w:t>
      </w:r>
    </w:p>
    <w:p w:rsidR="00D34CB1" w:rsidRPr="001F2A9B" w:rsidRDefault="00D34CB1" w:rsidP="00D34CB1">
      <w:pPr>
        <w:pStyle w:val="KDParagraf"/>
        <w:spacing w:before="0"/>
        <w:rPr>
          <w:rFonts w:cs="Arial"/>
          <w:b/>
        </w:rPr>
      </w:pPr>
      <w:r>
        <w:rPr>
          <w:rFonts w:cs="Arial"/>
          <w:b/>
        </w:rPr>
        <w:t xml:space="preserve">                                                                              </w:t>
      </w:r>
      <w:r w:rsidRPr="001F2A9B">
        <w:rPr>
          <w:rFonts w:cs="Arial"/>
          <w:b/>
        </w:rPr>
        <w:t>М.П.</w:t>
      </w:r>
    </w:p>
    <w:p w:rsidR="00D34CB1" w:rsidRDefault="00D34CB1" w:rsidP="00D34CB1">
      <w:pPr>
        <w:spacing w:before="0"/>
        <w:rPr>
          <w:rFonts w:cs="Arial"/>
          <w:lang w:val="sr-Cyrl-RS"/>
        </w:rPr>
      </w:pPr>
      <w:r>
        <w:rPr>
          <w:rFonts w:cs="Arial"/>
          <w:lang w:val="sr-Cyrl-RS"/>
        </w:rPr>
        <w:t xml:space="preserve">    </w:t>
      </w:r>
      <w:r w:rsidR="0075326D">
        <w:rPr>
          <w:rFonts w:cs="Arial"/>
          <w:lang w:val="sr-Cyrl-RS"/>
        </w:rPr>
        <w:t xml:space="preserve">      Име и презиме, функција</w:t>
      </w:r>
      <w:r w:rsidRPr="001F2A9B">
        <w:rPr>
          <w:rFonts w:cs="Arial"/>
        </w:rPr>
        <w:t xml:space="preserve"> </w:t>
      </w:r>
      <w:r w:rsidRPr="001F2A9B">
        <w:rPr>
          <w:rFonts w:cs="Arial"/>
          <w:lang w:val="sr-Cyrl-RS"/>
        </w:rPr>
        <w:t xml:space="preserve"> </w:t>
      </w:r>
      <w:r>
        <w:rPr>
          <w:rFonts w:cs="Arial"/>
          <w:lang w:val="sr-Cyrl-RS"/>
        </w:rPr>
        <w:t xml:space="preserve">                                                </w:t>
      </w:r>
      <w:r w:rsidR="0075326D">
        <w:rPr>
          <w:rFonts w:cs="Arial"/>
          <w:lang w:val="sr-Cyrl-RS"/>
        </w:rPr>
        <w:t>И</w:t>
      </w:r>
      <w:r w:rsidRPr="001F2A9B">
        <w:rPr>
          <w:rFonts w:cs="Arial"/>
        </w:rPr>
        <w:t xml:space="preserve">ме и презиме,функција                                            </w:t>
      </w:r>
      <w:r>
        <w:rPr>
          <w:rFonts w:cs="Arial"/>
          <w:lang w:val="sr-Cyrl-RS"/>
        </w:rPr>
        <w:t xml:space="preserve">    </w:t>
      </w:r>
    </w:p>
    <w:p w:rsidR="00D34CB1" w:rsidRPr="001F2A9B" w:rsidRDefault="00D34CB1" w:rsidP="00D34CB1">
      <w:pPr>
        <w:spacing w:before="0"/>
        <w:rPr>
          <w:rFonts w:cs="Arial"/>
        </w:rPr>
      </w:pPr>
      <w:r>
        <w:rPr>
          <w:rFonts w:cs="Arial"/>
          <w:lang w:val="sr-Cyrl-RS"/>
        </w:rPr>
        <w:t xml:space="preserve">     </w:t>
      </w:r>
      <w:r w:rsidRPr="001F2A9B">
        <w:rPr>
          <w:rFonts w:cs="Arial"/>
        </w:rPr>
        <w:t xml:space="preserve">.                                             </w:t>
      </w:r>
    </w:p>
    <w:p w:rsidR="00D34CB1" w:rsidRPr="001F2A9B" w:rsidRDefault="00D34CB1" w:rsidP="00D34CB1">
      <w:pPr>
        <w:pStyle w:val="KDParagraf"/>
        <w:spacing w:before="0"/>
        <w:rPr>
          <w:rFonts w:cs="Arial"/>
        </w:rPr>
      </w:pP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p>
    <w:p w:rsidR="00E2330A" w:rsidRPr="00507FF0" w:rsidRDefault="00E2330A" w:rsidP="00E2330A">
      <w:pPr>
        <w:pStyle w:val="KDParagraf"/>
        <w:spacing w:before="0"/>
        <w:rPr>
          <w:rFonts w:cs="Arial"/>
          <w:b/>
        </w:rPr>
      </w:pPr>
      <w:r w:rsidRPr="00507FF0">
        <w:rPr>
          <w:rFonts w:cs="Arial"/>
          <w:b/>
        </w:rPr>
        <w:t>НАПОМЕНА:</w:t>
      </w:r>
    </w:p>
    <w:p w:rsidR="00E2330A" w:rsidRPr="00FA4AD8" w:rsidRDefault="003F5983" w:rsidP="00E2330A">
      <w:pPr>
        <w:pStyle w:val="KDParagraf"/>
        <w:spacing w:before="0"/>
        <w:rPr>
          <w:rFonts w:cs="Arial"/>
          <w:b/>
        </w:rPr>
      </w:pPr>
      <w:r>
        <w:rPr>
          <w:rFonts w:cs="Arial"/>
          <w:b/>
        </w:rPr>
        <w:t>НАКОН ИЗБОРА НАЈПО</w:t>
      </w:r>
      <w:r>
        <w:rPr>
          <w:rFonts w:cs="Arial"/>
          <w:b/>
          <w:lang w:val="sr-Cyrl-RS"/>
        </w:rPr>
        <w:t>ВО</w:t>
      </w:r>
      <w:r>
        <w:rPr>
          <w:rFonts w:cs="Arial"/>
          <w:b/>
        </w:rPr>
        <w:t>ЉНИЈЕ ПОНУДЕ, СВЕ ОПЦИОНЕ ФОРМУ</w:t>
      </w:r>
      <w:r w:rsidR="00E2330A" w:rsidRPr="00507FF0">
        <w:rPr>
          <w:rFonts w:cs="Arial"/>
          <w:b/>
        </w:rPr>
        <w:t>Л</w:t>
      </w:r>
      <w:r>
        <w:rPr>
          <w:rFonts w:cs="Arial"/>
          <w:b/>
          <w:lang w:val="sr-Cyrl-RS"/>
        </w:rPr>
        <w:t>А</w:t>
      </w:r>
      <w:r w:rsidR="00E2330A" w:rsidRPr="00507FF0">
        <w:rPr>
          <w:rFonts w:cs="Arial"/>
          <w:b/>
        </w:rPr>
        <w:t>ЦИЈЕ ОВОГ МОДЕЛА УГОВ</w:t>
      </w:r>
      <w:r w:rsidR="00BF3E8E">
        <w:rPr>
          <w:rFonts w:cs="Arial"/>
          <w:b/>
          <w:lang w:val="sr-Cyrl-RS"/>
        </w:rPr>
        <w:t>О</w:t>
      </w:r>
      <w:r w:rsidR="00E2330A" w:rsidRPr="00507FF0">
        <w:rPr>
          <w:rFonts w:cs="Arial"/>
          <w:b/>
        </w:rPr>
        <w:t>РА ЋЕ СЕ ПРИЛАГОД</w:t>
      </w:r>
      <w:r w:rsidR="0065108C">
        <w:rPr>
          <w:rFonts w:cs="Arial"/>
          <w:b/>
          <w:lang w:val="sr-Cyrl-RS"/>
        </w:rPr>
        <w:t>И</w:t>
      </w:r>
      <w:r w:rsidR="00E2330A" w:rsidRPr="00507FF0">
        <w:rPr>
          <w:rFonts w:cs="Arial"/>
          <w:b/>
        </w:rPr>
        <w:t>ТИ КОНКРЕТНО ИЗАБР</w:t>
      </w:r>
      <w:r w:rsidR="00F20C74">
        <w:rPr>
          <w:rFonts w:cs="Arial"/>
          <w:b/>
          <w:lang w:val="sr-Cyrl-RS"/>
        </w:rPr>
        <w:t>А</w:t>
      </w:r>
      <w:r w:rsidR="00E2330A" w:rsidRPr="00507FF0">
        <w:rPr>
          <w:rFonts w:cs="Arial"/>
          <w:b/>
        </w:rPr>
        <w:t>НОЈ ПОНУДИ.</w:t>
      </w:r>
    </w:p>
    <w:p w:rsidR="0030782B" w:rsidRPr="00F10346" w:rsidRDefault="0030782B" w:rsidP="00343A18">
      <w:pPr>
        <w:pStyle w:val="KDParagraf"/>
        <w:spacing w:before="0"/>
        <w:rPr>
          <w:rFonts w:cs="Arial"/>
        </w:rPr>
      </w:pPr>
    </w:p>
    <w:p w:rsidR="00343A18" w:rsidRDefault="00343A18"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Default="00607027" w:rsidP="00343A18">
      <w:pPr>
        <w:pStyle w:val="KDParagraf"/>
        <w:spacing w:before="0"/>
        <w:rPr>
          <w:rFonts w:cs="Arial"/>
          <w:lang w:val="sr-Cyrl-BA"/>
        </w:rPr>
      </w:pPr>
    </w:p>
    <w:p w:rsidR="00607027" w:rsidRPr="00F10346" w:rsidRDefault="00607027" w:rsidP="00343A18">
      <w:pPr>
        <w:pStyle w:val="KDParagraf"/>
        <w:spacing w:before="0"/>
        <w:rPr>
          <w:rFonts w:cs="Arial"/>
          <w:lang w:val="sr-Cyrl-BA"/>
        </w:rPr>
      </w:pPr>
    </w:p>
    <w:p w:rsidR="00D34CB1" w:rsidRPr="005823F1" w:rsidRDefault="00D34CB1" w:rsidP="00D34CB1">
      <w:pPr>
        <w:spacing w:before="0"/>
        <w:ind w:firstLine="567"/>
        <w:jc w:val="center"/>
        <w:rPr>
          <w:rFonts w:cs="Arial"/>
          <w:b/>
          <w:lang w:val="ru-RU"/>
        </w:rPr>
      </w:pPr>
      <w:r w:rsidRPr="005823F1">
        <w:rPr>
          <w:rFonts w:cs="Arial"/>
          <w:b/>
          <w:lang w:val="sr-Cyrl-RS"/>
        </w:rPr>
        <w:t xml:space="preserve">ПРАВИЛА </w:t>
      </w:r>
      <w:r w:rsidRPr="005823F1">
        <w:rPr>
          <w:rFonts w:cs="Arial"/>
          <w:b/>
          <w:lang w:val="ru-RU"/>
        </w:rPr>
        <w:t>БЕЗБЕДНОСТИ НА РАДУ У ТЕНТ</w:t>
      </w:r>
    </w:p>
    <w:p w:rsidR="00D34CB1" w:rsidRPr="005823F1" w:rsidRDefault="00D34CB1" w:rsidP="00D34CB1">
      <w:pPr>
        <w:spacing w:before="0"/>
        <w:ind w:firstLine="567"/>
        <w:rPr>
          <w:rFonts w:cs="Arial"/>
          <w:lang w:val="sr-Cyrl-CS"/>
        </w:rPr>
      </w:pPr>
      <w:r w:rsidRPr="005823F1">
        <w:rPr>
          <w:rFonts w:cs="Arial"/>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D34CB1" w:rsidRPr="005823F1" w:rsidRDefault="00D34CB1" w:rsidP="00D34CB1">
      <w:pPr>
        <w:spacing w:before="0"/>
        <w:ind w:firstLine="567"/>
        <w:rPr>
          <w:rFonts w:cs="Arial"/>
          <w:lang w:val="sr-Cyrl-CS"/>
        </w:rPr>
      </w:pPr>
      <w:r w:rsidRPr="005823F1">
        <w:rPr>
          <w:rFonts w:cs="Arial"/>
          <w:lang w:val="sr-Cyrl-CS"/>
        </w:rPr>
        <w:t>У зависности од врсте и обима радова/услуга примењују се одређене тачке ових правила.</w:t>
      </w:r>
    </w:p>
    <w:p w:rsidR="00D34CB1" w:rsidRPr="005823F1" w:rsidRDefault="00D34CB1" w:rsidP="00D34CB1">
      <w:pPr>
        <w:spacing w:before="0"/>
        <w:ind w:firstLine="567"/>
        <w:rPr>
          <w:rFonts w:cs="Arial"/>
          <w:lang w:val="sr-Cyrl-CS"/>
        </w:rPr>
      </w:pPr>
      <w:r w:rsidRPr="005823F1">
        <w:rPr>
          <w:rFonts w:cs="Arial"/>
          <w:lang w:val="sr-Cyrl-CS"/>
        </w:rPr>
        <w:t>Правила су саставни део уговора о извршењу послова од стране извођача радова/ извршиоца услуга.</w:t>
      </w:r>
    </w:p>
    <w:p w:rsidR="00D34CB1" w:rsidRPr="005823F1" w:rsidRDefault="00D34CB1" w:rsidP="00D34CB1">
      <w:pPr>
        <w:spacing w:before="0"/>
        <w:ind w:firstLine="567"/>
        <w:rPr>
          <w:rFonts w:cs="Arial"/>
        </w:rPr>
      </w:pPr>
      <w:r w:rsidRPr="005823F1">
        <w:rPr>
          <w:rFonts w:cs="Arial"/>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5823F1">
        <w:rPr>
          <w:rFonts w:cs="Arial"/>
        </w:rPr>
        <w:t>.</w:t>
      </w:r>
    </w:p>
    <w:p w:rsidR="00D34CB1" w:rsidRPr="005823F1" w:rsidRDefault="00D34CB1" w:rsidP="00D34CB1">
      <w:pPr>
        <w:spacing w:before="0"/>
        <w:ind w:firstLine="567"/>
        <w:rPr>
          <w:rFonts w:cs="Arial"/>
          <w:lang w:val="sr-Cyrl-CS"/>
        </w:rPr>
      </w:pPr>
      <w:r w:rsidRPr="005823F1">
        <w:rPr>
          <w:rFonts w:cs="Arial"/>
          <w:lang w:val="sr-Cyrl-CS"/>
        </w:rPr>
        <w:t>Поштовање правила од стране извођача радова биће стриктно контролисано и свако непоштовање биће санкционисано.</w:t>
      </w:r>
    </w:p>
    <w:p w:rsidR="00D34CB1" w:rsidRPr="005823F1" w:rsidRDefault="00D34CB1" w:rsidP="00D34CB1">
      <w:pPr>
        <w:spacing w:before="0"/>
        <w:ind w:firstLine="567"/>
        <w:rPr>
          <w:rFonts w:cs="Arial"/>
          <w:lang w:val="sr-Cyrl-CS"/>
        </w:rPr>
      </w:pPr>
      <w:r w:rsidRPr="005823F1">
        <w:rPr>
          <w:rFonts w:cs="Arial"/>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D34CB1" w:rsidRPr="005823F1" w:rsidRDefault="00D34CB1" w:rsidP="00D34CB1">
      <w:pPr>
        <w:spacing w:before="0"/>
        <w:ind w:firstLine="567"/>
        <w:rPr>
          <w:rFonts w:cs="Arial"/>
          <w:lang w:val="sr-Cyrl-CS"/>
        </w:rPr>
      </w:pPr>
      <w:r w:rsidRPr="005823F1">
        <w:rPr>
          <w:rFonts w:cs="Arial"/>
          <w:lang w:val="sr-Cyrl-CS"/>
        </w:rPr>
        <w:t>Начин остваривања сарадње утврђује се писменим споразумом којим се одр</w:t>
      </w:r>
      <w:r w:rsidRPr="005823F1">
        <w:rPr>
          <w:rFonts w:cs="Arial"/>
        </w:rPr>
        <w:t>e</w:t>
      </w:r>
      <w:r w:rsidRPr="005823F1">
        <w:rPr>
          <w:rFonts w:cs="Arial"/>
          <w:lang w:val="sr-Cyrl-CS"/>
        </w:rPr>
        <w:t>ђује лицe зa кooрдинaциjу спрoвoђeњa зajeдничких мeрa кojимa сe oбeзбeђуje бeзбeднoст и здрaвљe свих зaпoслeних (из реда запослених ТЕНТ).</w:t>
      </w:r>
    </w:p>
    <w:p w:rsidR="00D34CB1" w:rsidRPr="005823F1" w:rsidRDefault="00D34CB1" w:rsidP="00D34CB1">
      <w:pPr>
        <w:spacing w:before="0"/>
        <w:ind w:firstLine="567"/>
        <w:rPr>
          <w:rFonts w:cs="Arial"/>
          <w:lang w:val="sr-Cyrl-CS"/>
        </w:rPr>
      </w:pPr>
      <w:r w:rsidRPr="005823F1">
        <w:rPr>
          <w:rFonts w:cs="Arial"/>
          <w:lang w:val="sr-Cyrl-CS"/>
        </w:rPr>
        <w:t>Лице за коодинацију у сарадњи са представницима извођача радова и надзорног органа израђује План заједничких мера.</w:t>
      </w:r>
    </w:p>
    <w:p w:rsidR="00D34CB1" w:rsidRPr="005823F1" w:rsidRDefault="00D34CB1" w:rsidP="00D34CB1">
      <w:pPr>
        <w:spacing w:before="0"/>
        <w:rPr>
          <w:rFonts w:cs="Arial"/>
          <w:lang w:val="sr-Cyrl-RS"/>
        </w:rPr>
      </w:pPr>
    </w:p>
    <w:p w:rsidR="00D34CB1" w:rsidRPr="005823F1" w:rsidRDefault="00D34CB1" w:rsidP="00D34CB1">
      <w:pPr>
        <w:spacing w:before="0"/>
        <w:ind w:firstLine="567"/>
        <w:rPr>
          <w:rFonts w:cs="Arial"/>
          <w:b/>
          <w:u w:val="single"/>
          <w:lang w:val="sr-Cyrl-RS"/>
        </w:rPr>
      </w:pPr>
      <w:r w:rsidRPr="005823F1">
        <w:rPr>
          <w:rFonts w:cs="Arial"/>
          <w:b/>
          <w:u w:val="single"/>
          <w:lang w:val="sr-Latn-CS"/>
        </w:rPr>
        <w:t xml:space="preserve">I  ОБАВЕЗЕ ИЗВОЂАЧА РАДОВА </w:t>
      </w:r>
    </w:p>
    <w:p w:rsidR="00D34CB1" w:rsidRPr="005823F1" w:rsidRDefault="00D34CB1" w:rsidP="00D34CB1">
      <w:pPr>
        <w:spacing w:before="0"/>
        <w:ind w:firstLine="567"/>
        <w:rPr>
          <w:rFonts w:cs="Arial"/>
          <w:b/>
          <w:u w:val="single"/>
          <w:lang w:val="sr-Cyrl-RS"/>
        </w:rPr>
      </w:pPr>
    </w:p>
    <w:p w:rsidR="00D34CB1" w:rsidRPr="005823F1" w:rsidRDefault="00D34CB1" w:rsidP="00D34CB1">
      <w:pPr>
        <w:spacing w:before="0"/>
        <w:ind w:firstLine="567"/>
        <w:rPr>
          <w:rFonts w:cs="Arial"/>
          <w:lang w:val="sr-Cyrl-CS"/>
        </w:rPr>
      </w:pPr>
      <w:r w:rsidRPr="005823F1">
        <w:rPr>
          <w:rFonts w:cs="Arial"/>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D34CB1" w:rsidRPr="005823F1" w:rsidRDefault="00D34CB1" w:rsidP="00D34CB1">
      <w:pPr>
        <w:spacing w:before="0"/>
        <w:ind w:firstLine="567"/>
        <w:rPr>
          <w:rFonts w:cs="Arial"/>
          <w:lang w:val="sr-Cyrl-CS"/>
        </w:rPr>
      </w:pPr>
      <w:r w:rsidRPr="005823F1">
        <w:rPr>
          <w:rFonts w:cs="Arial"/>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34CB1" w:rsidRPr="005823F1" w:rsidRDefault="00D34CB1" w:rsidP="00D34CB1">
      <w:pPr>
        <w:spacing w:before="0"/>
        <w:ind w:firstLine="567"/>
        <w:rPr>
          <w:rFonts w:cs="Arial"/>
          <w:lang w:val="sr-Cyrl-CS"/>
        </w:rPr>
      </w:pPr>
      <w:r w:rsidRPr="005823F1">
        <w:rPr>
          <w:rFonts w:cs="Arial"/>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D34CB1" w:rsidRPr="005823F1" w:rsidRDefault="00D34CB1" w:rsidP="00D34CB1">
      <w:pPr>
        <w:spacing w:before="0"/>
        <w:ind w:firstLine="567"/>
        <w:rPr>
          <w:rFonts w:cs="Arial"/>
          <w:lang w:val="sr-Cyrl-CS"/>
        </w:rPr>
      </w:pPr>
      <w:r w:rsidRPr="005823F1">
        <w:rPr>
          <w:rFonts w:cs="Arial"/>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D34CB1" w:rsidRPr="005823F1" w:rsidRDefault="00D34CB1" w:rsidP="00D34CB1">
      <w:pPr>
        <w:numPr>
          <w:ilvl w:val="0"/>
          <w:numId w:val="47"/>
        </w:numPr>
        <w:spacing w:before="0"/>
        <w:rPr>
          <w:rFonts w:cs="Arial"/>
          <w:lang w:val="sr-Cyrl-CS"/>
        </w:rPr>
      </w:pPr>
      <w:r w:rsidRPr="005823F1">
        <w:rPr>
          <w:rFonts w:cs="Arial"/>
          <w:lang w:val="ru-RU"/>
        </w:rPr>
        <w:t>Забрањено је избегавање примене и/или ометање спровођења мера БЗР</w:t>
      </w:r>
    </w:p>
    <w:p w:rsidR="00D34CB1" w:rsidRPr="005823F1" w:rsidRDefault="00D34CB1" w:rsidP="00D34CB1">
      <w:pPr>
        <w:numPr>
          <w:ilvl w:val="0"/>
          <w:numId w:val="47"/>
        </w:numPr>
        <w:spacing w:before="0"/>
        <w:rPr>
          <w:rFonts w:cs="Arial"/>
          <w:lang w:val="sr-Cyrl-CS"/>
        </w:rPr>
      </w:pPr>
      <w:r w:rsidRPr="005823F1">
        <w:rPr>
          <w:rFonts w:cs="Arial"/>
          <w:lang w:val="ru-RU"/>
        </w:rPr>
        <w:t xml:space="preserve">За радове за које је Законом о БЗР обавезан да изради Елаборат о уређењу градилишта </w:t>
      </w:r>
      <w:r w:rsidRPr="005823F1">
        <w:rPr>
          <w:rFonts w:cs="Arial"/>
          <w:lang w:val="sr-Cyrl-RS"/>
        </w:rPr>
        <w:t>(сходно Правилнику о садржају елабората о уређењу градилишта „Сл.гласник РС“ бр.121/12)</w:t>
      </w:r>
      <w:r w:rsidRPr="005823F1">
        <w:rPr>
          <w:rFonts w:cs="Arial"/>
          <w:lang w:val="ru-RU"/>
        </w:rPr>
        <w:t xml:space="preserve">, најмање три дан пре почетка радова </w:t>
      </w:r>
      <w:r w:rsidRPr="005823F1">
        <w:rPr>
          <w:rFonts w:cs="Arial"/>
          <w:lang w:val="sr-Latn-CS"/>
        </w:rPr>
        <w:t>Служби БЗР и ЗОП</w:t>
      </w:r>
      <w:r w:rsidRPr="005823F1">
        <w:rPr>
          <w:rFonts w:cs="Arial"/>
          <w:lang w:val="sr-Cyrl-CS"/>
        </w:rPr>
        <w:t xml:space="preserve"> достави:</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Елаборат о уређењу градилишта</w:t>
      </w:r>
      <w:r w:rsidRPr="005823F1">
        <w:rPr>
          <w:rFonts w:cs="Arial"/>
        </w:rPr>
        <w:t>,</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lastRenderedPageBreak/>
        <w:t>оверену копију Пријаве о почетку радова коју је предао надлежној инспекцији рада,</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доказ да су запослени упознати са садржином Елабората и предвиђеним мерама за безбедан и здрав рад</w:t>
      </w:r>
      <w:r w:rsidRPr="005823F1">
        <w:rPr>
          <w:rFonts w:cs="Arial"/>
        </w:rPr>
        <w:t>,</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rPr>
        <w:t>o</w:t>
      </w:r>
      <w:r w:rsidRPr="005823F1">
        <w:rPr>
          <w:rFonts w:cs="Arial"/>
          <w:lang w:val="sr-Cyrl-CS"/>
        </w:rPr>
        <w:t>сигуравајућу полису за запослене</w:t>
      </w:r>
      <w:r w:rsidRPr="005823F1">
        <w:rPr>
          <w:rFonts w:cs="Arial"/>
        </w:rPr>
        <w:t>,</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RS"/>
        </w:rPr>
        <w:t>с</w:t>
      </w:r>
      <w:r w:rsidRPr="005823F1">
        <w:rPr>
          <w:rFonts w:cs="Arial"/>
          <w:lang w:val="sr-Cyrl-CS"/>
        </w:rPr>
        <w:t>писак оруђа за рад, уређаја, алата и опреме и њихове атесте и сертификате,</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доказ да су запослени упознати са овим Правилима (списак лица са њиховим својеручним потписаним изјавама),</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име одговорног лица на градилишту, његовог заменика (у одсуству одговорног лица у другој</w:t>
      </w:r>
      <w:r w:rsidRPr="005823F1">
        <w:rPr>
          <w:rFonts w:cs="Arial"/>
        </w:rPr>
        <w:t xml:space="preserve"> </w:t>
      </w:r>
      <w:r w:rsidRPr="005823F1">
        <w:rPr>
          <w:rFonts w:cs="Arial"/>
          <w:lang w:val="sr-Cyrl-CS"/>
        </w:rPr>
        <w:t>и/или трећој смени, празником и сл.).</w:t>
      </w:r>
    </w:p>
    <w:p w:rsidR="00D34CB1" w:rsidRPr="005823F1" w:rsidRDefault="00D34CB1" w:rsidP="00D34CB1">
      <w:pPr>
        <w:spacing w:before="0"/>
        <w:ind w:left="720"/>
        <w:rPr>
          <w:rFonts w:cs="Arial"/>
          <w:lang w:val="sr-Cyrl-RS"/>
        </w:rPr>
      </w:pPr>
    </w:p>
    <w:p w:rsidR="00D34CB1" w:rsidRPr="005823F1" w:rsidRDefault="00D34CB1" w:rsidP="00D34CB1">
      <w:pPr>
        <w:spacing w:before="0"/>
        <w:ind w:firstLine="567"/>
        <w:rPr>
          <w:rFonts w:cs="Arial"/>
          <w:lang w:val="ru-RU"/>
        </w:rPr>
      </w:pPr>
      <w:r w:rsidRPr="005823F1">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D34CB1" w:rsidRPr="005823F1" w:rsidRDefault="00D34CB1" w:rsidP="00D34CB1">
      <w:pPr>
        <w:spacing w:before="0"/>
        <w:ind w:firstLine="567"/>
        <w:rPr>
          <w:rFonts w:cs="Arial"/>
          <w:lang w:val="ru-RU"/>
        </w:rPr>
      </w:pPr>
      <w:r w:rsidRPr="005823F1">
        <w:rPr>
          <w:rFonts w:cs="Arial"/>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5823F1">
        <w:rPr>
          <w:rFonts w:cs="Arial"/>
        </w:rPr>
        <w:t xml:space="preserve"> </w:t>
      </w:r>
      <w:r w:rsidRPr="005823F1">
        <w:rPr>
          <w:rFonts w:cs="Arial"/>
          <w:lang w:val="ru-RU"/>
        </w:rPr>
        <w:t xml:space="preserve"> дозволе о извршеним прегледима и испитивањима, уношење истих на локације ТЕНТ неће бити дозвољено.</w:t>
      </w:r>
    </w:p>
    <w:p w:rsidR="00D34CB1" w:rsidRPr="005823F1" w:rsidRDefault="00D34CB1" w:rsidP="00D34CB1">
      <w:pPr>
        <w:numPr>
          <w:ilvl w:val="0"/>
          <w:numId w:val="47"/>
        </w:numPr>
        <w:spacing w:before="0"/>
        <w:rPr>
          <w:rFonts w:cs="Arial"/>
          <w:lang w:val="ru-RU"/>
        </w:rPr>
      </w:pPr>
      <w:r w:rsidRPr="005823F1">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5823F1">
        <w:rPr>
          <w:rFonts w:cs="Arial"/>
          <w:lang w:val="sr-Cyrl-CS"/>
        </w:rPr>
        <w:t>(у одсуству лица за БЗР у другој</w:t>
      </w:r>
      <w:r w:rsidRPr="005823F1">
        <w:rPr>
          <w:rFonts w:cs="Arial"/>
        </w:rPr>
        <w:t xml:space="preserve"> </w:t>
      </w:r>
      <w:r w:rsidRPr="005823F1">
        <w:rPr>
          <w:rFonts w:cs="Arial"/>
          <w:lang w:val="sr-Cyrl-CS"/>
        </w:rPr>
        <w:t>и/или трећој смени, празником и сл.)</w:t>
      </w:r>
      <w:r w:rsidRPr="005823F1">
        <w:rPr>
          <w:rFonts w:cs="Arial"/>
          <w:lang w:val="ru-RU"/>
        </w:rPr>
        <w:t xml:space="preserve">. </w:t>
      </w:r>
    </w:p>
    <w:p w:rsidR="00D34CB1" w:rsidRPr="005823F1" w:rsidRDefault="00D34CB1" w:rsidP="00D34CB1">
      <w:pPr>
        <w:numPr>
          <w:ilvl w:val="0"/>
          <w:numId w:val="47"/>
        </w:numPr>
        <w:spacing w:before="0"/>
        <w:rPr>
          <w:rFonts w:cs="Arial"/>
          <w:lang w:val="ru-RU"/>
        </w:rPr>
      </w:pPr>
      <w:r w:rsidRPr="005823F1">
        <w:rPr>
          <w:rFonts w:cs="Arial"/>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5823F1">
        <w:rPr>
          <w:rFonts w:cs="Arial"/>
          <w:lang w:val="sr-Cyrl-RS"/>
        </w:rPr>
        <w:t xml:space="preserve"> Служби обезбеђења и одбране</w:t>
      </w:r>
      <w:r w:rsidRPr="005823F1">
        <w:rPr>
          <w:rFonts w:cs="Arial"/>
          <w:lang w:val="ru-RU"/>
        </w:rPr>
        <w:t xml:space="preserve"> (образац </w:t>
      </w:r>
      <w:r w:rsidRPr="005823F1">
        <w:rPr>
          <w:rFonts w:cs="Arial"/>
        </w:rPr>
        <w:t xml:space="preserve">QO.0.14.66, </w:t>
      </w:r>
      <w:r w:rsidRPr="005823F1">
        <w:rPr>
          <w:rFonts w:cs="Arial"/>
          <w:lang w:val="sr-Cyrl-RS"/>
        </w:rPr>
        <w:t>приказан у прилогу 2).</w:t>
      </w:r>
      <w:r w:rsidRPr="005823F1">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D34CB1" w:rsidRPr="005823F1" w:rsidRDefault="00D34CB1" w:rsidP="00D34CB1">
      <w:pPr>
        <w:numPr>
          <w:ilvl w:val="0"/>
          <w:numId w:val="47"/>
        </w:numPr>
        <w:spacing w:before="0"/>
        <w:rPr>
          <w:rFonts w:cs="Arial"/>
          <w:lang w:val="ru-RU"/>
        </w:rPr>
      </w:pPr>
      <w:r w:rsidRPr="005823F1">
        <w:rPr>
          <w:rFonts w:cs="Arial"/>
          <w:lang w:val="ru-RU"/>
        </w:rPr>
        <w:lastRenderedPageBreak/>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D34CB1" w:rsidRPr="005823F1" w:rsidRDefault="00D34CB1" w:rsidP="00D34CB1">
      <w:pPr>
        <w:numPr>
          <w:ilvl w:val="0"/>
          <w:numId w:val="47"/>
        </w:numPr>
        <w:tabs>
          <w:tab w:val="left" w:pos="-425"/>
          <w:tab w:val="num" w:pos="960"/>
          <w:tab w:val="left" w:pos="1191"/>
        </w:tabs>
        <w:spacing w:before="0"/>
        <w:rPr>
          <w:rFonts w:cs="Arial"/>
          <w:lang w:val="sr-Cyrl-CS"/>
        </w:rPr>
      </w:pPr>
      <w:r w:rsidRPr="005823F1">
        <w:rPr>
          <w:rFonts w:cs="Arial"/>
          <w:lang w:val="sr-Cyrl-CS"/>
        </w:rPr>
        <w:t xml:space="preserve">Служби обезбеђења и одбране достави захтев </w:t>
      </w:r>
      <w:r w:rsidRPr="005823F1">
        <w:rPr>
          <w:rFonts w:cs="Arial"/>
          <w:lang w:val="ru-RU"/>
        </w:rPr>
        <w:t xml:space="preserve">Списак возила и радних машина за улазак у објекте ТЕНТ (образац </w:t>
      </w:r>
      <w:r w:rsidRPr="005823F1">
        <w:rPr>
          <w:rFonts w:cs="Arial"/>
        </w:rPr>
        <w:t>QO</w:t>
      </w:r>
      <w:r w:rsidRPr="005823F1">
        <w:rPr>
          <w:rFonts w:cs="Arial"/>
          <w:lang w:val="ru-RU"/>
        </w:rPr>
        <w:t>.0.14.4</w:t>
      </w:r>
      <w:r w:rsidRPr="005823F1">
        <w:rPr>
          <w:rFonts w:cs="Arial"/>
          <w:lang w:val="sr-Latn-CS"/>
        </w:rPr>
        <w:t xml:space="preserve">4 </w:t>
      </w:r>
      <w:r w:rsidRPr="005823F1">
        <w:rPr>
          <w:rFonts w:cs="Arial"/>
          <w:lang w:val="ru-RU"/>
        </w:rPr>
        <w:t>приказан у прилогу 2)</w:t>
      </w:r>
      <w:r w:rsidRPr="005823F1">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5823F1">
        <w:rPr>
          <w:rFonts w:cs="Arial"/>
          <w:lang w:val="ru-RU"/>
        </w:rPr>
        <w:t xml:space="preserve">(образац </w:t>
      </w:r>
      <w:r w:rsidRPr="005823F1">
        <w:rPr>
          <w:rFonts w:cs="Arial"/>
        </w:rPr>
        <w:t>QO</w:t>
      </w:r>
      <w:r w:rsidRPr="005823F1">
        <w:rPr>
          <w:rFonts w:cs="Arial"/>
          <w:lang w:val="ru-RU"/>
        </w:rPr>
        <w:t>.0.14.4</w:t>
      </w:r>
      <w:r w:rsidRPr="005823F1">
        <w:rPr>
          <w:rFonts w:cs="Arial"/>
          <w:lang w:val="sr-Cyrl-CS"/>
        </w:rPr>
        <w:t>3</w:t>
      </w:r>
      <w:r w:rsidRPr="005823F1">
        <w:rPr>
          <w:rFonts w:cs="Arial"/>
          <w:lang w:val="sr-Latn-CS"/>
        </w:rPr>
        <w:t xml:space="preserve"> </w:t>
      </w:r>
      <w:r w:rsidRPr="005823F1">
        <w:rPr>
          <w:rFonts w:cs="Arial"/>
          <w:lang w:val="ru-RU"/>
        </w:rPr>
        <w:t>приказан у прилогу 2).</w:t>
      </w:r>
    </w:p>
    <w:p w:rsidR="00D34CB1" w:rsidRPr="005823F1" w:rsidRDefault="00D34CB1" w:rsidP="00D34CB1">
      <w:pPr>
        <w:numPr>
          <w:ilvl w:val="0"/>
          <w:numId w:val="47"/>
        </w:numPr>
        <w:tabs>
          <w:tab w:val="left" w:pos="-425"/>
          <w:tab w:val="num" w:pos="1401"/>
        </w:tabs>
        <w:spacing w:before="0"/>
        <w:rPr>
          <w:rFonts w:cs="Arial"/>
          <w:lang w:val="sr-Cyrl-CS"/>
        </w:rPr>
      </w:pPr>
      <w:r w:rsidRPr="005823F1">
        <w:rPr>
          <w:rFonts w:cs="Arial"/>
          <w:lang w:val="sr-Cyrl-CS"/>
        </w:rPr>
        <w:t xml:space="preserve">Захтевом - Списак запослених за рад ван редовног радног времена (образац </w:t>
      </w:r>
      <w:r w:rsidRPr="005823F1">
        <w:rPr>
          <w:rFonts w:cs="Arial"/>
        </w:rPr>
        <w:t>QO</w:t>
      </w:r>
      <w:r w:rsidRPr="005823F1">
        <w:rPr>
          <w:rFonts w:cs="Arial"/>
          <w:lang w:val="sr-Cyrl-CS"/>
        </w:rPr>
        <w:t>.0.14.38</w:t>
      </w:r>
      <w:r w:rsidRPr="005823F1">
        <w:rPr>
          <w:rFonts w:cs="Arial"/>
          <w:lang w:val="ru-RU"/>
        </w:rPr>
        <w:t xml:space="preserve"> </w:t>
      </w:r>
      <w:r w:rsidRPr="005823F1">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D34CB1" w:rsidRPr="005823F1" w:rsidRDefault="00D34CB1" w:rsidP="00D34CB1">
      <w:pPr>
        <w:numPr>
          <w:ilvl w:val="0"/>
          <w:numId w:val="47"/>
        </w:numPr>
        <w:tabs>
          <w:tab w:val="left" w:pos="-425"/>
          <w:tab w:val="num" w:pos="1401"/>
        </w:tabs>
        <w:spacing w:before="0"/>
        <w:rPr>
          <w:rFonts w:cs="Arial"/>
          <w:lang w:val="sr-Cyrl-CS"/>
        </w:rPr>
      </w:pPr>
      <w:r w:rsidRPr="005823F1">
        <w:rPr>
          <w:rFonts w:cs="Arial"/>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D34CB1" w:rsidRPr="005823F1" w:rsidRDefault="00D34CB1" w:rsidP="00D34CB1">
      <w:pPr>
        <w:numPr>
          <w:ilvl w:val="0"/>
          <w:numId w:val="47"/>
        </w:numPr>
        <w:tabs>
          <w:tab w:val="left" w:pos="-425"/>
          <w:tab w:val="num" w:pos="1401"/>
        </w:tabs>
        <w:spacing w:before="0"/>
        <w:rPr>
          <w:rFonts w:cs="Arial"/>
          <w:lang w:val="sr-Cyrl-CS"/>
        </w:rPr>
      </w:pPr>
      <w:r w:rsidRPr="005823F1">
        <w:rPr>
          <w:rFonts w:cs="Arial"/>
          <w:lang w:val="sr-Cyrl-CS"/>
        </w:rPr>
        <w:t>Приликом уношења сопственог алата, опреме и материјала, сачини спецификацију истог</w:t>
      </w:r>
      <w:r w:rsidRPr="005823F1">
        <w:rPr>
          <w:rFonts w:cs="Arial"/>
        </w:rPr>
        <w:t xml:space="preserve"> </w:t>
      </w:r>
      <w:r w:rsidRPr="005823F1">
        <w:rPr>
          <w:rFonts w:cs="Arial"/>
          <w:lang w:val="sr-Cyrl-RS"/>
        </w:rPr>
        <w:t>на обрасцу</w:t>
      </w:r>
      <w:r w:rsidRPr="005823F1">
        <w:rPr>
          <w:rFonts w:cs="Arial"/>
        </w:rPr>
        <w:t xml:space="preserve"> QO</w:t>
      </w:r>
      <w:r w:rsidRPr="005823F1">
        <w:rPr>
          <w:rFonts w:cs="Arial"/>
          <w:lang w:val="sr-Cyrl-CS"/>
        </w:rPr>
        <w:t xml:space="preserve">.0.14.12 –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D34CB1" w:rsidRPr="005823F1" w:rsidRDefault="00D34CB1" w:rsidP="00D34CB1">
      <w:pPr>
        <w:numPr>
          <w:ilvl w:val="0"/>
          <w:numId w:val="47"/>
        </w:numPr>
        <w:tabs>
          <w:tab w:val="left" w:pos="-425"/>
          <w:tab w:val="num" w:pos="1401"/>
        </w:tabs>
        <w:spacing w:before="0"/>
        <w:rPr>
          <w:rFonts w:cs="Arial"/>
          <w:lang w:val="sr-Cyrl-CS"/>
        </w:rPr>
      </w:pPr>
      <w:r w:rsidRPr="005823F1">
        <w:rPr>
          <w:rFonts w:cs="Arial"/>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5823F1">
        <w:rPr>
          <w:rFonts w:cs="Arial"/>
        </w:rPr>
        <w:t xml:space="preserve">QO.0.14.13 – </w:t>
      </w:r>
      <w:r w:rsidRPr="005823F1">
        <w:rPr>
          <w:rFonts w:cs="Arial"/>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D34CB1" w:rsidRPr="005823F1" w:rsidRDefault="00D34CB1" w:rsidP="00D34CB1">
      <w:pPr>
        <w:numPr>
          <w:ilvl w:val="0"/>
          <w:numId w:val="47"/>
        </w:numPr>
        <w:spacing w:before="0"/>
        <w:rPr>
          <w:rFonts w:cs="Arial"/>
          <w:lang w:val="ru-RU"/>
        </w:rPr>
      </w:pPr>
      <w:r w:rsidRPr="005823F1">
        <w:rPr>
          <w:rFonts w:cs="Arial"/>
          <w:lang w:val="sr-Latn-CS"/>
        </w:rPr>
        <w:t xml:space="preserve">Приликом извођења радова придржава </w:t>
      </w:r>
      <w:r w:rsidRPr="005823F1">
        <w:rPr>
          <w:rFonts w:cs="Arial"/>
          <w:lang w:val="sr-Cyrl-CS"/>
        </w:rPr>
        <w:t xml:space="preserve">се </w:t>
      </w:r>
      <w:r w:rsidRPr="005823F1">
        <w:rPr>
          <w:rFonts w:cs="Arial"/>
          <w:lang w:val="sr-Latn-CS"/>
        </w:rPr>
        <w:t>свих законских, техничких и интерних прописа из</w:t>
      </w:r>
      <w:r w:rsidRPr="005823F1">
        <w:rPr>
          <w:rFonts w:cs="Arial"/>
          <w:lang w:val="ru-RU"/>
        </w:rPr>
        <w:t xml:space="preserve"> безбедности и здравља </w:t>
      </w:r>
      <w:r w:rsidRPr="005823F1">
        <w:rPr>
          <w:rFonts w:cs="Arial"/>
          <w:lang w:val="sr-Latn-CS"/>
        </w:rPr>
        <w:t>на раду и противпожарне заштите,</w:t>
      </w:r>
      <w:r w:rsidRPr="005823F1">
        <w:rPr>
          <w:rFonts w:cs="Arial"/>
          <w:lang w:val="ru-RU"/>
        </w:rPr>
        <w:t xml:space="preserve"> </w:t>
      </w:r>
      <w:r w:rsidRPr="005823F1">
        <w:rPr>
          <w:rFonts w:cs="Arial"/>
          <w:lang w:val="sr-Latn-CS"/>
        </w:rPr>
        <w:t>а</w:t>
      </w:r>
      <w:r w:rsidRPr="005823F1">
        <w:rPr>
          <w:rFonts w:cs="Arial"/>
          <w:lang w:val="ru-RU"/>
        </w:rPr>
        <w:t xml:space="preserve"> </w:t>
      </w:r>
      <w:r w:rsidRPr="005823F1">
        <w:rPr>
          <w:rFonts w:cs="Arial"/>
          <w:lang w:val="sr-Latn-CS"/>
        </w:rPr>
        <w:t>посебно спроводи Уредбу о мерама заштите од пожара при извођењу радова заваривања, резања и лемљења у постројењима</w:t>
      </w:r>
      <w:r w:rsidRPr="005823F1">
        <w:rPr>
          <w:rFonts w:cs="Arial"/>
          <w:lang w:val="sr-Cyrl-CS"/>
        </w:rPr>
        <w:t xml:space="preserve"> (</w:t>
      </w:r>
      <w:r w:rsidRPr="005823F1">
        <w:rPr>
          <w:rFonts w:cs="Arial"/>
          <w:lang w:val="sr-Latn-CS"/>
        </w:rPr>
        <w:t xml:space="preserve">уз претходно подношење </w:t>
      </w:r>
      <w:r w:rsidRPr="005823F1">
        <w:rPr>
          <w:rFonts w:cs="Arial"/>
          <w:lang w:val="sr-Cyrl-CS"/>
        </w:rPr>
        <w:t>З</w:t>
      </w:r>
      <w:r w:rsidRPr="005823F1">
        <w:rPr>
          <w:rFonts w:cs="Arial"/>
          <w:lang w:val="sr-Latn-CS"/>
        </w:rPr>
        <w:t>ахтева</w:t>
      </w:r>
      <w:r w:rsidRPr="005823F1">
        <w:rPr>
          <w:rFonts w:cs="Arial"/>
          <w:lang w:val="sr-Cyrl-CS"/>
        </w:rPr>
        <w:t xml:space="preserve"> за издавање одобрења за заваривање</w:t>
      </w:r>
      <w:r w:rsidRPr="005823F1">
        <w:rPr>
          <w:rFonts w:cs="Arial"/>
          <w:lang w:val="sr-Latn-CS"/>
        </w:rPr>
        <w:t xml:space="preserve"> Служб</w:t>
      </w:r>
      <w:r w:rsidRPr="005823F1">
        <w:rPr>
          <w:rFonts w:cs="Arial"/>
          <w:lang w:val="sr-Cyrl-CS"/>
        </w:rPr>
        <w:t>и</w:t>
      </w:r>
      <w:r w:rsidRPr="005823F1">
        <w:rPr>
          <w:rFonts w:cs="Arial"/>
          <w:lang w:val="sr-Latn-CS"/>
        </w:rPr>
        <w:t xml:space="preserve"> БЗР и ЗОП</w:t>
      </w:r>
      <w:r w:rsidRPr="005823F1">
        <w:rPr>
          <w:rFonts w:cs="Arial"/>
          <w:lang w:val="sr-Cyrl-CS"/>
        </w:rPr>
        <w:t xml:space="preserve">, образац </w:t>
      </w:r>
      <w:r w:rsidRPr="005823F1">
        <w:rPr>
          <w:rFonts w:cs="Arial"/>
        </w:rPr>
        <w:t>QO</w:t>
      </w:r>
      <w:r w:rsidRPr="005823F1">
        <w:rPr>
          <w:rFonts w:cs="Arial"/>
          <w:lang w:val="sr-Cyrl-CS"/>
        </w:rPr>
        <w:t>.0.08.13, приказан у прилогу 2</w:t>
      </w:r>
      <w:r w:rsidRPr="005823F1">
        <w:rPr>
          <w:rFonts w:cs="Arial"/>
          <w:lang w:val="sr-Latn-CS"/>
        </w:rPr>
        <w:t>)</w:t>
      </w:r>
      <w:r w:rsidRPr="005823F1">
        <w:rPr>
          <w:rFonts w:cs="Arial"/>
          <w:lang w:val="ru-RU"/>
        </w:rPr>
        <w:t xml:space="preserve">, Упутство о обезбеђењу спровођења мера заштите од зрачења при радиографском испитивању </w:t>
      </w:r>
      <w:r w:rsidRPr="005823F1">
        <w:rPr>
          <w:rFonts w:cs="Arial"/>
          <w:lang w:val="sr-Cyrl-CS"/>
        </w:rPr>
        <w:t>(</w:t>
      </w:r>
      <w:r w:rsidRPr="005823F1">
        <w:rPr>
          <w:rFonts w:cs="Arial"/>
          <w:lang w:val="sr-Latn-CS"/>
        </w:rPr>
        <w:t xml:space="preserve">уз претходно подношење </w:t>
      </w:r>
      <w:r w:rsidRPr="005823F1">
        <w:rPr>
          <w:rFonts w:cs="Arial"/>
          <w:lang w:val="sr-Cyrl-CS"/>
        </w:rPr>
        <w:t>З</w:t>
      </w:r>
      <w:r w:rsidRPr="005823F1">
        <w:rPr>
          <w:rFonts w:cs="Arial"/>
          <w:lang w:val="sr-Latn-CS"/>
        </w:rPr>
        <w:t xml:space="preserve">ахтева </w:t>
      </w:r>
      <w:r w:rsidRPr="005823F1">
        <w:rPr>
          <w:rFonts w:cs="Arial"/>
          <w:lang w:val="sr-Cyrl-CS"/>
        </w:rPr>
        <w:t>за издавање</w:t>
      </w:r>
      <w:r w:rsidRPr="005823F1">
        <w:rPr>
          <w:rFonts w:cs="Arial"/>
          <w:lang w:val="sr-Latn-CS"/>
        </w:rPr>
        <w:t xml:space="preserve"> одобрења </w:t>
      </w:r>
      <w:r w:rsidRPr="005823F1">
        <w:rPr>
          <w:rFonts w:cs="Arial"/>
          <w:lang w:val="sr-Cyrl-CS"/>
        </w:rPr>
        <w:t>за радиографско испитивање</w:t>
      </w:r>
      <w:r w:rsidRPr="005823F1">
        <w:rPr>
          <w:rFonts w:cs="Arial"/>
          <w:lang w:val="sr-Latn-CS"/>
        </w:rPr>
        <w:t xml:space="preserve"> Служб</w:t>
      </w:r>
      <w:r w:rsidRPr="005823F1">
        <w:rPr>
          <w:rFonts w:cs="Arial"/>
          <w:lang w:val="sr-Cyrl-CS"/>
        </w:rPr>
        <w:t>и</w:t>
      </w:r>
      <w:r w:rsidRPr="005823F1">
        <w:rPr>
          <w:rFonts w:cs="Arial"/>
          <w:lang w:val="sr-Latn-CS"/>
        </w:rPr>
        <w:t xml:space="preserve"> БЗР и ЗОП</w:t>
      </w:r>
      <w:r w:rsidRPr="005823F1">
        <w:rPr>
          <w:rFonts w:cs="Arial"/>
          <w:lang w:val="sr-Cyrl-CS"/>
        </w:rPr>
        <w:t xml:space="preserve">, образац </w:t>
      </w:r>
      <w:r w:rsidRPr="005823F1">
        <w:rPr>
          <w:rFonts w:cs="Arial"/>
        </w:rPr>
        <w:t>QO</w:t>
      </w:r>
      <w:r w:rsidRPr="005823F1">
        <w:rPr>
          <w:rFonts w:cs="Arial"/>
          <w:lang w:val="sr-Cyrl-CS"/>
        </w:rPr>
        <w:t>.0.14.</w:t>
      </w:r>
      <w:r w:rsidRPr="005823F1">
        <w:rPr>
          <w:rFonts w:cs="Arial"/>
          <w:lang w:val="sr-Latn-CS"/>
        </w:rPr>
        <w:t>34</w:t>
      </w:r>
      <w:r w:rsidRPr="005823F1">
        <w:rPr>
          <w:rFonts w:cs="Arial"/>
          <w:lang w:val="sr-Cyrl-CS"/>
        </w:rPr>
        <w:t>, приказан у прилогу 2</w:t>
      </w:r>
      <w:r w:rsidRPr="005823F1">
        <w:rPr>
          <w:rFonts w:cs="Arial"/>
          <w:lang w:val="sr-Latn-CS"/>
        </w:rPr>
        <w:t>)</w:t>
      </w:r>
      <w:r w:rsidRPr="005823F1">
        <w:rPr>
          <w:rFonts w:cs="Arial"/>
          <w:lang w:val="ru-RU"/>
        </w:rPr>
        <w:t>.</w:t>
      </w:r>
    </w:p>
    <w:p w:rsidR="00D34CB1" w:rsidRPr="005823F1" w:rsidRDefault="00D34CB1" w:rsidP="00D34CB1">
      <w:pPr>
        <w:numPr>
          <w:ilvl w:val="0"/>
          <w:numId w:val="47"/>
        </w:numPr>
        <w:spacing w:before="0"/>
        <w:rPr>
          <w:rFonts w:cs="Arial"/>
          <w:lang w:val="sr-Cyrl-RS"/>
        </w:rPr>
      </w:pPr>
      <w:r w:rsidRPr="005823F1">
        <w:rPr>
          <w:rFonts w:cs="Arial"/>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D34CB1" w:rsidRPr="005823F1" w:rsidRDefault="00D34CB1" w:rsidP="00D34CB1">
      <w:pPr>
        <w:numPr>
          <w:ilvl w:val="0"/>
          <w:numId w:val="47"/>
        </w:numPr>
        <w:spacing w:before="0"/>
        <w:rPr>
          <w:rFonts w:cs="Arial"/>
          <w:lang w:val="ru-RU"/>
        </w:rPr>
      </w:pPr>
      <w:r w:rsidRPr="005823F1">
        <w:rPr>
          <w:rFonts w:cs="Arial"/>
          <w:lang w:val="ru-RU"/>
        </w:rPr>
        <w:lastRenderedPageBreak/>
        <w:t>П</w:t>
      </w:r>
      <w:r w:rsidRPr="005823F1">
        <w:rPr>
          <w:rFonts w:cs="Arial"/>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D34CB1" w:rsidRPr="005823F1" w:rsidRDefault="00D34CB1" w:rsidP="00D34CB1">
      <w:pPr>
        <w:numPr>
          <w:ilvl w:val="0"/>
          <w:numId w:val="47"/>
        </w:numPr>
        <w:spacing w:before="0"/>
        <w:rPr>
          <w:rFonts w:cs="Arial"/>
          <w:lang w:val="ru-RU"/>
        </w:rPr>
      </w:pPr>
      <w:r w:rsidRPr="005823F1">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D34CB1" w:rsidRPr="005823F1" w:rsidRDefault="00D34CB1" w:rsidP="00D34CB1">
      <w:pPr>
        <w:numPr>
          <w:ilvl w:val="0"/>
          <w:numId w:val="47"/>
        </w:numPr>
        <w:spacing w:before="0"/>
        <w:rPr>
          <w:rFonts w:cs="Arial"/>
          <w:lang w:val="ru-RU"/>
        </w:rPr>
      </w:pPr>
      <w:r w:rsidRPr="005823F1">
        <w:rPr>
          <w:rFonts w:cs="Arial"/>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5823F1">
        <w:rPr>
          <w:rFonts w:cs="Arial"/>
          <w:lang w:val="sr-Latn-CS"/>
        </w:rPr>
        <w:t>(</w:t>
      </w:r>
      <w:r w:rsidRPr="005823F1">
        <w:rPr>
          <w:rFonts w:cs="Arial"/>
          <w:lang w:val="sr-Cyrl-CS"/>
        </w:rPr>
        <w:t>алатне машине у радионици одржавања, погонске уређаје и машине, вучна средства ЖТ, као и транспортн</w:t>
      </w:r>
      <w:r w:rsidRPr="005823F1">
        <w:rPr>
          <w:rFonts w:cs="Arial"/>
          <w:lang w:val="en-GB"/>
        </w:rPr>
        <w:t>e</w:t>
      </w:r>
      <w:r w:rsidRPr="005823F1">
        <w:rPr>
          <w:rFonts w:cs="Arial"/>
          <w:lang w:val="sr-Cyrl-CS"/>
        </w:rPr>
        <w:t xml:space="preserve"> машин</w:t>
      </w:r>
      <w:r w:rsidRPr="005823F1">
        <w:rPr>
          <w:rFonts w:cs="Arial"/>
          <w:lang w:val="en-GB"/>
        </w:rPr>
        <w:t>e</w:t>
      </w:r>
      <w:r w:rsidRPr="005823F1">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D34CB1" w:rsidRPr="005823F1" w:rsidRDefault="00D34CB1" w:rsidP="00D34CB1">
      <w:pPr>
        <w:numPr>
          <w:ilvl w:val="0"/>
          <w:numId w:val="47"/>
        </w:numPr>
        <w:spacing w:before="0"/>
        <w:rPr>
          <w:rFonts w:cs="Arial"/>
          <w:lang w:val="ru-RU"/>
        </w:rPr>
      </w:pPr>
      <w:r w:rsidRPr="005823F1">
        <w:rPr>
          <w:rFonts w:cs="Arial"/>
          <w:lang w:val="ru-RU"/>
        </w:rPr>
        <w:t>З</w:t>
      </w:r>
      <w:r w:rsidRPr="005823F1">
        <w:rPr>
          <w:rFonts w:cs="Arial"/>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D34CB1" w:rsidRPr="005823F1" w:rsidRDefault="00D34CB1" w:rsidP="00D34CB1">
      <w:pPr>
        <w:numPr>
          <w:ilvl w:val="0"/>
          <w:numId w:val="47"/>
        </w:numPr>
        <w:spacing w:before="0"/>
        <w:rPr>
          <w:rFonts w:cs="Arial"/>
          <w:lang w:val="ru-RU"/>
        </w:rPr>
      </w:pPr>
      <w:r w:rsidRPr="005823F1">
        <w:rPr>
          <w:rFonts w:cs="Arial"/>
          <w:lang w:val="ru-RU"/>
        </w:rPr>
        <w:t>З</w:t>
      </w:r>
      <w:r w:rsidRPr="005823F1">
        <w:rPr>
          <w:rFonts w:cs="Arial"/>
          <w:lang w:val="sr-Latn-CS"/>
        </w:rPr>
        <w:t xml:space="preserve">а своје </w:t>
      </w:r>
      <w:r w:rsidRPr="005823F1">
        <w:rPr>
          <w:rFonts w:cs="Arial"/>
          <w:lang w:val="ru-RU"/>
        </w:rPr>
        <w:t>запослене</w:t>
      </w:r>
      <w:r w:rsidRPr="005823F1">
        <w:rPr>
          <w:rFonts w:cs="Arial"/>
          <w:lang w:val="sr-Latn-CS"/>
        </w:rPr>
        <w:t xml:space="preserve"> обезбеди лична</w:t>
      </w:r>
      <w:r w:rsidRPr="005823F1">
        <w:rPr>
          <w:rFonts w:cs="Arial"/>
          <w:lang w:val="ru-RU"/>
        </w:rPr>
        <w:t xml:space="preserve"> и колективна</w:t>
      </w:r>
      <w:r w:rsidRPr="005823F1">
        <w:rPr>
          <w:rFonts w:cs="Arial"/>
          <w:lang w:val="sr-Latn-CS"/>
        </w:rPr>
        <w:t xml:space="preserve"> заштитна средства и сноси одговорност о њиховој</w:t>
      </w:r>
      <w:r w:rsidRPr="005823F1">
        <w:rPr>
          <w:rFonts w:cs="Arial"/>
          <w:lang w:val="ru-RU"/>
        </w:rPr>
        <w:t xml:space="preserve"> правилној</w:t>
      </w:r>
      <w:r w:rsidRPr="005823F1">
        <w:rPr>
          <w:rFonts w:cs="Arial"/>
          <w:lang w:val="sr-Latn-CS"/>
        </w:rPr>
        <w:t xml:space="preserve"> употреби.</w:t>
      </w:r>
    </w:p>
    <w:p w:rsidR="00D34CB1" w:rsidRPr="005823F1" w:rsidRDefault="00D34CB1" w:rsidP="00D34CB1">
      <w:pPr>
        <w:numPr>
          <w:ilvl w:val="0"/>
          <w:numId w:val="47"/>
        </w:numPr>
        <w:spacing w:before="0"/>
        <w:rPr>
          <w:rFonts w:cs="Arial"/>
          <w:lang w:val="ru-RU"/>
        </w:rPr>
      </w:pPr>
      <w:r w:rsidRPr="005823F1">
        <w:rPr>
          <w:rFonts w:cs="Arial"/>
          <w:lang w:val="sr-Cyrl-CS"/>
        </w:rPr>
        <w:t>Запослени на радном оделу имају видно обележен назив фирме у којој раде.</w:t>
      </w:r>
    </w:p>
    <w:p w:rsidR="00D34CB1" w:rsidRPr="005823F1" w:rsidRDefault="00D34CB1" w:rsidP="00D34CB1">
      <w:pPr>
        <w:numPr>
          <w:ilvl w:val="0"/>
          <w:numId w:val="47"/>
        </w:numPr>
        <w:spacing w:before="0"/>
        <w:rPr>
          <w:rFonts w:cs="Arial"/>
          <w:lang w:val="ru-RU"/>
        </w:rPr>
      </w:pPr>
      <w:r w:rsidRPr="005823F1">
        <w:rPr>
          <w:rFonts w:cs="Arial"/>
          <w:lang w:val="ru-RU"/>
        </w:rPr>
        <w:t>С</w:t>
      </w:r>
      <w:r w:rsidRPr="005823F1">
        <w:rPr>
          <w:rFonts w:cs="Arial"/>
          <w:lang w:val="sr-Latn-CS"/>
        </w:rPr>
        <w:t xml:space="preserve">носи пуну одговорност за безбедност и здравље својих </w:t>
      </w:r>
      <w:r w:rsidRPr="005823F1">
        <w:rPr>
          <w:rFonts w:cs="Arial"/>
          <w:lang w:val="ru-RU"/>
        </w:rPr>
        <w:t>запослених</w:t>
      </w:r>
      <w:r w:rsidRPr="005823F1">
        <w:rPr>
          <w:rFonts w:cs="Arial"/>
          <w:lang w:val="sr-Latn-CS"/>
        </w:rPr>
        <w:t xml:space="preserve">, </w:t>
      </w:r>
      <w:r w:rsidRPr="005823F1">
        <w:rPr>
          <w:rFonts w:cs="Arial"/>
          <w:lang w:val="ru-RU"/>
        </w:rPr>
        <w:t>запослених</w:t>
      </w:r>
      <w:r w:rsidRPr="005823F1">
        <w:rPr>
          <w:rFonts w:cs="Arial"/>
          <w:lang w:val="sr-Latn-CS"/>
        </w:rPr>
        <w:t xml:space="preserve"> подизвођача и </w:t>
      </w:r>
      <w:r w:rsidRPr="005823F1">
        <w:rPr>
          <w:rFonts w:cs="Arial"/>
          <w:lang w:val="ru-RU"/>
        </w:rPr>
        <w:t>другог</w:t>
      </w:r>
      <w:r w:rsidRPr="005823F1">
        <w:rPr>
          <w:rFonts w:cs="Arial"/>
          <w:lang w:val="sr-Latn-CS"/>
        </w:rPr>
        <w:t xml:space="preserve"> особ</w:t>
      </w:r>
      <w:r w:rsidRPr="005823F1">
        <w:rPr>
          <w:rFonts w:cs="Arial"/>
          <w:lang w:val="ru-RU"/>
        </w:rPr>
        <w:t>ља</w:t>
      </w:r>
      <w:r w:rsidRPr="005823F1">
        <w:rPr>
          <w:rFonts w:cs="Arial"/>
          <w:lang w:val="sr-Latn-CS"/>
        </w:rPr>
        <w:t xml:space="preserve"> које </w:t>
      </w:r>
      <w:r w:rsidRPr="005823F1">
        <w:rPr>
          <w:rFonts w:cs="Arial"/>
          <w:lang w:val="ru-RU"/>
        </w:rPr>
        <w:t>је</w:t>
      </w:r>
      <w:r w:rsidRPr="005823F1">
        <w:rPr>
          <w:rFonts w:cs="Arial"/>
          <w:lang w:val="sr-Latn-CS"/>
        </w:rPr>
        <w:t xml:space="preserve"> укључен</w:t>
      </w:r>
      <w:r w:rsidRPr="005823F1">
        <w:rPr>
          <w:rFonts w:cs="Arial"/>
          <w:lang w:val="ru-RU"/>
        </w:rPr>
        <w:t>о</w:t>
      </w:r>
      <w:r w:rsidRPr="005823F1">
        <w:rPr>
          <w:rFonts w:cs="Arial"/>
          <w:lang w:val="sr-Latn-CS"/>
        </w:rPr>
        <w:t xml:space="preserve"> у радове извођача.</w:t>
      </w:r>
      <w:r w:rsidRPr="005823F1">
        <w:rPr>
          <w:rFonts w:cs="Arial"/>
          <w:lang w:val="sr-Cyrl-CS"/>
        </w:rPr>
        <w:t xml:space="preserve"> </w:t>
      </w:r>
    </w:p>
    <w:p w:rsidR="00D34CB1" w:rsidRPr="005823F1" w:rsidRDefault="00D34CB1" w:rsidP="00D34CB1">
      <w:pPr>
        <w:numPr>
          <w:ilvl w:val="0"/>
          <w:numId w:val="47"/>
        </w:numPr>
        <w:spacing w:before="0"/>
        <w:rPr>
          <w:rFonts w:cs="Arial"/>
          <w:lang w:val="ru-RU"/>
        </w:rPr>
      </w:pPr>
      <w:r w:rsidRPr="005823F1">
        <w:rPr>
          <w:rFonts w:cs="Arial"/>
          <w:lang w:val="sr-Cyrl-CS"/>
        </w:rPr>
        <w:t>Виљушкари и грађевинске машине морају бити снабдевени са ротационим светлом и звучном сиреном за вожњу уназад.</w:t>
      </w:r>
    </w:p>
    <w:p w:rsidR="00D34CB1" w:rsidRPr="005823F1" w:rsidRDefault="00D34CB1" w:rsidP="00D34CB1">
      <w:pPr>
        <w:numPr>
          <w:ilvl w:val="0"/>
          <w:numId w:val="47"/>
        </w:numPr>
        <w:spacing w:before="0"/>
        <w:rPr>
          <w:rFonts w:cs="Arial"/>
          <w:lang w:val="ru-RU"/>
        </w:rPr>
      </w:pPr>
      <w:r w:rsidRPr="005823F1">
        <w:rPr>
          <w:rFonts w:cs="Arial"/>
          <w:lang w:val="ru-RU"/>
        </w:rPr>
        <w:t>П</w:t>
      </w:r>
      <w:r w:rsidRPr="005823F1">
        <w:rPr>
          <w:rFonts w:cs="Arial"/>
          <w:lang w:val="sr-Latn-CS"/>
        </w:rPr>
        <w:t>оштуј</w:t>
      </w:r>
      <w:r w:rsidRPr="005823F1">
        <w:rPr>
          <w:rFonts w:cs="Arial"/>
          <w:lang w:val="ru-RU"/>
        </w:rPr>
        <w:t>е</w:t>
      </w:r>
      <w:r w:rsidRPr="005823F1">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D34CB1" w:rsidRPr="005823F1" w:rsidRDefault="00D34CB1" w:rsidP="00D34CB1">
      <w:pPr>
        <w:numPr>
          <w:ilvl w:val="0"/>
          <w:numId w:val="47"/>
        </w:numPr>
        <w:spacing w:before="0"/>
        <w:rPr>
          <w:rFonts w:cs="Arial"/>
          <w:lang w:val="ru-RU"/>
        </w:rPr>
      </w:pPr>
      <w:r w:rsidRPr="005823F1">
        <w:rPr>
          <w:rFonts w:cs="Arial"/>
          <w:lang w:val="ru-RU"/>
        </w:rPr>
        <w:t>О</w:t>
      </w:r>
      <w:r w:rsidRPr="005823F1">
        <w:rPr>
          <w:rFonts w:cs="Arial"/>
          <w:lang w:val="sr-Latn-CS"/>
        </w:rPr>
        <w:t>безбеди сопствени надзор над спровођењем мера безбедности на раду и обезбеди прву  помоћ.</w:t>
      </w:r>
    </w:p>
    <w:p w:rsidR="00D34CB1" w:rsidRPr="005823F1" w:rsidRDefault="00D34CB1" w:rsidP="00D34CB1">
      <w:pPr>
        <w:numPr>
          <w:ilvl w:val="0"/>
          <w:numId w:val="47"/>
        </w:numPr>
        <w:spacing w:before="0"/>
        <w:rPr>
          <w:rFonts w:cs="Arial"/>
          <w:lang w:val="ru-RU"/>
        </w:rPr>
      </w:pPr>
      <w:r w:rsidRPr="005823F1">
        <w:rPr>
          <w:rFonts w:cs="Arial"/>
          <w:lang w:val="ru-RU"/>
        </w:rPr>
        <w:t>О</w:t>
      </w:r>
      <w:r w:rsidRPr="005823F1">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D34CB1" w:rsidRPr="005823F1" w:rsidRDefault="00D34CB1" w:rsidP="00D34CB1">
      <w:pPr>
        <w:numPr>
          <w:ilvl w:val="0"/>
          <w:numId w:val="47"/>
        </w:numPr>
        <w:spacing w:before="0"/>
        <w:rPr>
          <w:rFonts w:cs="Arial"/>
          <w:lang w:val="ru-RU"/>
        </w:rPr>
      </w:pPr>
      <w:r w:rsidRPr="005823F1">
        <w:rPr>
          <w:rFonts w:cs="Arial"/>
          <w:lang w:val="ru-RU"/>
        </w:rPr>
        <w:t>Поштује забрану</w:t>
      </w:r>
      <w:r w:rsidRPr="005823F1">
        <w:rPr>
          <w:rFonts w:cs="Arial"/>
          <w:lang w:val="sr-Latn-CS"/>
        </w:rPr>
        <w:t xml:space="preserve"> спаљивањ</w:t>
      </w:r>
      <w:r w:rsidRPr="005823F1">
        <w:rPr>
          <w:rFonts w:cs="Arial"/>
          <w:lang w:val="ru-RU"/>
        </w:rPr>
        <w:t>а</w:t>
      </w:r>
      <w:r w:rsidRPr="005823F1">
        <w:rPr>
          <w:rFonts w:cs="Arial"/>
          <w:lang w:val="sr-Latn-CS"/>
        </w:rPr>
        <w:t xml:space="preserve"> смећа и отпадног материјала као и коришћења ватре на отвореном простору за грејање </w:t>
      </w:r>
      <w:r w:rsidRPr="005823F1">
        <w:rPr>
          <w:rFonts w:cs="Arial"/>
          <w:lang w:val="ru-RU"/>
        </w:rPr>
        <w:t>запослених</w:t>
      </w:r>
      <w:r w:rsidRPr="005823F1">
        <w:rPr>
          <w:rFonts w:cs="Arial"/>
          <w:lang w:val="sr-Latn-CS"/>
        </w:rPr>
        <w:t>.</w:t>
      </w:r>
    </w:p>
    <w:p w:rsidR="00D34CB1" w:rsidRPr="005823F1" w:rsidRDefault="00D34CB1" w:rsidP="00D34CB1">
      <w:pPr>
        <w:numPr>
          <w:ilvl w:val="0"/>
          <w:numId w:val="47"/>
        </w:numPr>
        <w:spacing w:before="0"/>
        <w:rPr>
          <w:rFonts w:cs="Arial"/>
          <w:lang w:val="ru-RU"/>
        </w:rPr>
      </w:pPr>
      <w:r w:rsidRPr="005823F1">
        <w:rPr>
          <w:rFonts w:cs="Arial"/>
          <w:lang w:val="ru-RU"/>
        </w:rPr>
        <w:t xml:space="preserve">У потпуности преузима </w:t>
      </w:r>
      <w:r w:rsidRPr="005823F1">
        <w:rPr>
          <w:rFonts w:cs="Arial"/>
          <w:lang w:val="sr-Cyrl-CS"/>
        </w:rPr>
        <w:t>с</w:t>
      </w:r>
      <w:r w:rsidRPr="005823F1">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5823F1">
        <w:rPr>
          <w:rFonts w:cs="Arial"/>
          <w:lang w:val="sr-Cyrl-CS"/>
        </w:rPr>
        <w:t>.</w:t>
      </w:r>
    </w:p>
    <w:p w:rsidR="00D34CB1" w:rsidRPr="005823F1" w:rsidRDefault="00D34CB1" w:rsidP="00D34CB1">
      <w:pPr>
        <w:numPr>
          <w:ilvl w:val="0"/>
          <w:numId w:val="47"/>
        </w:numPr>
        <w:spacing w:before="0"/>
        <w:rPr>
          <w:rFonts w:cs="Arial"/>
          <w:lang w:val="ru-RU"/>
        </w:rPr>
      </w:pPr>
      <w:r w:rsidRPr="005823F1">
        <w:rPr>
          <w:rFonts w:cs="Arial"/>
          <w:lang w:val="ru-RU"/>
        </w:rPr>
        <w:t xml:space="preserve">Благовремено извештава </w:t>
      </w:r>
      <w:r w:rsidRPr="005823F1">
        <w:rPr>
          <w:rFonts w:cs="Arial"/>
          <w:lang w:val="sr-Latn-CS"/>
        </w:rPr>
        <w:t>Служб</w:t>
      </w:r>
      <w:r w:rsidRPr="005823F1">
        <w:rPr>
          <w:rFonts w:cs="Arial"/>
          <w:lang w:val="sr-Cyrl-RS"/>
        </w:rPr>
        <w:t>у</w:t>
      </w:r>
      <w:r w:rsidRPr="005823F1">
        <w:rPr>
          <w:rFonts w:cs="Arial"/>
          <w:lang w:val="sr-Latn-CS"/>
        </w:rPr>
        <w:t xml:space="preserve"> БЗР и ЗОП </w:t>
      </w:r>
      <w:r w:rsidRPr="005823F1">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5823F1">
        <w:rPr>
          <w:rFonts w:cs="Arial"/>
          <w:lang w:val="sr-Latn-CS"/>
        </w:rPr>
        <w:t xml:space="preserve">сваку повреду на раду својих </w:t>
      </w:r>
      <w:r w:rsidRPr="005823F1">
        <w:rPr>
          <w:rFonts w:cs="Arial"/>
          <w:lang w:val="ru-RU"/>
        </w:rPr>
        <w:t>запослених</w:t>
      </w:r>
      <w:r w:rsidRPr="005823F1">
        <w:rPr>
          <w:rFonts w:cs="Arial"/>
          <w:lang w:val="sr-Cyrl-RS"/>
        </w:rPr>
        <w:t>, акцидент или инцидент.</w:t>
      </w:r>
    </w:p>
    <w:p w:rsidR="00D34CB1" w:rsidRPr="005823F1" w:rsidRDefault="00D34CB1" w:rsidP="00D34CB1">
      <w:pPr>
        <w:numPr>
          <w:ilvl w:val="0"/>
          <w:numId w:val="47"/>
        </w:numPr>
        <w:spacing w:before="0"/>
        <w:rPr>
          <w:rFonts w:cs="Arial"/>
          <w:lang w:val="ru-RU"/>
        </w:rPr>
      </w:pPr>
      <w:r w:rsidRPr="005823F1">
        <w:rPr>
          <w:rFonts w:cs="Arial"/>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D34CB1" w:rsidRPr="005823F1" w:rsidRDefault="00D34CB1" w:rsidP="00D34CB1">
      <w:pPr>
        <w:numPr>
          <w:ilvl w:val="0"/>
          <w:numId w:val="47"/>
        </w:numPr>
        <w:spacing w:before="0"/>
        <w:ind w:left="357" w:hanging="357"/>
        <w:rPr>
          <w:rFonts w:cs="Arial"/>
          <w:lang w:val="ru-RU"/>
        </w:rPr>
      </w:pPr>
      <w:r w:rsidRPr="005823F1">
        <w:rPr>
          <w:rFonts w:cs="Arial"/>
          <w:lang w:val="ru-RU"/>
        </w:rPr>
        <w:t>Р</w:t>
      </w:r>
      <w:r w:rsidRPr="005823F1">
        <w:rPr>
          <w:rFonts w:cs="Arial"/>
          <w:lang w:val="sr-Latn-CS"/>
        </w:rPr>
        <w:t>адни простор одржава уредан</w:t>
      </w:r>
      <w:r w:rsidRPr="005823F1">
        <w:rPr>
          <w:rFonts w:cs="Arial"/>
          <w:lang w:val="ru-RU"/>
        </w:rPr>
        <w:t xml:space="preserve">, </w:t>
      </w:r>
      <w:r w:rsidRPr="005823F1">
        <w:rPr>
          <w:rFonts w:cs="Arial"/>
          <w:lang w:val="sr-Latn-CS"/>
        </w:rPr>
        <w:t>чист, сигуран за кретање радника и транспорт.</w:t>
      </w:r>
    </w:p>
    <w:p w:rsidR="00D34CB1" w:rsidRPr="005823F1" w:rsidRDefault="00D34CB1" w:rsidP="00D34CB1">
      <w:pPr>
        <w:numPr>
          <w:ilvl w:val="0"/>
          <w:numId w:val="47"/>
        </w:numPr>
        <w:spacing w:before="0"/>
        <w:rPr>
          <w:rFonts w:cs="Arial"/>
          <w:lang w:val="ru-RU"/>
        </w:rPr>
      </w:pPr>
      <w:r w:rsidRPr="005823F1">
        <w:rPr>
          <w:rFonts w:cs="Arial"/>
          <w:lang w:val="sr-Latn-CS"/>
        </w:rPr>
        <w:t xml:space="preserve">Свакодневно, уз сагласност  </w:t>
      </w:r>
      <w:r w:rsidRPr="005823F1">
        <w:rPr>
          <w:rFonts w:cs="Arial"/>
          <w:lang w:val="ru-RU"/>
        </w:rPr>
        <w:t>н</w:t>
      </w:r>
      <w:r w:rsidRPr="005823F1">
        <w:rPr>
          <w:rFonts w:cs="Arial"/>
          <w:lang w:val="sr-Latn-CS"/>
        </w:rPr>
        <w:t>аручиоц</w:t>
      </w:r>
      <w:r w:rsidRPr="005823F1">
        <w:rPr>
          <w:rFonts w:cs="Arial"/>
          <w:lang w:val="ru-RU"/>
        </w:rPr>
        <w:t>а</w:t>
      </w:r>
      <w:r w:rsidRPr="005823F1">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D34CB1" w:rsidRPr="005823F1" w:rsidRDefault="00D34CB1" w:rsidP="00D34CB1">
      <w:pPr>
        <w:numPr>
          <w:ilvl w:val="0"/>
          <w:numId w:val="47"/>
        </w:numPr>
        <w:spacing w:before="0"/>
        <w:rPr>
          <w:rFonts w:cs="Arial"/>
          <w:lang w:val="ru-RU"/>
        </w:rPr>
      </w:pPr>
      <w:r w:rsidRPr="005823F1">
        <w:rPr>
          <w:rFonts w:cs="Arial"/>
          <w:lang w:val="sr-Latn-CS"/>
        </w:rPr>
        <w:t xml:space="preserve">Монтажни материјал </w:t>
      </w:r>
      <w:r w:rsidRPr="005823F1">
        <w:rPr>
          <w:rFonts w:cs="Arial"/>
          <w:lang w:val="ru-RU"/>
        </w:rPr>
        <w:t>прописно складишти</w:t>
      </w:r>
      <w:r w:rsidRPr="005823F1">
        <w:rPr>
          <w:rFonts w:cs="Arial"/>
          <w:lang w:val="sr-Latn-CS"/>
        </w:rPr>
        <w:t>.</w:t>
      </w:r>
    </w:p>
    <w:p w:rsidR="00D34CB1" w:rsidRPr="005823F1" w:rsidRDefault="00D34CB1" w:rsidP="00D34CB1">
      <w:pPr>
        <w:numPr>
          <w:ilvl w:val="0"/>
          <w:numId w:val="47"/>
        </w:numPr>
        <w:spacing w:before="0"/>
        <w:rPr>
          <w:rFonts w:cs="Arial"/>
          <w:lang w:val="ru-RU"/>
        </w:rPr>
      </w:pPr>
      <w:r w:rsidRPr="005823F1">
        <w:rPr>
          <w:rFonts w:cs="Arial"/>
          <w:lang w:val="sr-Latn-CS"/>
        </w:rPr>
        <w:t>Сва опасна места (опасност од пада са висин</w:t>
      </w:r>
      <w:r w:rsidRPr="005823F1">
        <w:rPr>
          <w:rFonts w:cs="Arial"/>
          <w:lang w:val="ru-RU"/>
        </w:rPr>
        <w:t>е и друго</w:t>
      </w:r>
      <w:r w:rsidRPr="005823F1">
        <w:rPr>
          <w:rFonts w:cs="Arial"/>
          <w:lang w:val="sr-Latn-CS"/>
        </w:rPr>
        <w:t>) обезбеди траком</w:t>
      </w:r>
      <w:r w:rsidRPr="005823F1">
        <w:rPr>
          <w:rFonts w:cs="Arial"/>
          <w:lang w:val="ru-RU"/>
        </w:rPr>
        <w:t xml:space="preserve">, </w:t>
      </w:r>
      <w:r w:rsidRPr="005823F1">
        <w:rPr>
          <w:rFonts w:cs="Arial"/>
          <w:lang w:val="sr-Latn-CS"/>
        </w:rPr>
        <w:t>оградом</w:t>
      </w:r>
      <w:r w:rsidRPr="005823F1">
        <w:rPr>
          <w:rFonts w:cs="Arial"/>
          <w:lang w:val="ru-RU"/>
        </w:rPr>
        <w:t xml:space="preserve"> и таблама упозорења</w:t>
      </w:r>
      <w:r w:rsidRPr="005823F1">
        <w:rPr>
          <w:rFonts w:cs="Arial"/>
          <w:lang w:val="sr-Latn-CS"/>
        </w:rPr>
        <w:t>.</w:t>
      </w:r>
    </w:p>
    <w:p w:rsidR="00D34CB1" w:rsidRPr="005823F1" w:rsidRDefault="00D34CB1" w:rsidP="00D34CB1">
      <w:pPr>
        <w:numPr>
          <w:ilvl w:val="0"/>
          <w:numId w:val="47"/>
        </w:numPr>
        <w:spacing w:before="0"/>
        <w:rPr>
          <w:rFonts w:cs="Arial"/>
          <w:lang w:val="ru-RU"/>
        </w:rPr>
      </w:pPr>
      <w:r w:rsidRPr="005823F1">
        <w:rPr>
          <w:rFonts w:cs="Arial"/>
          <w:lang w:val="sr-Latn-CS"/>
        </w:rPr>
        <w:lastRenderedPageBreak/>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D34CB1" w:rsidRPr="005823F1" w:rsidRDefault="00D34CB1" w:rsidP="00D34CB1">
      <w:pPr>
        <w:numPr>
          <w:ilvl w:val="0"/>
          <w:numId w:val="47"/>
        </w:numPr>
        <w:spacing w:before="0"/>
        <w:rPr>
          <w:rFonts w:cs="Arial"/>
          <w:lang w:val="ru-RU"/>
        </w:rPr>
      </w:pPr>
      <w:r w:rsidRPr="005823F1">
        <w:rPr>
          <w:rFonts w:cs="Arial"/>
          <w:lang w:val="sr-Latn-CS"/>
        </w:rPr>
        <w:t xml:space="preserve">Све грађевинске скеле </w:t>
      </w:r>
      <w:r w:rsidRPr="005823F1">
        <w:rPr>
          <w:rFonts w:cs="Arial"/>
          <w:lang w:val="sr-Cyrl-CS"/>
        </w:rPr>
        <w:t>буду</w:t>
      </w:r>
      <w:r w:rsidRPr="005823F1">
        <w:rPr>
          <w:rFonts w:cs="Arial"/>
          <w:lang w:val="sr-Latn-CS"/>
        </w:rPr>
        <w:t xml:space="preserve"> монтиране од стране специјализованих фирми</w:t>
      </w:r>
      <w:r w:rsidRPr="005823F1">
        <w:rPr>
          <w:rFonts w:cs="Arial"/>
          <w:lang w:val="ru-RU"/>
        </w:rPr>
        <w:t>,</w:t>
      </w:r>
      <w:r w:rsidRPr="005823F1">
        <w:rPr>
          <w:rFonts w:cs="Arial"/>
          <w:lang w:val="sr-Latn-CS"/>
        </w:rPr>
        <w:t xml:space="preserve"> по урађеном пројекту</w:t>
      </w:r>
      <w:r w:rsidRPr="005823F1">
        <w:rPr>
          <w:rFonts w:cs="Arial"/>
          <w:lang w:val="ru-RU"/>
        </w:rPr>
        <w:t xml:space="preserve"> и </w:t>
      </w:r>
      <w:r w:rsidRPr="005823F1">
        <w:rPr>
          <w:rFonts w:cs="Arial"/>
          <w:lang w:val="sr-Latn-CS"/>
        </w:rPr>
        <w:t>прегледане пре употребе од стране корисника.</w:t>
      </w:r>
    </w:p>
    <w:p w:rsidR="00D34CB1" w:rsidRPr="005823F1" w:rsidRDefault="00D34CB1" w:rsidP="00D34CB1">
      <w:pPr>
        <w:numPr>
          <w:ilvl w:val="0"/>
          <w:numId w:val="47"/>
        </w:numPr>
        <w:spacing w:before="0"/>
        <w:rPr>
          <w:rFonts w:cs="Arial"/>
          <w:lang w:val="ru-RU"/>
        </w:rPr>
      </w:pPr>
      <w:r w:rsidRPr="005823F1">
        <w:rPr>
          <w:rFonts w:cs="Arial"/>
          <w:lang w:val="ru-RU"/>
        </w:rPr>
        <w:t>На захтев надзорног органа н</w:t>
      </w:r>
      <w:r w:rsidRPr="005823F1">
        <w:rPr>
          <w:rFonts w:cs="Arial"/>
          <w:lang w:val="sr-Latn-CS"/>
        </w:rPr>
        <w:t>а градилишту обезбеди довољан број мобилних тоалета.</w:t>
      </w:r>
    </w:p>
    <w:p w:rsidR="00D34CB1" w:rsidRPr="005823F1" w:rsidRDefault="00D34CB1" w:rsidP="00D34CB1">
      <w:pPr>
        <w:numPr>
          <w:ilvl w:val="0"/>
          <w:numId w:val="47"/>
        </w:numPr>
        <w:spacing w:before="0"/>
        <w:rPr>
          <w:rFonts w:cs="Arial"/>
          <w:lang w:val="ru-RU"/>
        </w:rPr>
      </w:pPr>
      <w:r w:rsidRPr="005823F1">
        <w:rPr>
          <w:rFonts w:cs="Arial"/>
          <w:lang w:val="sr-Latn-CS"/>
        </w:rPr>
        <w:t xml:space="preserve">Наручиоцу радова не ремети редован процес производње и рад </w:t>
      </w:r>
      <w:r w:rsidRPr="005823F1">
        <w:rPr>
          <w:rFonts w:cs="Arial"/>
          <w:lang w:val="ru-RU"/>
        </w:rPr>
        <w:t>запослених</w:t>
      </w:r>
      <w:r w:rsidRPr="005823F1">
        <w:rPr>
          <w:rFonts w:cs="Arial"/>
          <w:lang w:val="sr-Latn-CS"/>
        </w:rPr>
        <w:t>.</w:t>
      </w:r>
    </w:p>
    <w:p w:rsidR="00D34CB1" w:rsidRPr="005823F1" w:rsidRDefault="00D34CB1" w:rsidP="00D34CB1">
      <w:pPr>
        <w:numPr>
          <w:ilvl w:val="0"/>
          <w:numId w:val="47"/>
        </w:numPr>
        <w:spacing w:before="0"/>
        <w:rPr>
          <w:rFonts w:cs="Arial"/>
          <w:lang w:val="ru-RU"/>
        </w:rPr>
      </w:pPr>
      <w:r w:rsidRPr="005823F1">
        <w:rPr>
          <w:rFonts w:cs="Arial"/>
          <w:lang w:val="sr-Latn-CS"/>
        </w:rPr>
        <w:t>Поштује радну и технолошку дисциплину установљену код наручиоца радова.</w:t>
      </w:r>
    </w:p>
    <w:p w:rsidR="00D34CB1" w:rsidRPr="005823F1" w:rsidRDefault="00D34CB1" w:rsidP="00D34CB1">
      <w:pPr>
        <w:numPr>
          <w:ilvl w:val="0"/>
          <w:numId w:val="47"/>
        </w:numPr>
        <w:spacing w:before="0"/>
        <w:rPr>
          <w:rFonts w:cs="Arial"/>
          <w:lang w:val="ru-RU"/>
        </w:rPr>
      </w:pPr>
      <w:r w:rsidRPr="005823F1">
        <w:rPr>
          <w:rFonts w:cs="Arial"/>
          <w:lang w:val="ru-RU"/>
        </w:rPr>
        <w:t>Обавеже своје</w:t>
      </w:r>
      <w:r w:rsidRPr="005823F1">
        <w:rPr>
          <w:rFonts w:cs="Arial"/>
          <w:lang w:val="sr-Latn-CS"/>
        </w:rPr>
        <w:t xml:space="preserve"> </w:t>
      </w:r>
      <w:r w:rsidRPr="005823F1">
        <w:rPr>
          <w:rFonts w:cs="Arial"/>
          <w:lang w:val="ru-RU"/>
        </w:rPr>
        <w:t xml:space="preserve">запослене </w:t>
      </w:r>
      <w:r w:rsidRPr="005823F1">
        <w:rPr>
          <w:rFonts w:cs="Arial"/>
          <w:lang w:val="sr-Latn-CS"/>
        </w:rPr>
        <w:t xml:space="preserve">да стално носе </w:t>
      </w:r>
      <w:r w:rsidRPr="005823F1">
        <w:rPr>
          <w:rFonts w:cs="Arial"/>
          <w:lang w:val="sr-Cyrl-CS"/>
        </w:rPr>
        <w:t xml:space="preserve">лична </w:t>
      </w:r>
      <w:r w:rsidRPr="005823F1">
        <w:rPr>
          <w:rFonts w:cs="Arial"/>
          <w:lang w:val="sr-Latn-CS"/>
        </w:rPr>
        <w:t>док</w:t>
      </w:r>
      <w:r w:rsidRPr="005823F1">
        <w:rPr>
          <w:rFonts w:cs="Arial"/>
          <w:lang w:val="ru-RU"/>
        </w:rPr>
        <w:t>у</w:t>
      </w:r>
      <w:r w:rsidRPr="005823F1">
        <w:rPr>
          <w:rFonts w:cs="Arial"/>
          <w:lang w:val="sr-Latn-CS"/>
        </w:rPr>
        <w:t>мента и покажу их на захтев овлашћених лица за безбедност.</w:t>
      </w:r>
    </w:p>
    <w:p w:rsidR="00D34CB1" w:rsidRPr="005823F1" w:rsidRDefault="00D34CB1" w:rsidP="00D34CB1">
      <w:pPr>
        <w:numPr>
          <w:ilvl w:val="0"/>
          <w:numId w:val="47"/>
        </w:numPr>
        <w:spacing w:before="0"/>
        <w:rPr>
          <w:rFonts w:cs="Arial"/>
          <w:lang w:val="ru-RU"/>
        </w:rPr>
      </w:pPr>
      <w:r w:rsidRPr="005823F1">
        <w:rPr>
          <w:rFonts w:cs="Arial"/>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D34CB1" w:rsidRPr="005823F1" w:rsidRDefault="00D34CB1" w:rsidP="00D34CB1">
      <w:pPr>
        <w:numPr>
          <w:ilvl w:val="0"/>
          <w:numId w:val="47"/>
        </w:numPr>
        <w:spacing w:before="0"/>
        <w:rPr>
          <w:rFonts w:cs="Arial"/>
          <w:lang w:val="ru-RU"/>
        </w:rPr>
      </w:pPr>
      <w:r w:rsidRPr="005823F1">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D34CB1" w:rsidRPr="005823F1" w:rsidRDefault="00D34CB1" w:rsidP="00D34CB1">
      <w:pPr>
        <w:numPr>
          <w:ilvl w:val="0"/>
          <w:numId w:val="47"/>
        </w:numPr>
        <w:spacing w:before="0"/>
        <w:rPr>
          <w:rFonts w:cs="Arial"/>
          <w:lang w:val="ru-RU"/>
        </w:rPr>
      </w:pPr>
      <w:r w:rsidRPr="005823F1">
        <w:rPr>
          <w:rFonts w:cs="Arial"/>
          <w:lang w:val="ru-RU"/>
        </w:rPr>
        <w:t>Запослени</w:t>
      </w:r>
      <w:r w:rsidRPr="005823F1">
        <w:rPr>
          <w:rFonts w:cs="Arial"/>
          <w:lang w:val="sr-Latn-CS"/>
        </w:rPr>
        <w:t xml:space="preserve"> извођача и подизвођача радова бораве и крећу се само у објектима ТЕНТ на којима изводе радове.</w:t>
      </w:r>
    </w:p>
    <w:p w:rsidR="00D34CB1" w:rsidRPr="005823F1" w:rsidRDefault="00D34CB1" w:rsidP="00D34CB1">
      <w:pPr>
        <w:numPr>
          <w:ilvl w:val="0"/>
          <w:numId w:val="47"/>
        </w:numPr>
        <w:spacing w:before="0"/>
        <w:rPr>
          <w:rFonts w:cs="Arial"/>
          <w:lang w:val="ru-RU"/>
        </w:rPr>
      </w:pPr>
      <w:r w:rsidRPr="005823F1">
        <w:rPr>
          <w:rFonts w:cs="Arial"/>
          <w:lang w:val="ru-RU"/>
        </w:rPr>
        <w:t>Забрањено је уношење оружја унутар локација Огранка ТЕНТ, као и неовлашћено фотографисање.</w:t>
      </w:r>
    </w:p>
    <w:p w:rsidR="00D34CB1" w:rsidRPr="005823F1" w:rsidRDefault="00D34CB1" w:rsidP="00D34CB1">
      <w:pPr>
        <w:numPr>
          <w:ilvl w:val="0"/>
          <w:numId w:val="47"/>
        </w:numPr>
        <w:spacing w:before="0"/>
        <w:rPr>
          <w:rFonts w:cs="Arial"/>
          <w:lang w:val="ru-RU"/>
        </w:rPr>
      </w:pPr>
      <w:r w:rsidRPr="005823F1">
        <w:rPr>
          <w:rFonts w:cs="Arial"/>
          <w:lang w:val="ru-RU"/>
        </w:rPr>
        <w:t>Обавезно је придржавање правила и сигнализације безбедности у саобраћају.</w:t>
      </w:r>
    </w:p>
    <w:p w:rsidR="00D34CB1" w:rsidRPr="005823F1" w:rsidRDefault="00D34CB1" w:rsidP="00D34CB1">
      <w:pPr>
        <w:numPr>
          <w:ilvl w:val="0"/>
          <w:numId w:val="47"/>
        </w:numPr>
        <w:spacing w:before="0"/>
        <w:rPr>
          <w:rFonts w:cs="Arial"/>
          <w:lang w:val="ru-RU"/>
        </w:rPr>
      </w:pPr>
      <w:r w:rsidRPr="005823F1">
        <w:rPr>
          <w:rFonts w:cs="Arial"/>
          <w:lang w:val="sr-Cyrl-CS"/>
        </w:rPr>
        <w:t>На захтев надзорног органа, удаљи запосленог са градилишта, када се утврди да је неподобан за даљи рад на градилишту.</w:t>
      </w:r>
    </w:p>
    <w:p w:rsidR="00D34CB1" w:rsidRPr="005823F1" w:rsidRDefault="00D34CB1" w:rsidP="00D34CB1">
      <w:pPr>
        <w:numPr>
          <w:ilvl w:val="0"/>
          <w:numId w:val="47"/>
        </w:numPr>
        <w:spacing w:before="0"/>
        <w:rPr>
          <w:rFonts w:cs="Arial"/>
          <w:lang w:val="ru-RU"/>
        </w:rPr>
      </w:pPr>
      <w:r w:rsidRPr="005823F1">
        <w:rPr>
          <w:rFonts w:cs="Arial"/>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D34CB1" w:rsidRPr="005823F1" w:rsidRDefault="00D34CB1" w:rsidP="00D34CB1">
      <w:pPr>
        <w:spacing w:before="0"/>
        <w:ind w:left="360"/>
        <w:rPr>
          <w:rFonts w:cs="Arial"/>
          <w:lang w:val="ru-RU"/>
        </w:rPr>
      </w:pPr>
    </w:p>
    <w:p w:rsidR="00D34CB1" w:rsidRPr="005823F1" w:rsidRDefault="00D34CB1" w:rsidP="00D34CB1">
      <w:pPr>
        <w:spacing w:before="0"/>
        <w:ind w:firstLine="567"/>
        <w:rPr>
          <w:rFonts w:cs="Arial"/>
          <w:b/>
          <w:u w:val="single"/>
          <w:lang w:val="sr-Cyrl-CS"/>
        </w:rPr>
      </w:pPr>
      <w:r w:rsidRPr="005823F1">
        <w:rPr>
          <w:rFonts w:cs="Arial"/>
          <w:b/>
          <w:u w:val="single"/>
          <w:lang w:val="sr-Cyrl-CS"/>
        </w:rPr>
        <w:t>II ОБАВЕЗЕ ИЗВОЂАЧА РАДОВА ЧИЈИ СУ ЗАПОСЛЕНИ АНГАЖОВАНИ</w:t>
      </w:r>
    </w:p>
    <w:p w:rsidR="00D34CB1" w:rsidRPr="005823F1" w:rsidRDefault="00D34CB1" w:rsidP="00D34CB1">
      <w:pPr>
        <w:spacing w:before="0"/>
        <w:ind w:firstLine="567"/>
        <w:rPr>
          <w:rFonts w:cs="Arial"/>
          <w:b/>
          <w:u w:val="single"/>
          <w:lang w:val="sr-Cyrl-CS"/>
        </w:rPr>
      </w:pPr>
      <w:r w:rsidRPr="005823F1">
        <w:rPr>
          <w:rFonts w:cs="Arial"/>
          <w:b/>
          <w:u w:val="single"/>
          <w:lang w:val="sr-Cyrl-CS"/>
        </w:rPr>
        <w:t>ПО „НОРМА ЧАС“</w:t>
      </w:r>
    </w:p>
    <w:p w:rsidR="00D34CB1" w:rsidRPr="005823F1" w:rsidRDefault="00D34CB1" w:rsidP="00D34CB1">
      <w:pPr>
        <w:spacing w:before="0"/>
        <w:ind w:firstLine="567"/>
        <w:rPr>
          <w:rFonts w:cs="Arial"/>
          <w:b/>
          <w:u w:val="single"/>
          <w:lang w:val="sr-Cyrl-CS"/>
        </w:rPr>
      </w:pPr>
    </w:p>
    <w:p w:rsidR="00D34CB1" w:rsidRPr="005823F1" w:rsidRDefault="00D34CB1" w:rsidP="00D34CB1">
      <w:pPr>
        <w:autoSpaceDE w:val="0"/>
        <w:autoSpaceDN w:val="0"/>
        <w:adjustRightInd w:val="0"/>
        <w:spacing w:before="0"/>
        <w:rPr>
          <w:rFonts w:cs="Arial"/>
          <w:lang w:val="sr-Cyrl-RS"/>
        </w:rPr>
      </w:pPr>
      <w:r w:rsidRPr="005823F1">
        <w:rPr>
          <w:rFonts w:cs="Arial"/>
          <w:color w:val="000000"/>
          <w:lang w:val="sr-Cyrl-RS"/>
        </w:rPr>
        <w:t>И</w:t>
      </w:r>
      <w:r w:rsidRPr="005823F1">
        <w:rPr>
          <w:rFonts w:cs="Arial"/>
          <w:color w:val="000000"/>
          <w:lang w:val="sr-Latn-CS"/>
        </w:rPr>
        <w:t>звођач радова</w:t>
      </w:r>
      <w:r w:rsidRPr="005823F1">
        <w:rPr>
          <w:rFonts w:cs="Arial"/>
          <w:color w:val="000000"/>
          <w:lang w:val="sr-Cyrl-RS"/>
        </w:rPr>
        <w:t xml:space="preserve"> који своје запослене ангажују по „норма часу“, у организацији ТЕНТ, обавезан је </w:t>
      </w:r>
      <w:r w:rsidRPr="005823F1">
        <w:rPr>
          <w:rFonts w:cs="Arial"/>
          <w:lang w:val="sr-Cyrl-RS"/>
        </w:rPr>
        <w:t>да:</w:t>
      </w:r>
    </w:p>
    <w:p w:rsidR="00D34CB1" w:rsidRPr="005823F1" w:rsidRDefault="00D34CB1" w:rsidP="00D34CB1">
      <w:pPr>
        <w:autoSpaceDE w:val="0"/>
        <w:autoSpaceDN w:val="0"/>
        <w:adjustRightInd w:val="0"/>
        <w:spacing w:before="0"/>
        <w:rPr>
          <w:rFonts w:cs="Arial"/>
        </w:rPr>
      </w:pPr>
    </w:p>
    <w:p w:rsidR="00D34CB1" w:rsidRPr="005823F1" w:rsidRDefault="00D34CB1" w:rsidP="00D34CB1">
      <w:pPr>
        <w:numPr>
          <w:ilvl w:val="0"/>
          <w:numId w:val="48"/>
        </w:numPr>
        <w:tabs>
          <w:tab w:val="num" w:pos="360"/>
        </w:tabs>
        <w:spacing w:before="0"/>
        <w:rPr>
          <w:rFonts w:cs="Arial"/>
          <w:lang w:val="ru-RU"/>
        </w:rPr>
      </w:pPr>
      <w:r w:rsidRPr="005823F1">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D34CB1" w:rsidRPr="005823F1" w:rsidRDefault="00D34CB1" w:rsidP="00D34CB1">
      <w:pPr>
        <w:numPr>
          <w:ilvl w:val="0"/>
          <w:numId w:val="48"/>
        </w:numPr>
        <w:tabs>
          <w:tab w:val="num" w:pos="360"/>
        </w:tabs>
        <w:spacing w:before="0"/>
        <w:rPr>
          <w:rFonts w:cs="Arial"/>
          <w:lang w:val="ru-RU"/>
        </w:rPr>
      </w:pPr>
      <w:r w:rsidRPr="005823F1">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D34CB1" w:rsidRPr="005823F1" w:rsidRDefault="00D34CB1" w:rsidP="00D34CB1">
      <w:pPr>
        <w:numPr>
          <w:ilvl w:val="0"/>
          <w:numId w:val="48"/>
        </w:numPr>
        <w:tabs>
          <w:tab w:val="num" w:pos="360"/>
        </w:tabs>
        <w:spacing w:before="0"/>
        <w:rPr>
          <w:rFonts w:cs="Arial"/>
          <w:lang w:val="ru-RU"/>
        </w:rPr>
      </w:pPr>
      <w:r w:rsidRPr="005823F1">
        <w:rPr>
          <w:rFonts w:cs="Arial"/>
          <w:lang w:val="ru-RU"/>
        </w:rPr>
        <w:t>За извођење радова (обављање посла) ангажује здравствено способне запослене,</w:t>
      </w:r>
    </w:p>
    <w:p w:rsidR="00D34CB1" w:rsidRPr="005823F1" w:rsidRDefault="00D34CB1" w:rsidP="00D34CB1">
      <w:pPr>
        <w:numPr>
          <w:ilvl w:val="0"/>
          <w:numId w:val="48"/>
        </w:numPr>
        <w:tabs>
          <w:tab w:val="num" w:pos="360"/>
        </w:tabs>
        <w:spacing w:before="0"/>
        <w:rPr>
          <w:rFonts w:cs="Arial"/>
          <w:lang w:val="ru-RU"/>
        </w:rPr>
      </w:pPr>
      <w:r w:rsidRPr="005823F1">
        <w:rPr>
          <w:rFonts w:cs="Arial"/>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D34CB1" w:rsidRPr="005823F1" w:rsidRDefault="00D34CB1" w:rsidP="00D34CB1">
      <w:pPr>
        <w:numPr>
          <w:ilvl w:val="0"/>
          <w:numId w:val="48"/>
        </w:numPr>
        <w:spacing w:before="0"/>
        <w:rPr>
          <w:rFonts w:cs="Arial"/>
          <w:lang w:val="ru-RU"/>
        </w:rPr>
      </w:pPr>
      <w:r w:rsidRPr="005823F1">
        <w:rPr>
          <w:rFonts w:cs="Arial"/>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D34CB1" w:rsidRPr="005823F1" w:rsidRDefault="00D34CB1" w:rsidP="00D34CB1">
      <w:pPr>
        <w:numPr>
          <w:ilvl w:val="0"/>
          <w:numId w:val="48"/>
        </w:numPr>
        <w:spacing w:before="0"/>
        <w:rPr>
          <w:rFonts w:cs="Arial"/>
          <w:lang w:val="ru-RU"/>
        </w:rPr>
      </w:pPr>
      <w:r w:rsidRPr="005823F1">
        <w:rPr>
          <w:rFonts w:cs="Arial"/>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D34CB1" w:rsidRPr="005823F1" w:rsidRDefault="00D34CB1" w:rsidP="00D34CB1">
      <w:pPr>
        <w:numPr>
          <w:ilvl w:val="0"/>
          <w:numId w:val="48"/>
        </w:numPr>
        <w:spacing w:before="0"/>
        <w:rPr>
          <w:rFonts w:cs="Arial"/>
          <w:lang w:val="ru-RU"/>
        </w:rPr>
      </w:pPr>
      <w:r w:rsidRPr="005823F1">
        <w:rPr>
          <w:rFonts w:cs="Arial"/>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D34CB1" w:rsidRPr="005823F1" w:rsidRDefault="00D34CB1" w:rsidP="00D34CB1">
      <w:pPr>
        <w:numPr>
          <w:ilvl w:val="0"/>
          <w:numId w:val="48"/>
        </w:numPr>
        <w:spacing w:before="0"/>
        <w:rPr>
          <w:rFonts w:cs="Arial"/>
          <w:lang w:val="ru-RU"/>
        </w:rPr>
      </w:pPr>
      <w:r w:rsidRPr="005823F1">
        <w:rPr>
          <w:rFonts w:cs="Arial"/>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w:t>
      </w:r>
      <w:r w:rsidRPr="005823F1">
        <w:rPr>
          <w:rFonts w:cs="Arial"/>
          <w:lang w:val="ru-RU"/>
        </w:rPr>
        <w:lastRenderedPageBreak/>
        <w:t>распоређује и да копију извештаја о извршеном лекарском прегледу запосленог достави ТЕНТ (Сектору за људске ресурсе).</w:t>
      </w:r>
    </w:p>
    <w:p w:rsidR="00D34CB1" w:rsidRPr="005823F1" w:rsidRDefault="00D34CB1" w:rsidP="00D34CB1">
      <w:pPr>
        <w:numPr>
          <w:ilvl w:val="0"/>
          <w:numId w:val="48"/>
        </w:numPr>
        <w:spacing w:before="0"/>
        <w:rPr>
          <w:rFonts w:cs="Arial"/>
          <w:lang w:val="ru-RU"/>
        </w:rPr>
      </w:pPr>
      <w:r w:rsidRPr="005823F1">
        <w:rPr>
          <w:rFonts w:cs="Arial"/>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D34CB1" w:rsidRPr="005823F1" w:rsidRDefault="00D34CB1" w:rsidP="00D34CB1">
      <w:pPr>
        <w:numPr>
          <w:ilvl w:val="0"/>
          <w:numId w:val="48"/>
        </w:numPr>
        <w:spacing w:before="0"/>
        <w:rPr>
          <w:rFonts w:cs="Arial"/>
          <w:lang w:val="ru-RU"/>
        </w:rPr>
      </w:pPr>
      <w:r w:rsidRPr="005823F1">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D34CB1" w:rsidRPr="005823F1" w:rsidRDefault="00D34CB1" w:rsidP="00D34CB1">
      <w:pPr>
        <w:numPr>
          <w:ilvl w:val="0"/>
          <w:numId w:val="48"/>
        </w:numPr>
        <w:spacing w:before="0"/>
        <w:rPr>
          <w:rFonts w:cs="Arial"/>
          <w:lang w:val="ru-RU"/>
        </w:rPr>
      </w:pPr>
      <w:r w:rsidRPr="005823F1">
        <w:rPr>
          <w:rFonts w:cs="Arial"/>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D34CB1" w:rsidRPr="005823F1" w:rsidRDefault="00D34CB1" w:rsidP="00D34CB1">
      <w:pPr>
        <w:numPr>
          <w:ilvl w:val="0"/>
          <w:numId w:val="48"/>
        </w:numPr>
        <w:spacing w:before="0"/>
        <w:rPr>
          <w:rFonts w:cs="Arial"/>
          <w:lang w:val="ru-RU"/>
        </w:rPr>
      </w:pPr>
      <w:r w:rsidRPr="005823F1">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D34CB1" w:rsidRPr="005823F1" w:rsidRDefault="00D34CB1" w:rsidP="00D34CB1">
      <w:pPr>
        <w:numPr>
          <w:ilvl w:val="0"/>
          <w:numId w:val="48"/>
        </w:numPr>
        <w:spacing w:before="0"/>
        <w:rPr>
          <w:rFonts w:cs="Arial"/>
          <w:lang w:val="ru-RU"/>
        </w:rPr>
      </w:pPr>
      <w:r w:rsidRPr="005823F1">
        <w:rPr>
          <w:rFonts w:cs="Arial"/>
          <w:lang w:val="ru-RU"/>
        </w:rPr>
        <w:t>Служби БЗР и ЗОП ТЕНТ достави копију извештаја о повреди на раду запосленог који пружа услуге ТЕНТ.</w:t>
      </w:r>
    </w:p>
    <w:p w:rsidR="00D34CB1" w:rsidRPr="005823F1" w:rsidRDefault="00D34CB1" w:rsidP="00D34CB1">
      <w:pPr>
        <w:spacing w:before="0"/>
        <w:ind w:firstLine="567"/>
        <w:rPr>
          <w:rFonts w:cs="Arial"/>
          <w:b/>
          <w:u w:val="single"/>
          <w:lang w:val="sr-Latn-CS"/>
        </w:rPr>
      </w:pPr>
      <w:r w:rsidRPr="005823F1">
        <w:rPr>
          <w:rFonts w:cs="Arial"/>
          <w:b/>
          <w:u w:val="single"/>
          <w:lang w:val="sr-Latn-CS"/>
        </w:rPr>
        <w:t xml:space="preserve">III ОБАВЕЗЕ ТЕНТ ЗА ЗАПОСЛЕНЕ АНГАЖОВАНЕ ПО „НОРМА ЧАС“  </w:t>
      </w:r>
    </w:p>
    <w:p w:rsidR="00D34CB1" w:rsidRPr="005823F1" w:rsidRDefault="00D34CB1" w:rsidP="00D34CB1">
      <w:pPr>
        <w:spacing w:before="0"/>
        <w:ind w:firstLine="567"/>
        <w:rPr>
          <w:rFonts w:cs="Arial"/>
          <w:lang w:val="sr-Cyrl-CS"/>
        </w:rPr>
      </w:pPr>
      <w:r w:rsidRPr="005823F1">
        <w:rPr>
          <w:rFonts w:cs="Arial"/>
          <w:lang w:val="sr-Cyrl-CS"/>
        </w:rPr>
        <w:t>ТЕНТ, односно руководиоци организационих целина у оквиру којих су ангажовани запослени Извођача радова обавезни су да:</w:t>
      </w:r>
    </w:p>
    <w:p w:rsidR="00D34CB1" w:rsidRPr="005823F1" w:rsidRDefault="00D34CB1" w:rsidP="00D34CB1">
      <w:pPr>
        <w:numPr>
          <w:ilvl w:val="0"/>
          <w:numId w:val="50"/>
        </w:numPr>
        <w:tabs>
          <w:tab w:val="num" w:pos="360"/>
        </w:tabs>
        <w:spacing w:before="0"/>
        <w:ind w:left="357" w:hanging="357"/>
        <w:rPr>
          <w:rFonts w:cs="Arial"/>
          <w:lang w:val="ru-RU"/>
        </w:rPr>
      </w:pPr>
      <w:r w:rsidRPr="005823F1">
        <w:rPr>
          <w:rFonts w:cs="Arial"/>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D34CB1" w:rsidRPr="005823F1" w:rsidRDefault="00D34CB1" w:rsidP="00D34CB1">
      <w:pPr>
        <w:numPr>
          <w:ilvl w:val="0"/>
          <w:numId w:val="50"/>
        </w:numPr>
        <w:tabs>
          <w:tab w:val="num" w:pos="360"/>
        </w:tabs>
        <w:spacing w:before="0"/>
        <w:ind w:left="357" w:hanging="357"/>
        <w:rPr>
          <w:rFonts w:cs="Arial"/>
          <w:lang w:val="ru-RU"/>
        </w:rPr>
      </w:pPr>
      <w:r w:rsidRPr="005823F1">
        <w:rPr>
          <w:rFonts w:cs="Arial"/>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D34CB1" w:rsidRPr="005823F1" w:rsidRDefault="00D34CB1" w:rsidP="00D34CB1">
      <w:pPr>
        <w:numPr>
          <w:ilvl w:val="0"/>
          <w:numId w:val="50"/>
        </w:numPr>
        <w:tabs>
          <w:tab w:val="num" w:pos="360"/>
        </w:tabs>
        <w:spacing w:before="0"/>
        <w:ind w:left="357" w:hanging="357"/>
        <w:rPr>
          <w:rFonts w:cs="Arial"/>
          <w:lang w:val="ru-RU"/>
        </w:rPr>
      </w:pPr>
      <w:r w:rsidRPr="005823F1">
        <w:rPr>
          <w:rFonts w:cs="Arial"/>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D34CB1" w:rsidRPr="005823F1" w:rsidRDefault="00D34CB1" w:rsidP="00D34CB1">
      <w:pPr>
        <w:numPr>
          <w:ilvl w:val="0"/>
          <w:numId w:val="50"/>
        </w:numPr>
        <w:tabs>
          <w:tab w:val="num" w:pos="360"/>
        </w:tabs>
        <w:spacing w:before="0"/>
        <w:ind w:left="357" w:hanging="357"/>
        <w:rPr>
          <w:rFonts w:cs="Arial"/>
          <w:lang w:val="ru-RU"/>
        </w:rPr>
      </w:pPr>
      <w:r w:rsidRPr="005823F1">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D34CB1" w:rsidRPr="005823F1" w:rsidRDefault="00D34CB1" w:rsidP="00D34CB1">
      <w:pPr>
        <w:spacing w:before="0"/>
        <w:ind w:firstLine="567"/>
        <w:rPr>
          <w:rFonts w:cs="Arial"/>
          <w:b/>
          <w:u w:val="single"/>
          <w:lang w:val="sr-Cyrl-RS"/>
        </w:rPr>
      </w:pPr>
      <w:r w:rsidRPr="005823F1">
        <w:rPr>
          <w:rFonts w:cs="Arial"/>
          <w:b/>
          <w:u w:val="single"/>
          <w:lang w:val="sr-Cyrl-RS"/>
        </w:rPr>
        <w:t>IV НЕПОШТОВАЊЕ ПРАВИЛА</w:t>
      </w:r>
    </w:p>
    <w:p w:rsidR="00D34CB1" w:rsidRPr="005823F1" w:rsidRDefault="00D34CB1" w:rsidP="00D34CB1">
      <w:pPr>
        <w:spacing w:before="0"/>
        <w:ind w:firstLine="567"/>
        <w:rPr>
          <w:rFonts w:cs="Arial"/>
          <w:lang w:val="sr-Cyrl-CS"/>
        </w:rPr>
      </w:pPr>
      <w:r w:rsidRPr="005823F1">
        <w:rPr>
          <w:rFonts w:cs="Arial"/>
          <w:lang w:val="sr-Cyrl-CS"/>
        </w:rPr>
        <w:t>Служба БЗР и ЗОП ТЕНТ, док траје извођење уговорених радова, врши контролу примене ових правила.</w:t>
      </w:r>
    </w:p>
    <w:p w:rsidR="00D34CB1" w:rsidRPr="005823F1" w:rsidRDefault="00D34CB1" w:rsidP="00D34CB1">
      <w:pPr>
        <w:spacing w:before="0"/>
        <w:ind w:firstLine="567"/>
        <w:rPr>
          <w:rFonts w:cs="Arial"/>
          <w:lang w:val="sr-Cyrl-CS"/>
        </w:rPr>
      </w:pPr>
      <w:r w:rsidRPr="005823F1">
        <w:rPr>
          <w:rFonts w:cs="Arial"/>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D34CB1" w:rsidRPr="005823F1" w:rsidRDefault="00D34CB1" w:rsidP="00D34CB1">
      <w:pPr>
        <w:spacing w:before="0"/>
        <w:ind w:firstLine="567"/>
        <w:rPr>
          <w:rFonts w:cs="Arial"/>
          <w:lang w:val="sr-Cyrl-CS"/>
        </w:rPr>
      </w:pPr>
      <w:r w:rsidRPr="005823F1">
        <w:rPr>
          <w:rFonts w:cs="Arial"/>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D34CB1" w:rsidRPr="005823F1" w:rsidRDefault="00D34CB1" w:rsidP="00D34CB1">
      <w:pPr>
        <w:spacing w:before="0"/>
        <w:ind w:firstLine="567"/>
        <w:rPr>
          <w:rFonts w:cs="Arial"/>
          <w:lang w:val="sr-Cyrl-CS"/>
        </w:rPr>
      </w:pPr>
      <w:r w:rsidRPr="005823F1">
        <w:rPr>
          <w:rFonts w:cs="Arial"/>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D34CB1" w:rsidRPr="005823F1" w:rsidRDefault="00D34CB1" w:rsidP="00D34CB1">
      <w:pPr>
        <w:spacing w:before="0"/>
        <w:ind w:firstLine="567"/>
        <w:rPr>
          <w:rFonts w:cs="Arial"/>
          <w:lang w:val="sr-Cyrl-CS"/>
        </w:rPr>
      </w:pPr>
      <w:r w:rsidRPr="005823F1">
        <w:rPr>
          <w:rFonts w:cs="Arial"/>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D34CB1" w:rsidRPr="005823F1" w:rsidRDefault="00D34CB1" w:rsidP="00D34CB1">
      <w:pPr>
        <w:spacing w:before="0"/>
        <w:ind w:firstLine="567"/>
        <w:rPr>
          <w:rFonts w:cs="Arial"/>
          <w:lang w:val="sr-Cyrl-CS"/>
        </w:rPr>
      </w:pPr>
      <w:r w:rsidRPr="005823F1">
        <w:rPr>
          <w:rFonts w:cs="Arial"/>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D34CB1" w:rsidRPr="005823F1" w:rsidRDefault="00D34CB1" w:rsidP="00D34CB1">
      <w:pPr>
        <w:spacing w:before="0"/>
        <w:ind w:firstLine="567"/>
        <w:rPr>
          <w:rFonts w:cs="Arial"/>
          <w:lang w:val="sr-Cyrl-CS"/>
        </w:rPr>
      </w:pPr>
      <w:r w:rsidRPr="005823F1">
        <w:rPr>
          <w:rFonts w:cs="Arial"/>
          <w:lang w:val="sr-Cyrl-CS"/>
        </w:rPr>
        <w:lastRenderedPageBreak/>
        <w:t>Руководилац одељења обезбеђења и одбране води евиденцију запослених извођача којима је забрањен приступ у објекте ТЕНТ.</w:t>
      </w:r>
    </w:p>
    <w:p w:rsidR="00D34CB1" w:rsidRPr="005823F1" w:rsidRDefault="00D34CB1" w:rsidP="00D34CB1">
      <w:pPr>
        <w:spacing w:before="0"/>
        <w:ind w:firstLine="567"/>
        <w:rPr>
          <w:rFonts w:cs="Arial"/>
          <w:b/>
          <w:u w:val="single"/>
          <w:lang w:val="sr-Cyrl-RS"/>
        </w:rPr>
      </w:pPr>
      <w:r w:rsidRPr="005823F1">
        <w:rPr>
          <w:rFonts w:cs="Arial"/>
          <w:b/>
          <w:u w:val="single"/>
          <w:lang w:val="sr-Latn-CS"/>
        </w:rPr>
        <w:t>V  САСТАНЦИ У ВЕЗИ БЕЗБЕДНОСТИ И ЗДРАВЉА НА РАДУ</w:t>
      </w:r>
    </w:p>
    <w:p w:rsidR="00D34CB1" w:rsidRPr="005823F1" w:rsidRDefault="00D34CB1" w:rsidP="00D34CB1">
      <w:pPr>
        <w:spacing w:before="0"/>
        <w:ind w:firstLine="567"/>
        <w:rPr>
          <w:rFonts w:cs="Arial"/>
          <w:b/>
          <w:u w:val="single"/>
          <w:lang w:val="sr-Cyrl-RS"/>
        </w:rPr>
      </w:pPr>
      <w:r w:rsidRPr="005823F1">
        <w:rPr>
          <w:rFonts w:cs="Arial"/>
          <w:lang w:val="sr-Latn-CS"/>
        </w:rPr>
        <w:t>Прв</w:t>
      </w:r>
      <w:r w:rsidRPr="005823F1">
        <w:rPr>
          <w:rFonts w:cs="Arial"/>
          <w:lang w:val="sr-Cyrl-CS"/>
        </w:rPr>
        <w:t>ом састанку за безбедност присуствују:</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лице за безбедност и здравље у ТЕНТ,</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 xml:space="preserve">инструктор БЗР и ЗОП из Службе за обуку кадрова. </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надзорни орган,</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одговорно лице извођача радова на градилишту и</w:t>
      </w:r>
    </w:p>
    <w:p w:rsidR="00D34CB1" w:rsidRPr="005823F1" w:rsidRDefault="00D34CB1" w:rsidP="00D34CB1">
      <w:pPr>
        <w:numPr>
          <w:ilvl w:val="1"/>
          <w:numId w:val="49"/>
        </w:numPr>
        <w:tabs>
          <w:tab w:val="num" w:pos="1134"/>
        </w:tabs>
        <w:spacing w:before="0"/>
        <w:ind w:left="1134"/>
        <w:rPr>
          <w:rFonts w:cs="Arial"/>
          <w:lang w:val="sr-Cyrl-CS"/>
        </w:rPr>
      </w:pPr>
      <w:r w:rsidRPr="005823F1">
        <w:rPr>
          <w:rFonts w:cs="Arial"/>
          <w:lang w:val="sr-Cyrl-CS"/>
        </w:rPr>
        <w:t>одговорно лице за безбедност и здравље извођача радова.</w:t>
      </w:r>
      <w:r w:rsidRPr="005823F1">
        <w:rPr>
          <w:rFonts w:cs="Arial"/>
          <w:lang w:val="sr-Latn-CS"/>
        </w:rPr>
        <w:t xml:space="preserve"> </w:t>
      </w:r>
    </w:p>
    <w:p w:rsidR="00D34CB1" w:rsidRPr="005823F1" w:rsidRDefault="00D34CB1" w:rsidP="00D34CB1">
      <w:pPr>
        <w:spacing w:before="0"/>
        <w:ind w:firstLine="567"/>
        <w:rPr>
          <w:rFonts w:cs="Arial"/>
          <w:lang w:val="sr-Latn-CS"/>
        </w:rPr>
      </w:pPr>
      <w:r w:rsidRPr="005823F1">
        <w:rPr>
          <w:rFonts w:cs="Arial"/>
          <w:lang w:val="sr-Latn-CS"/>
        </w:rPr>
        <w:t xml:space="preserve">Садржај </w:t>
      </w:r>
      <w:r w:rsidRPr="005823F1">
        <w:rPr>
          <w:rFonts w:cs="Arial"/>
          <w:lang w:val="ru-RU"/>
        </w:rPr>
        <w:t>првог</w:t>
      </w:r>
      <w:r w:rsidRPr="005823F1">
        <w:rPr>
          <w:rFonts w:cs="Arial"/>
          <w:lang w:val="sr-Latn-CS"/>
        </w:rPr>
        <w:t xml:space="preserve"> састанка:</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Одређивање радног простора (контејнери за смештај радника, материјала, санитарни чворови, и др.)</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ru-RU"/>
        </w:rPr>
        <w:t xml:space="preserve">Упознавање са </w:t>
      </w:r>
      <w:r w:rsidRPr="005823F1">
        <w:rPr>
          <w:rFonts w:cs="Arial"/>
          <w:lang w:val="sr-Cyrl-CS"/>
        </w:rPr>
        <w:t>опасностима и штетностима у термоенергетским постројењима и железничком саобраћају</w:t>
      </w:r>
      <w:r w:rsidRPr="005823F1">
        <w:rPr>
          <w:rFonts w:cs="Arial"/>
          <w:b/>
          <w:i/>
          <w:lang w:val="sr-Cyrl-CS"/>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Прва помоћ (телефонски бројеви, процедуре, и др.)</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Противпожарна заштита (телефонски бројеви, процедуре, дозволе и др.), опасне материје (хемикалије, гас и горива)</w:t>
      </w:r>
      <w:r w:rsidRPr="005823F1">
        <w:rPr>
          <w:rFonts w:cs="Arial"/>
          <w:lang w:val="sr-Cyrl-CS"/>
        </w:rPr>
        <w:t>, заштита животне средине</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Лична</w:t>
      </w:r>
      <w:r w:rsidRPr="005823F1">
        <w:rPr>
          <w:rFonts w:cs="Arial"/>
          <w:lang w:val="ru-RU"/>
        </w:rPr>
        <w:t xml:space="preserve"> и колективна</w:t>
      </w:r>
      <w:r w:rsidRPr="005823F1">
        <w:rPr>
          <w:rFonts w:cs="Arial"/>
          <w:lang w:val="sr-Latn-CS"/>
        </w:rPr>
        <w:t xml:space="preserve"> заштитна опрема</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Правила саобраћаја</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ru-RU"/>
        </w:rPr>
        <w:t>Одржавање</w:t>
      </w:r>
      <w:r w:rsidRPr="005823F1">
        <w:rPr>
          <w:rFonts w:cs="Arial"/>
          <w:lang w:val="sr-Latn-CS"/>
        </w:rPr>
        <w:t xml:space="preserve"> и чишћење </w:t>
      </w:r>
      <w:r w:rsidRPr="005823F1">
        <w:rPr>
          <w:rFonts w:cs="Arial"/>
          <w:lang w:val="ru-RU"/>
        </w:rPr>
        <w:t>радног простора;</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sr-Latn-CS"/>
        </w:rPr>
        <w:t>Имен</w:t>
      </w:r>
      <w:r w:rsidRPr="005823F1">
        <w:rPr>
          <w:rFonts w:cs="Arial"/>
          <w:lang w:val="ru-RU"/>
        </w:rPr>
        <w:t xml:space="preserve">овање </w:t>
      </w:r>
      <w:r w:rsidRPr="005823F1">
        <w:rPr>
          <w:rFonts w:cs="Arial"/>
          <w:lang w:val="sr-Latn-CS"/>
        </w:rPr>
        <w:t>одговор</w:t>
      </w:r>
      <w:r w:rsidRPr="005823F1">
        <w:rPr>
          <w:rFonts w:cs="Arial"/>
          <w:lang w:val="ru-RU"/>
        </w:rPr>
        <w:t>них</w:t>
      </w:r>
      <w:r w:rsidRPr="005823F1">
        <w:rPr>
          <w:rFonts w:cs="Arial"/>
          <w:lang w:val="sr-Latn-CS"/>
        </w:rPr>
        <w:t xml:space="preserve"> лица</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ru-RU"/>
        </w:rPr>
      </w:pPr>
      <w:r w:rsidRPr="005823F1">
        <w:rPr>
          <w:rFonts w:cs="Arial"/>
          <w:lang w:val="ru-RU"/>
        </w:rPr>
        <w:t>Поступак у случају п</w:t>
      </w:r>
      <w:r w:rsidRPr="005823F1">
        <w:rPr>
          <w:rFonts w:cs="Arial"/>
          <w:lang w:val="sr-Latn-CS"/>
        </w:rPr>
        <w:t>овреде на раду</w:t>
      </w:r>
      <w:r w:rsidRPr="005823F1">
        <w:rPr>
          <w:rFonts w:cs="Arial"/>
          <w:lang w:val="ru-RU"/>
        </w:rPr>
        <w:t>;</w:t>
      </w:r>
    </w:p>
    <w:p w:rsidR="00D34CB1" w:rsidRPr="005823F1" w:rsidRDefault="00D34CB1" w:rsidP="00D34CB1">
      <w:pPr>
        <w:numPr>
          <w:ilvl w:val="1"/>
          <w:numId w:val="49"/>
        </w:numPr>
        <w:tabs>
          <w:tab w:val="num" w:pos="1134"/>
        </w:tabs>
        <w:spacing w:before="0"/>
        <w:ind w:left="1134"/>
        <w:rPr>
          <w:rFonts w:cs="Arial"/>
          <w:lang w:val="sr-Latn-CS"/>
        </w:rPr>
      </w:pPr>
      <w:r w:rsidRPr="005823F1">
        <w:rPr>
          <w:rFonts w:cs="Arial"/>
          <w:lang w:val="sr-Latn-CS"/>
        </w:rPr>
        <w:t xml:space="preserve">Последице </w:t>
      </w:r>
      <w:r w:rsidRPr="005823F1">
        <w:rPr>
          <w:rFonts w:cs="Arial"/>
          <w:lang w:val="ru-RU"/>
        </w:rPr>
        <w:t>непоштовања Правила безбедности на раду ТЕНТ и</w:t>
      </w:r>
    </w:p>
    <w:p w:rsidR="00D34CB1" w:rsidRPr="005823F1" w:rsidRDefault="00D34CB1" w:rsidP="00D34CB1">
      <w:pPr>
        <w:numPr>
          <w:ilvl w:val="1"/>
          <w:numId w:val="49"/>
        </w:numPr>
        <w:tabs>
          <w:tab w:val="num" w:pos="1134"/>
        </w:tabs>
        <w:spacing w:before="0"/>
        <w:ind w:left="1134"/>
        <w:rPr>
          <w:rFonts w:cs="Arial"/>
          <w:lang w:val="sr-Latn-CS"/>
        </w:rPr>
      </w:pPr>
      <w:r w:rsidRPr="005823F1">
        <w:rPr>
          <w:rFonts w:cs="Arial"/>
          <w:lang w:val="ru-RU"/>
        </w:rPr>
        <w:t>План заједничких мера</w:t>
      </w:r>
    </w:p>
    <w:p w:rsidR="00D34CB1" w:rsidRPr="005823F1" w:rsidRDefault="00D34CB1" w:rsidP="00D34CB1">
      <w:pPr>
        <w:spacing w:before="0"/>
        <w:ind w:firstLine="567"/>
        <w:rPr>
          <w:rFonts w:cs="Arial"/>
          <w:lang w:val="sr-Latn-CS"/>
        </w:rPr>
      </w:pPr>
      <w:r w:rsidRPr="005823F1">
        <w:rPr>
          <w:rFonts w:cs="Arial"/>
          <w:lang w:val="ru-RU"/>
        </w:rPr>
        <w:t xml:space="preserve">   </w:t>
      </w:r>
      <w:r w:rsidRPr="005823F1">
        <w:rPr>
          <w:rFonts w:cs="Arial"/>
          <w:lang w:val="sr-Latn-CS"/>
        </w:rPr>
        <w:t>Редовни састанци (једном недељно) одржава</w:t>
      </w:r>
      <w:r w:rsidRPr="005823F1">
        <w:rPr>
          <w:rFonts w:cs="Arial"/>
          <w:lang w:val="sr-Cyrl-CS"/>
        </w:rPr>
        <w:t>ју</w:t>
      </w:r>
      <w:r w:rsidRPr="005823F1">
        <w:rPr>
          <w:rFonts w:cs="Arial"/>
          <w:lang w:val="sr-Latn-CS"/>
        </w:rPr>
        <w:t xml:space="preserve"> се са сваким извођачем посебно или са свим извођачима заједно. Састанак води </w:t>
      </w:r>
      <w:r w:rsidRPr="005823F1">
        <w:rPr>
          <w:rFonts w:cs="Arial"/>
          <w:lang w:val="sr-Cyrl-CS"/>
        </w:rPr>
        <w:t>надзорни орган -</w:t>
      </w:r>
      <w:r w:rsidRPr="005823F1">
        <w:rPr>
          <w:rFonts w:cs="Arial"/>
          <w:lang w:val="sr-Latn-CS"/>
        </w:rPr>
        <w:t xml:space="preserve"> вођа пројекта и одговорно лице за безбедност </w:t>
      </w:r>
      <w:r w:rsidRPr="005823F1">
        <w:rPr>
          <w:rFonts w:cs="Arial"/>
          <w:lang w:val="sr-Cyrl-CS"/>
        </w:rPr>
        <w:t>ТЕНТ.</w:t>
      </w:r>
    </w:p>
    <w:p w:rsidR="00D34CB1" w:rsidRPr="005823F1" w:rsidRDefault="00D34CB1" w:rsidP="00D34CB1">
      <w:pPr>
        <w:spacing w:before="0"/>
        <w:ind w:firstLine="567"/>
        <w:rPr>
          <w:rFonts w:cs="Arial"/>
          <w:lang w:val="sr-Latn-CS"/>
        </w:rPr>
      </w:pPr>
      <w:r w:rsidRPr="005823F1">
        <w:rPr>
          <w:rFonts w:cs="Arial"/>
          <w:lang w:val="sr-Latn-CS"/>
        </w:rPr>
        <w:t>Садржај</w:t>
      </w:r>
      <w:r w:rsidRPr="005823F1">
        <w:rPr>
          <w:rFonts w:cs="Arial"/>
          <w:lang w:val="ru-RU"/>
        </w:rPr>
        <w:t xml:space="preserve"> редовног</w:t>
      </w:r>
      <w:r w:rsidRPr="005823F1">
        <w:rPr>
          <w:rFonts w:cs="Arial"/>
          <w:lang w:val="sr-Latn-CS"/>
        </w:rPr>
        <w:t xml:space="preserve"> састанка:</w:t>
      </w:r>
    </w:p>
    <w:p w:rsidR="00D34CB1" w:rsidRPr="005823F1" w:rsidRDefault="00D34CB1" w:rsidP="00D34CB1">
      <w:pPr>
        <w:numPr>
          <w:ilvl w:val="1"/>
          <w:numId w:val="49"/>
        </w:numPr>
        <w:tabs>
          <w:tab w:val="num" w:pos="1134"/>
          <w:tab w:val="left" w:pos="7005"/>
        </w:tabs>
        <w:spacing w:before="0"/>
        <w:ind w:left="1134"/>
        <w:rPr>
          <w:rFonts w:cs="Arial"/>
          <w:lang w:val="ru-RU"/>
        </w:rPr>
      </w:pPr>
      <w:r w:rsidRPr="005823F1">
        <w:rPr>
          <w:rFonts w:cs="Arial"/>
          <w:lang w:val="ru-RU"/>
        </w:rPr>
        <w:t xml:space="preserve">Стање </w:t>
      </w:r>
      <w:r w:rsidRPr="005823F1">
        <w:rPr>
          <w:rFonts w:cs="Arial"/>
          <w:lang w:val="sr-Latn-CS"/>
        </w:rPr>
        <w:t>радног и складишног простора</w:t>
      </w:r>
      <w:r w:rsidRPr="005823F1">
        <w:rPr>
          <w:rFonts w:cs="Arial"/>
          <w:lang w:val="ru-RU"/>
        </w:rPr>
        <w:t>;</w:t>
      </w:r>
    </w:p>
    <w:p w:rsidR="00D34CB1" w:rsidRPr="005823F1" w:rsidRDefault="00D34CB1" w:rsidP="00D34CB1">
      <w:pPr>
        <w:numPr>
          <w:ilvl w:val="1"/>
          <w:numId w:val="49"/>
        </w:numPr>
        <w:tabs>
          <w:tab w:val="num" w:pos="1134"/>
          <w:tab w:val="left" w:pos="7005"/>
        </w:tabs>
        <w:spacing w:before="0"/>
        <w:ind w:left="1134"/>
        <w:rPr>
          <w:rFonts w:cs="Arial"/>
          <w:lang w:val="ru-RU"/>
        </w:rPr>
      </w:pPr>
      <w:r w:rsidRPr="005823F1">
        <w:rPr>
          <w:rFonts w:cs="Arial"/>
          <w:lang w:val="ru-RU"/>
        </w:rPr>
        <w:t>Стање</w:t>
      </w:r>
      <w:r w:rsidRPr="005823F1">
        <w:rPr>
          <w:rFonts w:cs="Arial"/>
          <w:lang w:val="sr-Latn-CS"/>
        </w:rPr>
        <w:t xml:space="preserve"> противпожаре заштите, опасних материја (хемикалије, гас, горива)</w:t>
      </w:r>
      <w:r w:rsidRPr="005823F1">
        <w:rPr>
          <w:rFonts w:cs="Arial"/>
          <w:lang w:val="ru-RU"/>
        </w:rPr>
        <w:t>;</w:t>
      </w:r>
    </w:p>
    <w:p w:rsidR="00D34CB1" w:rsidRPr="005823F1" w:rsidRDefault="00D34CB1" w:rsidP="00D34CB1">
      <w:pPr>
        <w:numPr>
          <w:ilvl w:val="1"/>
          <w:numId w:val="49"/>
        </w:numPr>
        <w:tabs>
          <w:tab w:val="num" w:pos="1134"/>
          <w:tab w:val="left" w:pos="7005"/>
        </w:tabs>
        <w:spacing w:before="0"/>
        <w:ind w:left="1134"/>
        <w:rPr>
          <w:rFonts w:cs="Arial"/>
          <w:lang w:val="ru-RU"/>
        </w:rPr>
      </w:pPr>
      <w:r w:rsidRPr="005823F1">
        <w:rPr>
          <w:rFonts w:cs="Arial"/>
          <w:lang w:val="ru-RU"/>
        </w:rPr>
        <w:t>Коришћење л</w:t>
      </w:r>
      <w:r w:rsidRPr="005823F1">
        <w:rPr>
          <w:rFonts w:cs="Arial"/>
          <w:lang w:val="sr-Latn-CS"/>
        </w:rPr>
        <w:t xml:space="preserve">ичне </w:t>
      </w:r>
      <w:r w:rsidRPr="005823F1">
        <w:rPr>
          <w:rFonts w:cs="Arial"/>
          <w:lang w:val="ru-RU"/>
        </w:rPr>
        <w:t>и колективне</w:t>
      </w:r>
      <w:r w:rsidRPr="005823F1">
        <w:rPr>
          <w:rFonts w:cs="Arial"/>
          <w:lang w:val="sr-Latn-CS"/>
        </w:rPr>
        <w:t xml:space="preserve"> заштитне опреме</w:t>
      </w:r>
      <w:r w:rsidRPr="005823F1">
        <w:rPr>
          <w:rFonts w:cs="Arial"/>
          <w:lang w:val="ru-RU"/>
        </w:rPr>
        <w:t>;</w:t>
      </w:r>
    </w:p>
    <w:p w:rsidR="00D34CB1" w:rsidRPr="005823F1" w:rsidRDefault="00D34CB1" w:rsidP="00D34CB1">
      <w:pPr>
        <w:numPr>
          <w:ilvl w:val="1"/>
          <w:numId w:val="49"/>
        </w:numPr>
        <w:tabs>
          <w:tab w:val="num" w:pos="1134"/>
          <w:tab w:val="left" w:pos="7005"/>
        </w:tabs>
        <w:spacing w:before="0"/>
        <w:ind w:left="1134"/>
        <w:rPr>
          <w:rFonts w:cs="Arial"/>
          <w:lang w:val="ru-RU"/>
        </w:rPr>
      </w:pPr>
      <w:r w:rsidRPr="005823F1">
        <w:rPr>
          <w:rFonts w:cs="Arial"/>
          <w:lang w:val="ru-RU"/>
        </w:rPr>
        <w:t>Поштовање п</w:t>
      </w:r>
      <w:r w:rsidRPr="005823F1">
        <w:rPr>
          <w:rFonts w:cs="Arial"/>
          <w:lang w:val="sr-Latn-CS"/>
        </w:rPr>
        <w:t>равила саобраћаја</w:t>
      </w:r>
      <w:r w:rsidRPr="005823F1">
        <w:rPr>
          <w:rFonts w:cs="Arial"/>
          <w:lang w:val="ru-RU"/>
        </w:rPr>
        <w:t>;</w:t>
      </w:r>
    </w:p>
    <w:p w:rsidR="00D34CB1" w:rsidRPr="005823F1" w:rsidRDefault="00D34CB1" w:rsidP="00D34CB1">
      <w:pPr>
        <w:numPr>
          <w:ilvl w:val="1"/>
          <w:numId w:val="49"/>
        </w:numPr>
        <w:tabs>
          <w:tab w:val="num" w:pos="1134"/>
          <w:tab w:val="left" w:pos="7005"/>
        </w:tabs>
        <w:spacing w:before="0"/>
        <w:ind w:left="1134"/>
        <w:rPr>
          <w:rFonts w:cs="Arial"/>
          <w:lang w:val="ru-RU"/>
        </w:rPr>
      </w:pPr>
      <w:r w:rsidRPr="005823F1">
        <w:rPr>
          <w:rFonts w:cs="Arial"/>
          <w:lang w:val="sr-Latn-CS"/>
        </w:rPr>
        <w:t>Процене ризика од повреда</w:t>
      </w:r>
      <w:r w:rsidRPr="005823F1">
        <w:rPr>
          <w:rFonts w:cs="Arial"/>
          <w:lang w:val="ru-RU"/>
        </w:rPr>
        <w:t xml:space="preserve"> и</w:t>
      </w:r>
    </w:p>
    <w:p w:rsidR="00D34CB1" w:rsidRPr="005823F1" w:rsidRDefault="00D34CB1" w:rsidP="00D34CB1">
      <w:pPr>
        <w:numPr>
          <w:ilvl w:val="1"/>
          <w:numId w:val="49"/>
        </w:numPr>
        <w:tabs>
          <w:tab w:val="num" w:pos="1134"/>
          <w:tab w:val="left" w:pos="7005"/>
        </w:tabs>
        <w:spacing w:before="0"/>
        <w:ind w:left="1134"/>
        <w:rPr>
          <w:rFonts w:cs="Arial"/>
          <w:lang w:val="sr-Latn-CS"/>
        </w:rPr>
      </w:pPr>
      <w:r w:rsidRPr="005823F1">
        <w:rPr>
          <w:rFonts w:cs="Arial"/>
          <w:lang w:val="sr-Latn-CS"/>
        </w:rPr>
        <w:t>Могућност побољшања безбедности</w:t>
      </w:r>
      <w:r w:rsidRPr="005823F1">
        <w:rPr>
          <w:rFonts w:cs="Arial"/>
          <w:lang w:val="ru-RU"/>
        </w:rPr>
        <w:t xml:space="preserve"> и здравља на</w:t>
      </w:r>
      <w:r w:rsidRPr="005823F1">
        <w:rPr>
          <w:rFonts w:cs="Arial"/>
          <w:lang w:val="sr-Latn-CS"/>
        </w:rPr>
        <w:t xml:space="preserve"> рад</w:t>
      </w:r>
      <w:r w:rsidRPr="005823F1">
        <w:rPr>
          <w:rFonts w:cs="Arial"/>
          <w:lang w:val="ru-RU"/>
        </w:rPr>
        <w:t>у</w:t>
      </w:r>
      <w:r w:rsidRPr="005823F1">
        <w:rPr>
          <w:rFonts w:cs="Arial"/>
          <w:lang w:val="sr-Latn-CS"/>
        </w:rPr>
        <w:t>.</w:t>
      </w:r>
    </w:p>
    <w:p w:rsidR="00D34CB1" w:rsidRPr="005823F1" w:rsidRDefault="00D34CB1" w:rsidP="00D34CB1">
      <w:pPr>
        <w:autoSpaceDE w:val="0"/>
        <w:autoSpaceDN w:val="0"/>
        <w:adjustRightInd w:val="0"/>
        <w:spacing w:before="0"/>
        <w:rPr>
          <w:rFonts w:cs="Arial"/>
          <w:b/>
          <w:bCs/>
          <w:color w:val="000000"/>
          <w:lang w:val="sr-Cyrl-CS"/>
        </w:rPr>
      </w:pPr>
      <w:r w:rsidRPr="005823F1">
        <w:rPr>
          <w:rFonts w:cs="Arial"/>
          <w:b/>
          <w:bCs/>
          <w:color w:val="000000"/>
          <w:lang w:val="sr-Cyrl-CS"/>
        </w:rPr>
        <w:t xml:space="preserve">             Пружалац услуге образце може наћи у стручним службама ТЕНТ-а</w:t>
      </w:r>
    </w:p>
    <w:p w:rsidR="007E7BB8" w:rsidRDefault="007E7BB8"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Default="00607027" w:rsidP="00343A18">
      <w:pPr>
        <w:pStyle w:val="KDParagraf"/>
        <w:spacing w:before="0"/>
        <w:rPr>
          <w:rFonts w:eastAsia="Calibri" w:cs="Arial"/>
          <w:noProof/>
          <w:color w:val="00B0F0"/>
          <w:lang w:val="sr-Cyrl-RS"/>
        </w:rPr>
      </w:pPr>
    </w:p>
    <w:p w:rsidR="00607027" w:rsidRPr="009468BB" w:rsidRDefault="00607027" w:rsidP="00607027">
      <w:pPr>
        <w:jc w:val="center"/>
        <w:rPr>
          <w:rFonts w:cs="Arial"/>
          <w:b/>
          <w:noProof/>
          <w:sz w:val="24"/>
          <w:szCs w:val="28"/>
          <w:lang w:val="sr-Cyrl-CS"/>
        </w:rPr>
      </w:pPr>
      <w:r w:rsidRPr="009468BB">
        <w:rPr>
          <w:rFonts w:cs="Arial"/>
          <w:b/>
          <w:noProof/>
          <w:sz w:val="24"/>
          <w:szCs w:val="28"/>
          <w:lang w:val="sr-Cyrl-CS"/>
        </w:rPr>
        <w:t>ЗАПИСНИК</w:t>
      </w:r>
    </w:p>
    <w:p w:rsidR="00607027" w:rsidRPr="009468BB" w:rsidRDefault="00607027" w:rsidP="00607027">
      <w:pPr>
        <w:jc w:val="center"/>
        <w:rPr>
          <w:rFonts w:cs="Arial"/>
          <w:b/>
          <w:noProof/>
          <w:sz w:val="24"/>
          <w:szCs w:val="28"/>
          <w:lang w:val="sr-Cyrl-CS"/>
        </w:rPr>
      </w:pPr>
      <w:r w:rsidRPr="009468BB">
        <w:rPr>
          <w:rFonts w:cs="Arial"/>
          <w:b/>
          <w:noProof/>
          <w:sz w:val="24"/>
          <w:szCs w:val="28"/>
          <w:lang w:val="sr-Cyrl-CS"/>
        </w:rPr>
        <w:t>о детаљним информацијама о предмету јавне набавке</w:t>
      </w:r>
    </w:p>
    <w:p w:rsidR="00607027" w:rsidRPr="009043BD" w:rsidRDefault="00607027" w:rsidP="00607027">
      <w:pPr>
        <w:rPr>
          <w:noProof/>
          <w:lang w:val="sr-Cyrl-CS"/>
        </w:rPr>
      </w:pPr>
    </w:p>
    <w:p w:rsidR="00607027" w:rsidRPr="00D60E4F" w:rsidRDefault="00607027" w:rsidP="00607027">
      <w:pPr>
        <w:rPr>
          <w:rFonts w:cs="Arial"/>
          <w:noProof/>
          <w:sz w:val="24"/>
          <w:szCs w:val="24"/>
        </w:rPr>
      </w:pP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r w:rsidRPr="00D60E4F">
        <w:rPr>
          <w:rFonts w:cs="Arial"/>
          <w:noProof/>
          <w:sz w:val="24"/>
          <w:szCs w:val="24"/>
        </w:rPr>
        <w:tab/>
      </w:r>
    </w:p>
    <w:p w:rsidR="00607027" w:rsidRPr="009B600E" w:rsidRDefault="00607027" w:rsidP="00607027">
      <w:pPr>
        <w:jc w:val="left"/>
        <w:rPr>
          <w:rFonts w:cs="Arial"/>
          <w:noProof/>
          <w:sz w:val="24"/>
          <w:szCs w:val="24"/>
        </w:rPr>
      </w:pPr>
      <w:r>
        <w:rPr>
          <w:rFonts w:cs="Arial"/>
          <w:noProof/>
          <w:sz w:val="24"/>
          <w:szCs w:val="24"/>
          <w:lang w:val="sr-Cyrl-CS"/>
        </w:rPr>
        <w:t>Дана  __.__.2016</w:t>
      </w:r>
      <w:r w:rsidRPr="00D60E4F">
        <w:rPr>
          <w:rFonts w:cs="Arial"/>
          <w:noProof/>
          <w:sz w:val="24"/>
          <w:szCs w:val="24"/>
          <w:lang w:val="sr-Cyrl-CS"/>
        </w:rPr>
        <w:t>. год.  по у</w:t>
      </w:r>
      <w:r>
        <w:rPr>
          <w:rFonts w:cs="Arial"/>
          <w:noProof/>
          <w:sz w:val="24"/>
          <w:szCs w:val="24"/>
          <w:lang w:val="sr-Cyrl-CS"/>
        </w:rPr>
        <w:t>питу бр. 3000/0276/2016 (358/2016)</w:t>
      </w:r>
      <w:r>
        <w:rPr>
          <w:rFonts w:cs="Arial"/>
          <w:noProof/>
          <w:sz w:val="24"/>
          <w:szCs w:val="24"/>
        </w:rPr>
        <w:t>;</w:t>
      </w:r>
    </w:p>
    <w:p w:rsidR="00607027" w:rsidRPr="009043BD" w:rsidRDefault="00607027" w:rsidP="00607027">
      <w:pPr>
        <w:jc w:val="left"/>
        <w:rPr>
          <w:noProof/>
          <w:lang w:val="sr-Cyrl-CS"/>
        </w:rPr>
      </w:pPr>
    </w:p>
    <w:p w:rsidR="00607027" w:rsidRPr="00D60E4F" w:rsidRDefault="00607027" w:rsidP="00607027">
      <w:pPr>
        <w:jc w:val="left"/>
        <w:rPr>
          <w:rFonts w:cs="Arial"/>
          <w:noProof/>
          <w:sz w:val="24"/>
          <w:szCs w:val="24"/>
          <w:lang w:val="sr-Cyrl-CS"/>
        </w:rPr>
      </w:pPr>
      <w:r w:rsidRPr="00D60E4F">
        <w:rPr>
          <w:rFonts w:cs="Arial"/>
          <w:noProof/>
          <w:sz w:val="24"/>
          <w:szCs w:val="24"/>
          <w:lang w:val="sr-Cyrl-CS"/>
        </w:rPr>
        <w:t>представник</w:t>
      </w:r>
      <w:r>
        <w:rPr>
          <w:rFonts w:cs="Arial"/>
          <w:noProof/>
          <w:sz w:val="24"/>
          <w:szCs w:val="24"/>
          <w:lang w:val="sr-Cyrl-CS"/>
        </w:rPr>
        <w:t xml:space="preserve"> </w:t>
      </w:r>
      <w:r w:rsidRPr="00D60E4F">
        <w:rPr>
          <w:rFonts w:cs="Arial"/>
          <w:noProof/>
          <w:sz w:val="24"/>
          <w:szCs w:val="24"/>
          <w:lang w:val="sr-Cyrl-CS"/>
        </w:rPr>
        <w:t>предузећа</w:t>
      </w:r>
      <w:r>
        <w:rPr>
          <w:rFonts w:cs="Arial"/>
          <w:noProof/>
          <w:sz w:val="24"/>
          <w:szCs w:val="24"/>
          <w:lang w:val="sr-Cyrl-CS"/>
        </w:rPr>
        <w:t>_______________________________________________</w:t>
      </w:r>
    </w:p>
    <w:p w:rsidR="00607027" w:rsidRPr="00D60E4F" w:rsidRDefault="00607027" w:rsidP="00607027">
      <w:pPr>
        <w:jc w:val="left"/>
        <w:rPr>
          <w:rFonts w:cs="Arial"/>
          <w:noProof/>
          <w:sz w:val="20"/>
          <w:szCs w:val="20"/>
          <w:lang w:val="sr-Cyrl-CS"/>
        </w:rPr>
      </w:pPr>
      <w:r w:rsidRPr="00D60E4F">
        <w:rPr>
          <w:rFonts w:cs="Arial"/>
          <w:noProof/>
          <w:sz w:val="24"/>
          <w:szCs w:val="24"/>
          <w:lang w:val="sr-Cyrl-CS"/>
        </w:rPr>
        <w:t xml:space="preserve">                            </w:t>
      </w:r>
      <w:r>
        <w:rPr>
          <w:rFonts w:cs="Arial"/>
          <w:noProof/>
          <w:sz w:val="24"/>
          <w:szCs w:val="24"/>
          <w:lang w:val="sr-Cyrl-CS"/>
        </w:rPr>
        <w:t xml:space="preserve">                              </w:t>
      </w:r>
      <w:r w:rsidRPr="00D60E4F">
        <w:rPr>
          <w:rFonts w:cs="Arial"/>
          <w:noProof/>
          <w:sz w:val="20"/>
          <w:szCs w:val="20"/>
          <w:lang w:val="sr-Cyrl-CS"/>
        </w:rPr>
        <w:t xml:space="preserve">  (назив фирме, седиште, адреса)</w:t>
      </w:r>
    </w:p>
    <w:p w:rsidR="00607027" w:rsidRPr="00D60E4F" w:rsidRDefault="00607027" w:rsidP="00607027">
      <w:pPr>
        <w:jc w:val="left"/>
        <w:rPr>
          <w:rFonts w:cs="Arial"/>
          <w:noProof/>
          <w:sz w:val="24"/>
          <w:szCs w:val="24"/>
          <w:lang w:val="sr-Cyrl-CS"/>
        </w:rPr>
      </w:pPr>
      <w:r>
        <w:rPr>
          <w:rFonts w:cs="Arial"/>
          <w:noProof/>
          <w:sz w:val="24"/>
          <w:szCs w:val="24"/>
          <w:lang w:val="sr-Cyrl-CS"/>
        </w:rPr>
        <w:t>___________________________________________________________________</w:t>
      </w:r>
    </w:p>
    <w:p w:rsidR="00607027" w:rsidRPr="003F5C16" w:rsidRDefault="00607027" w:rsidP="00607027">
      <w:pPr>
        <w:jc w:val="left"/>
        <w:rPr>
          <w:rFonts w:cs="Arial"/>
          <w:noProof/>
          <w:sz w:val="20"/>
          <w:szCs w:val="20"/>
          <w:lang w:val="sr-Cyrl-CS"/>
        </w:rPr>
      </w:pPr>
      <w:r w:rsidRPr="003F5C16">
        <w:rPr>
          <w:rFonts w:cs="Arial"/>
          <w:noProof/>
          <w:sz w:val="20"/>
          <w:szCs w:val="20"/>
          <w:lang w:val="sr-Cyrl-CS"/>
        </w:rPr>
        <w:t xml:space="preserve">                                                         </w:t>
      </w:r>
      <w:r>
        <w:rPr>
          <w:rFonts w:cs="Arial"/>
          <w:noProof/>
          <w:sz w:val="20"/>
          <w:szCs w:val="20"/>
          <w:lang w:val="sr-Cyrl-CS"/>
        </w:rPr>
        <w:t xml:space="preserve">           </w:t>
      </w:r>
      <w:r w:rsidRPr="003F5C16">
        <w:rPr>
          <w:rFonts w:cs="Arial"/>
          <w:noProof/>
          <w:sz w:val="20"/>
          <w:szCs w:val="20"/>
          <w:lang w:val="sr-Cyrl-CS"/>
        </w:rPr>
        <w:t>(име представника предузећа )</w:t>
      </w:r>
    </w:p>
    <w:p w:rsidR="00607027" w:rsidRPr="00D60E4F" w:rsidRDefault="00607027" w:rsidP="00607027">
      <w:pPr>
        <w:rPr>
          <w:rFonts w:cs="Arial"/>
          <w:noProof/>
          <w:sz w:val="24"/>
          <w:szCs w:val="24"/>
          <w:lang w:val="sr-Cyrl-CS"/>
        </w:rPr>
      </w:pPr>
    </w:p>
    <w:p w:rsidR="00607027" w:rsidRPr="000C70F8" w:rsidRDefault="00607027" w:rsidP="00607027">
      <w:pPr>
        <w:rPr>
          <w:rFonts w:cs="Arial"/>
          <w:noProof/>
          <w:sz w:val="20"/>
          <w:szCs w:val="20"/>
          <w:lang w:val="sr-Cyrl-CS"/>
        </w:rPr>
      </w:pPr>
      <w:r w:rsidRPr="00D60E4F">
        <w:rPr>
          <w:rFonts w:cs="Arial"/>
          <w:noProof/>
          <w:sz w:val="24"/>
          <w:szCs w:val="24"/>
          <w:lang w:val="sr-Cyrl-CS"/>
        </w:rPr>
        <w:t xml:space="preserve">се, на </w:t>
      </w:r>
      <w:r>
        <w:rPr>
          <w:rFonts w:cs="Arial"/>
          <w:noProof/>
          <w:sz w:val="24"/>
          <w:szCs w:val="24"/>
          <w:lang w:val="sr-Cyrl-CS"/>
        </w:rPr>
        <w:t>локацији ТЕНТ Б, Обреновац,</w:t>
      </w:r>
      <w:r>
        <w:rPr>
          <w:rFonts w:cs="Arial"/>
          <w:noProof/>
          <w:sz w:val="20"/>
          <w:szCs w:val="20"/>
          <w:lang w:val="sr-Cyrl-CS"/>
        </w:rPr>
        <w:t xml:space="preserve"> </w:t>
      </w:r>
      <w:r w:rsidRPr="00857C07">
        <w:rPr>
          <w:rFonts w:cs="Arial"/>
          <w:noProof/>
          <w:sz w:val="24"/>
          <w:szCs w:val="20"/>
          <w:lang w:val="sr-Cyrl-CS"/>
        </w:rPr>
        <w:t>д</w:t>
      </w:r>
      <w:r>
        <w:rPr>
          <w:rFonts w:cs="Arial"/>
          <w:noProof/>
          <w:sz w:val="24"/>
          <w:szCs w:val="24"/>
          <w:lang w:val="sr-Cyrl-CS"/>
        </w:rPr>
        <w:t>етаљно упознао са</w:t>
      </w:r>
      <w:r w:rsidRPr="00D60E4F">
        <w:rPr>
          <w:rFonts w:cs="Arial"/>
          <w:noProof/>
          <w:sz w:val="24"/>
          <w:szCs w:val="24"/>
          <w:lang w:val="sr-Cyrl-CS"/>
        </w:rPr>
        <w:t xml:space="preserve"> предметом </w:t>
      </w:r>
      <w:r>
        <w:rPr>
          <w:rFonts w:cs="Arial"/>
          <w:noProof/>
          <w:sz w:val="24"/>
          <w:szCs w:val="24"/>
          <w:lang w:val="sr-Cyrl-CS"/>
        </w:rPr>
        <w:t xml:space="preserve">јавне набавке везано за </w:t>
      </w:r>
      <w:r w:rsidRPr="00607027">
        <w:rPr>
          <w:rFonts w:cs="Arial"/>
          <w:b/>
          <w:noProof/>
          <w:sz w:val="24"/>
          <w:szCs w:val="24"/>
          <w:lang w:val="sr-Cyrl-CS"/>
        </w:rPr>
        <w:t>ПАРТИЈУ 1 – ПАРТИЈУ 2</w:t>
      </w:r>
      <w:r>
        <w:rPr>
          <w:rFonts w:cs="Arial"/>
          <w:noProof/>
          <w:sz w:val="24"/>
          <w:szCs w:val="24"/>
          <w:lang w:val="sr-Cyrl-CS"/>
        </w:rPr>
        <w:t>. (Заокружити)</w:t>
      </w:r>
    </w:p>
    <w:p w:rsidR="00607027" w:rsidRDefault="00607027" w:rsidP="00607027">
      <w:pPr>
        <w:rPr>
          <w:rFonts w:cs="Arial"/>
          <w:noProof/>
          <w:sz w:val="24"/>
          <w:szCs w:val="24"/>
        </w:rPr>
      </w:pPr>
    </w:p>
    <w:p w:rsidR="00607027" w:rsidRDefault="00607027" w:rsidP="00607027">
      <w:pPr>
        <w:rPr>
          <w:rFonts w:cs="Arial"/>
          <w:noProof/>
          <w:sz w:val="24"/>
          <w:szCs w:val="24"/>
        </w:rPr>
      </w:pPr>
    </w:p>
    <w:p w:rsidR="00607027" w:rsidRPr="009468BB" w:rsidRDefault="00607027" w:rsidP="00607027">
      <w:pPr>
        <w:rPr>
          <w:rFonts w:cs="Arial"/>
          <w:noProof/>
          <w:sz w:val="24"/>
          <w:szCs w:val="24"/>
        </w:rPr>
      </w:pPr>
    </w:p>
    <w:p w:rsidR="00607027" w:rsidRDefault="00607027" w:rsidP="00607027">
      <w:pPr>
        <w:rPr>
          <w:rFonts w:cs="Arial"/>
          <w:noProof/>
          <w:sz w:val="24"/>
          <w:szCs w:val="24"/>
          <w:lang w:val="sr-Cyrl-CS"/>
        </w:rPr>
      </w:pPr>
      <w:r>
        <w:rPr>
          <w:rFonts w:cs="Arial"/>
          <w:noProof/>
          <w:sz w:val="24"/>
          <w:szCs w:val="24"/>
          <w:lang w:val="sr-Cyrl-CS"/>
        </w:rPr>
        <w:t>Овим записником Понуђач</w:t>
      </w:r>
      <w:r w:rsidRPr="00D60E4F">
        <w:rPr>
          <w:rFonts w:cs="Arial"/>
          <w:noProof/>
          <w:sz w:val="24"/>
          <w:szCs w:val="24"/>
          <w:lang w:val="sr-Cyrl-CS"/>
        </w:rPr>
        <w:t xml:space="preserve"> изјављује да је добио све потребне информације и разјашњења, о предмету </w:t>
      </w:r>
      <w:r>
        <w:rPr>
          <w:rFonts w:cs="Arial"/>
          <w:noProof/>
          <w:sz w:val="24"/>
          <w:szCs w:val="24"/>
          <w:lang w:val="sr-Cyrl-CS"/>
        </w:rPr>
        <w:t>јавен набавке</w:t>
      </w:r>
      <w:r w:rsidRPr="00D60E4F">
        <w:rPr>
          <w:rFonts w:cs="Arial"/>
          <w:noProof/>
          <w:sz w:val="24"/>
          <w:szCs w:val="24"/>
          <w:lang w:val="sr-Cyrl-CS"/>
        </w:rPr>
        <w:t>, које су га интересовале и да нема никаквих нејасноћа ни по ком питању</w:t>
      </w:r>
      <w:r>
        <w:rPr>
          <w:rFonts w:cs="Arial"/>
          <w:noProof/>
          <w:sz w:val="24"/>
          <w:szCs w:val="24"/>
          <w:lang w:val="sr-Cyrl-CS"/>
        </w:rPr>
        <w:t>.</w:t>
      </w:r>
    </w:p>
    <w:p w:rsidR="00607027" w:rsidRDefault="00607027" w:rsidP="00607027">
      <w:pPr>
        <w:rPr>
          <w:rFonts w:cs="Arial"/>
          <w:noProof/>
          <w:sz w:val="24"/>
          <w:szCs w:val="24"/>
          <w:lang w:val="sr-Cyrl-CS"/>
        </w:rPr>
      </w:pPr>
      <w:r>
        <w:rPr>
          <w:rFonts w:cs="Arial"/>
          <w:noProof/>
          <w:sz w:val="24"/>
          <w:szCs w:val="24"/>
          <w:lang w:val="sr-Cyrl-CS"/>
        </w:rPr>
        <w:t xml:space="preserve">           </w:t>
      </w:r>
      <w:r w:rsidRPr="00D60E4F">
        <w:rPr>
          <w:rFonts w:cs="Arial"/>
          <w:noProof/>
          <w:sz w:val="24"/>
          <w:szCs w:val="24"/>
          <w:lang w:val="sr-Cyrl-CS"/>
        </w:rPr>
        <w:t>Дана</w:t>
      </w:r>
      <w:r>
        <w:rPr>
          <w:rFonts w:cs="Arial"/>
          <w:noProof/>
          <w:sz w:val="24"/>
          <w:szCs w:val="24"/>
          <w:lang w:val="sr-Cyrl-CS"/>
        </w:rPr>
        <w:t xml:space="preserve">                                            МП                                   за  Понуђача</w:t>
      </w:r>
    </w:p>
    <w:p w:rsidR="00607027" w:rsidRDefault="00607027" w:rsidP="00607027">
      <w:pPr>
        <w:rPr>
          <w:rFonts w:cs="Arial"/>
          <w:noProof/>
          <w:sz w:val="24"/>
          <w:szCs w:val="24"/>
          <w:lang w:val="sr-Cyrl-CS"/>
        </w:rPr>
      </w:pPr>
      <w:r w:rsidRPr="00D60E4F">
        <w:rPr>
          <w:rFonts w:cs="Arial"/>
          <w:noProof/>
          <w:sz w:val="24"/>
          <w:szCs w:val="24"/>
          <w:lang w:val="sr-Cyrl-CS"/>
        </w:rPr>
        <w:t xml:space="preserve"> </w:t>
      </w:r>
      <w:r>
        <w:rPr>
          <w:rFonts w:cs="Arial"/>
          <w:noProof/>
          <w:sz w:val="24"/>
          <w:szCs w:val="24"/>
          <w:lang w:val="sr-Cyrl-CS"/>
        </w:rPr>
        <w:t>________________                                                                  _________________</w:t>
      </w:r>
    </w:p>
    <w:p w:rsidR="00607027" w:rsidRPr="00D60E4F" w:rsidRDefault="00607027" w:rsidP="00607027">
      <w:pPr>
        <w:rPr>
          <w:rFonts w:cs="Arial"/>
          <w:noProof/>
          <w:sz w:val="24"/>
          <w:szCs w:val="24"/>
          <w:lang w:val="sr-Cyrl-CS"/>
        </w:rPr>
      </w:pPr>
    </w:p>
    <w:p w:rsidR="00607027" w:rsidRPr="00D60E4F" w:rsidRDefault="00607027" w:rsidP="00607027">
      <w:pPr>
        <w:rPr>
          <w:rFonts w:cs="Arial"/>
          <w:noProof/>
          <w:sz w:val="24"/>
          <w:szCs w:val="24"/>
          <w:lang w:val="sr-Cyrl-CS"/>
        </w:rPr>
      </w:pPr>
    </w:p>
    <w:p w:rsidR="00607027" w:rsidRPr="00D60E4F" w:rsidRDefault="00607027" w:rsidP="00607027">
      <w:pPr>
        <w:rPr>
          <w:rFonts w:cs="Arial"/>
          <w:noProof/>
          <w:sz w:val="24"/>
          <w:szCs w:val="24"/>
          <w:lang w:val="sr-Cyrl-CS"/>
        </w:rPr>
      </w:pPr>
      <w:r w:rsidRPr="00D60E4F">
        <w:rPr>
          <w:rFonts w:cs="Arial"/>
          <w:noProof/>
          <w:sz w:val="24"/>
          <w:szCs w:val="24"/>
          <w:lang w:val="sr-Cyrl-CS"/>
        </w:rPr>
        <w:t xml:space="preserve">Потврђује да се Понуђач упознао са </w:t>
      </w:r>
      <w:r>
        <w:rPr>
          <w:rFonts w:cs="Arial"/>
          <w:noProof/>
          <w:sz w:val="24"/>
          <w:szCs w:val="24"/>
          <w:lang w:val="sr-Cyrl-CS"/>
        </w:rPr>
        <w:t>предметом јавне набавке</w:t>
      </w:r>
    </w:p>
    <w:p w:rsidR="00607027" w:rsidRDefault="00607027" w:rsidP="00607027">
      <w:pPr>
        <w:rPr>
          <w:rFonts w:cs="Arial"/>
          <w:noProof/>
          <w:sz w:val="24"/>
          <w:szCs w:val="24"/>
          <w:lang w:val="sr-Cyrl-CS"/>
        </w:rPr>
      </w:pPr>
      <w:r>
        <w:rPr>
          <w:rFonts w:cs="Arial"/>
          <w:noProof/>
          <w:sz w:val="24"/>
          <w:szCs w:val="24"/>
          <w:lang w:val="sr-Cyrl-CS"/>
        </w:rPr>
        <w:t xml:space="preserve">                            _________________________ </w:t>
      </w:r>
    </w:p>
    <w:p w:rsidR="00607027" w:rsidRPr="00D60E4F" w:rsidRDefault="00607027" w:rsidP="00607027">
      <w:pPr>
        <w:rPr>
          <w:rFonts w:cs="Arial"/>
          <w:noProof/>
          <w:sz w:val="24"/>
          <w:szCs w:val="24"/>
          <w:lang w:val="sr-Cyrl-CS"/>
        </w:rPr>
      </w:pPr>
      <w:r>
        <w:rPr>
          <w:rFonts w:cs="Arial"/>
          <w:noProof/>
          <w:sz w:val="24"/>
          <w:szCs w:val="24"/>
          <w:lang w:val="sr-Cyrl-CS"/>
        </w:rPr>
        <w:t xml:space="preserve">                                      </w:t>
      </w:r>
      <w:r>
        <w:rPr>
          <w:rFonts w:cs="Arial"/>
          <w:noProof/>
          <w:sz w:val="20"/>
          <w:szCs w:val="20"/>
          <w:lang w:val="sr-Cyrl-CS"/>
        </w:rPr>
        <w:t xml:space="preserve">(представник </w:t>
      </w:r>
      <w:r w:rsidRPr="00D60E4F">
        <w:rPr>
          <w:rFonts w:cs="Arial"/>
          <w:noProof/>
          <w:sz w:val="20"/>
          <w:szCs w:val="20"/>
          <w:lang w:val="sr-Cyrl-CS"/>
        </w:rPr>
        <w:t>ТЕНТ)</w:t>
      </w:r>
    </w:p>
    <w:p w:rsidR="00607027" w:rsidRPr="00457486" w:rsidRDefault="00607027" w:rsidP="00607027">
      <w:pPr>
        <w:pStyle w:val="KDParagraf"/>
        <w:spacing w:before="0"/>
        <w:rPr>
          <w:rFonts w:cs="Arial"/>
        </w:rPr>
      </w:pPr>
    </w:p>
    <w:p w:rsidR="00607027" w:rsidRPr="00607027" w:rsidRDefault="00607027" w:rsidP="00343A18">
      <w:pPr>
        <w:pStyle w:val="KDParagraf"/>
        <w:spacing w:before="0"/>
        <w:rPr>
          <w:rFonts w:eastAsia="Calibri" w:cs="Arial"/>
          <w:noProof/>
          <w:color w:val="00B0F0"/>
          <w:lang w:val="sr-Cyrl-RS"/>
        </w:rPr>
      </w:pPr>
    </w:p>
    <w:sectPr w:rsidR="00607027" w:rsidRPr="00607027"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1EF" w:rsidRDefault="00C371EF">
      <w:r>
        <w:separator/>
      </w:r>
    </w:p>
    <w:p w:rsidR="00C371EF" w:rsidRDefault="00C371EF"/>
  </w:endnote>
  <w:endnote w:type="continuationSeparator" w:id="0">
    <w:p w:rsidR="00C371EF" w:rsidRDefault="00C371EF">
      <w:r>
        <w:continuationSeparator/>
      </w:r>
    </w:p>
    <w:p w:rsidR="00C371EF" w:rsidRDefault="00C37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95" w:rsidRDefault="001A04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0495" w:rsidRDefault="001A0495" w:rsidP="00841BE7">
    <w:pPr>
      <w:pStyle w:val="Footer"/>
      <w:ind w:right="360"/>
    </w:pPr>
  </w:p>
  <w:p w:rsidR="001A0495" w:rsidRDefault="001A04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95" w:rsidRPr="00EC5BB4" w:rsidRDefault="001A04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13F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13F6">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95" w:rsidRPr="00EC5BB4" w:rsidRDefault="001A04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913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913F6">
      <w:rPr>
        <w:rStyle w:val="PageNumber"/>
        <w:rFonts w:cs="Arial"/>
        <w:b/>
        <w:noProof/>
        <w:szCs w:val="24"/>
      </w:rPr>
      <w:t>64</w:t>
    </w:r>
    <w:r w:rsidRPr="00EC5BB4">
      <w:rPr>
        <w:rStyle w:val="PageNumber"/>
        <w:rFonts w:cs="Arial"/>
        <w:b/>
        <w:szCs w:val="24"/>
      </w:rPr>
      <w:fldChar w:fldCharType="end"/>
    </w:r>
  </w:p>
  <w:p w:rsidR="001A0495" w:rsidRDefault="001A0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1EF" w:rsidRDefault="00C371EF">
      <w:r>
        <w:separator/>
      </w:r>
    </w:p>
    <w:p w:rsidR="00C371EF" w:rsidRDefault="00C371EF"/>
  </w:footnote>
  <w:footnote w:type="continuationSeparator" w:id="0">
    <w:p w:rsidR="00C371EF" w:rsidRDefault="00C371EF">
      <w:r>
        <w:continuationSeparator/>
      </w:r>
    </w:p>
    <w:p w:rsidR="00C371EF" w:rsidRDefault="00C371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95" w:rsidRDefault="001A0495" w:rsidP="004276AD">
    <w:pPr>
      <w:pStyle w:val="Header"/>
      <w:rPr>
        <w:sz w:val="20"/>
      </w:rPr>
    </w:pPr>
  </w:p>
  <w:p w:rsidR="001A0495" w:rsidRDefault="001A0495" w:rsidP="00B6012F">
    <w:pPr>
      <w:pStyle w:val="Header"/>
      <w:rPr>
        <w:sz w:val="20"/>
        <w:lang w:val="sr-Cyrl-RS"/>
      </w:rPr>
    </w:pPr>
    <w:r w:rsidRPr="00BC50B5">
      <w:rPr>
        <w:sz w:val="20"/>
      </w:rPr>
      <w:t xml:space="preserve">ЈП „Електропривреда Србије“ Београд       </w:t>
    </w:r>
  </w:p>
  <w:p w:rsidR="001A0495" w:rsidRPr="00BC50B5" w:rsidRDefault="001A0495" w:rsidP="00B6012F">
    <w:pPr>
      <w:pStyle w:val="Header"/>
      <w:rPr>
        <w:sz w:val="20"/>
        <w:lang w:val="sr-Cyrl-RS"/>
      </w:rPr>
    </w:pPr>
    <w:r w:rsidRPr="00BC50B5">
      <w:rPr>
        <w:sz w:val="20"/>
      </w:rPr>
      <w:t>Конкурсна документација</w:t>
    </w:r>
    <w:r w:rsidRPr="00BC50B5">
      <w:rPr>
        <w:sz w:val="20"/>
        <w:lang w:val="sr-Cyrl-RS"/>
      </w:rPr>
      <w:t xml:space="preserve"> </w:t>
    </w:r>
    <w:r w:rsidRPr="00BC50B5">
      <w:rPr>
        <w:sz w:val="20"/>
      </w:rPr>
      <w:t>ЈН  3000/0</w:t>
    </w:r>
    <w:r w:rsidRPr="00BC50B5">
      <w:rPr>
        <w:sz w:val="20"/>
        <w:lang w:val="sr-Cyrl-RS"/>
      </w:rPr>
      <w:t>276</w:t>
    </w:r>
    <w:r w:rsidRPr="00BC50B5">
      <w:rPr>
        <w:sz w:val="20"/>
      </w:rPr>
      <w:t>/2016 (</w:t>
    </w:r>
    <w:r w:rsidRPr="00BC50B5">
      <w:rPr>
        <w:sz w:val="20"/>
        <w:lang w:val="sr-Cyrl-RS"/>
      </w:rPr>
      <w:t>358</w:t>
    </w:r>
    <w:r w:rsidRPr="00BC50B5">
      <w:rPr>
        <w:sz w:val="20"/>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95" w:rsidRDefault="001A0495" w:rsidP="004276AD">
    <w:pPr>
      <w:pStyle w:val="Header"/>
    </w:pPr>
  </w:p>
  <w:p w:rsidR="001A0495" w:rsidRPr="00297696" w:rsidRDefault="001A0495" w:rsidP="004276AD">
    <w:pPr>
      <w:pStyle w:val="Header"/>
      <w:rPr>
        <w:sz w:val="20"/>
      </w:rPr>
    </w:pPr>
    <w:r w:rsidRPr="00297696">
      <w:rPr>
        <w:sz w:val="20"/>
      </w:rPr>
      <w:t xml:space="preserve">ЈП „Електропривреда Србије“ Београд  </w:t>
    </w:r>
  </w:p>
  <w:p w:rsidR="001A0495" w:rsidRPr="00297696" w:rsidRDefault="001A0495" w:rsidP="0012385D">
    <w:pPr>
      <w:pStyle w:val="Header"/>
      <w:rPr>
        <w:sz w:val="20"/>
      </w:rPr>
    </w:pPr>
    <w:r w:rsidRPr="00297696">
      <w:rPr>
        <w:sz w:val="20"/>
      </w:rPr>
      <w:t>Конкурсна документација  ЈН</w:t>
    </w:r>
    <w:r w:rsidRPr="00297696">
      <w:rPr>
        <w:b/>
        <w:sz w:val="20"/>
      </w:rPr>
      <w:t xml:space="preserve"> </w:t>
    </w:r>
    <w:r>
      <w:rPr>
        <w:b/>
        <w:sz w:val="20"/>
      </w:rPr>
      <w:t>3000/0</w:t>
    </w:r>
    <w:r>
      <w:rPr>
        <w:b/>
        <w:sz w:val="20"/>
        <w:lang w:val="sr-Cyrl-RS"/>
      </w:rPr>
      <w:t>276</w:t>
    </w:r>
    <w:r w:rsidRPr="005C2F33">
      <w:rPr>
        <w:b/>
        <w:sz w:val="20"/>
      </w:rPr>
      <w:t xml:space="preserve">/2016 </w:t>
    </w:r>
    <w:r>
      <w:rPr>
        <w:b/>
        <w:sz w:val="20"/>
      </w:rPr>
      <w:t>(</w:t>
    </w:r>
    <w:r>
      <w:rPr>
        <w:b/>
        <w:sz w:val="20"/>
        <w:lang w:val="sr-Cyrl-RS"/>
      </w:rPr>
      <w:t>358</w:t>
    </w:r>
    <w:r w:rsidRPr="005C2F33">
      <w:rPr>
        <w:b/>
        <w:sz w:val="20"/>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7">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634ADA"/>
    <w:multiLevelType w:val="hybridMultilevel"/>
    <w:tmpl w:val="4F00495A"/>
    <w:lvl w:ilvl="0" w:tplc="D3B44D0C">
      <w:numFmt w:val="bullet"/>
      <w:lvlText w:val=""/>
      <w:lvlJc w:val="left"/>
      <w:pPr>
        <w:ind w:left="0" w:hanging="360"/>
      </w:pPr>
      <w:rPr>
        <w:rFonts w:ascii="Symbol" w:eastAsia="Times New Roman" w:hAnsi="Symbol" w:cs="Arial" w:hint="default"/>
        <w:i w:val="0"/>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7577554"/>
    <w:multiLevelType w:val="hybridMultilevel"/>
    <w:tmpl w:val="F4EE1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85D2435"/>
    <w:multiLevelType w:val="hybridMultilevel"/>
    <w:tmpl w:val="5C163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EF63BB1"/>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7"/>
  </w:num>
  <w:num w:numId="3">
    <w:abstractNumId w:val="90"/>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1"/>
  </w:num>
  <w:num w:numId="8">
    <w:abstractNumId w:val="72"/>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5"/>
  </w:num>
  <w:num w:numId="12">
    <w:abstractNumId w:val="69"/>
  </w:num>
  <w:num w:numId="13">
    <w:abstractNumId w:val="62"/>
  </w:num>
  <w:num w:numId="14">
    <w:abstractNumId w:val="59"/>
  </w:num>
  <w:num w:numId="15">
    <w:abstractNumId w:val="77"/>
  </w:num>
  <w:num w:numId="16">
    <w:abstractNumId w:val="70"/>
  </w:num>
  <w:num w:numId="17">
    <w:abstractNumId w:val="66"/>
  </w:num>
  <w:num w:numId="18">
    <w:abstractNumId w:val="91"/>
  </w:num>
  <w:num w:numId="19">
    <w:abstractNumId w:val="94"/>
  </w:num>
  <w:num w:numId="20">
    <w:abstractNumId w:val="91"/>
  </w:num>
  <w:num w:numId="21">
    <w:abstractNumId w:val="51"/>
  </w:num>
  <w:num w:numId="22">
    <w:abstractNumId w:val="82"/>
  </w:num>
  <w:num w:numId="23">
    <w:abstractNumId w:val="68"/>
  </w:num>
  <w:num w:numId="24">
    <w:abstractNumId w:val="49"/>
  </w:num>
  <w:num w:numId="25">
    <w:abstractNumId w:val="52"/>
  </w:num>
  <w:num w:numId="26">
    <w:abstractNumId w:val="96"/>
  </w:num>
  <w:num w:numId="27">
    <w:abstractNumId w:val="73"/>
  </w:num>
  <w:num w:numId="2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53"/>
  </w:num>
  <w:num w:numId="34">
    <w:abstractNumId w:val="56"/>
  </w:num>
  <w:num w:numId="35">
    <w:abstractNumId w:val="50"/>
  </w:num>
  <w:num w:numId="36">
    <w:abstractNumId w:val="50"/>
  </w:num>
  <w:num w:numId="37">
    <w:abstractNumId w:val="89"/>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81"/>
  </w:num>
  <w:num w:numId="41">
    <w:abstractNumId w:val="84"/>
  </w:num>
  <w:num w:numId="4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num>
  <w:num w:numId="45">
    <w:abstractNumId w:val="9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8"/>
  </w:num>
  <w:num w:numId="4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6F"/>
    <w:rsid w:val="00001095"/>
    <w:rsid w:val="00001727"/>
    <w:rsid w:val="00001922"/>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BC1"/>
    <w:rsid w:val="00010E2B"/>
    <w:rsid w:val="0001109C"/>
    <w:rsid w:val="00011109"/>
    <w:rsid w:val="00011144"/>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17A"/>
    <w:rsid w:val="0003169E"/>
    <w:rsid w:val="000317BA"/>
    <w:rsid w:val="00031E71"/>
    <w:rsid w:val="00032272"/>
    <w:rsid w:val="00032B7E"/>
    <w:rsid w:val="00032C65"/>
    <w:rsid w:val="00033D74"/>
    <w:rsid w:val="00034202"/>
    <w:rsid w:val="00034535"/>
    <w:rsid w:val="00034582"/>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CBF"/>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CC"/>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90B"/>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380"/>
    <w:rsid w:val="00085745"/>
    <w:rsid w:val="00085788"/>
    <w:rsid w:val="00085BC8"/>
    <w:rsid w:val="00085E88"/>
    <w:rsid w:val="000863E1"/>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2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8F8"/>
    <w:rsid w:val="000B420C"/>
    <w:rsid w:val="000B4512"/>
    <w:rsid w:val="000B4588"/>
    <w:rsid w:val="000B45FD"/>
    <w:rsid w:val="000B47D8"/>
    <w:rsid w:val="000B4842"/>
    <w:rsid w:val="000B486E"/>
    <w:rsid w:val="000B48E3"/>
    <w:rsid w:val="000B4CCC"/>
    <w:rsid w:val="000B4D6F"/>
    <w:rsid w:val="000B524A"/>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0BB"/>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0C"/>
    <w:rsid w:val="000C67B2"/>
    <w:rsid w:val="000C6B5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6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E82"/>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453"/>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212"/>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2B"/>
    <w:rsid w:val="00153763"/>
    <w:rsid w:val="00153AB1"/>
    <w:rsid w:val="00153D68"/>
    <w:rsid w:val="00153EC1"/>
    <w:rsid w:val="00153F9F"/>
    <w:rsid w:val="001540BB"/>
    <w:rsid w:val="001540E3"/>
    <w:rsid w:val="001541DC"/>
    <w:rsid w:val="00154F96"/>
    <w:rsid w:val="00155004"/>
    <w:rsid w:val="001553E5"/>
    <w:rsid w:val="00155607"/>
    <w:rsid w:val="001558D3"/>
    <w:rsid w:val="00155A46"/>
    <w:rsid w:val="001560FE"/>
    <w:rsid w:val="001563C0"/>
    <w:rsid w:val="00156578"/>
    <w:rsid w:val="001567D2"/>
    <w:rsid w:val="00156AAC"/>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672"/>
    <w:rsid w:val="00173CD8"/>
    <w:rsid w:val="00173D1D"/>
    <w:rsid w:val="00173DCE"/>
    <w:rsid w:val="001743E1"/>
    <w:rsid w:val="001744CC"/>
    <w:rsid w:val="001748A0"/>
    <w:rsid w:val="00174F50"/>
    <w:rsid w:val="0017562D"/>
    <w:rsid w:val="00175774"/>
    <w:rsid w:val="0017585E"/>
    <w:rsid w:val="00175BA0"/>
    <w:rsid w:val="00175C8C"/>
    <w:rsid w:val="0017669B"/>
    <w:rsid w:val="0017670C"/>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87A34"/>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08B"/>
    <w:rsid w:val="001959B0"/>
    <w:rsid w:val="001959D0"/>
    <w:rsid w:val="00195C73"/>
    <w:rsid w:val="00196151"/>
    <w:rsid w:val="00196726"/>
    <w:rsid w:val="00196727"/>
    <w:rsid w:val="00196D47"/>
    <w:rsid w:val="00197578"/>
    <w:rsid w:val="0019781E"/>
    <w:rsid w:val="00197976"/>
    <w:rsid w:val="001979B1"/>
    <w:rsid w:val="001A01DA"/>
    <w:rsid w:val="001A046B"/>
    <w:rsid w:val="001A0495"/>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3FB2"/>
    <w:rsid w:val="001C416A"/>
    <w:rsid w:val="001C45CF"/>
    <w:rsid w:val="001C4AC7"/>
    <w:rsid w:val="001C4B47"/>
    <w:rsid w:val="001C4EC8"/>
    <w:rsid w:val="001C53FD"/>
    <w:rsid w:val="001C57BF"/>
    <w:rsid w:val="001C588D"/>
    <w:rsid w:val="001C5A01"/>
    <w:rsid w:val="001C5A9C"/>
    <w:rsid w:val="001C5CA1"/>
    <w:rsid w:val="001C5EBF"/>
    <w:rsid w:val="001C6794"/>
    <w:rsid w:val="001C6B5D"/>
    <w:rsid w:val="001C73B1"/>
    <w:rsid w:val="001C74FB"/>
    <w:rsid w:val="001C777A"/>
    <w:rsid w:val="001C7790"/>
    <w:rsid w:val="001C7B29"/>
    <w:rsid w:val="001C7B8E"/>
    <w:rsid w:val="001D04CF"/>
    <w:rsid w:val="001D09B2"/>
    <w:rsid w:val="001D0BA0"/>
    <w:rsid w:val="001D1027"/>
    <w:rsid w:val="001D1509"/>
    <w:rsid w:val="001D1728"/>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007"/>
    <w:rsid w:val="00224C2B"/>
    <w:rsid w:val="00224CF4"/>
    <w:rsid w:val="00224D9E"/>
    <w:rsid w:val="002250F0"/>
    <w:rsid w:val="002251A4"/>
    <w:rsid w:val="00225879"/>
    <w:rsid w:val="002260F7"/>
    <w:rsid w:val="00226574"/>
    <w:rsid w:val="0022742B"/>
    <w:rsid w:val="002275E8"/>
    <w:rsid w:val="00227901"/>
    <w:rsid w:val="0022794F"/>
    <w:rsid w:val="00227CD0"/>
    <w:rsid w:val="0023000F"/>
    <w:rsid w:val="00230DAD"/>
    <w:rsid w:val="00230DC9"/>
    <w:rsid w:val="00231965"/>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3BB"/>
    <w:rsid w:val="00237670"/>
    <w:rsid w:val="00237DF9"/>
    <w:rsid w:val="00237FB2"/>
    <w:rsid w:val="00240344"/>
    <w:rsid w:val="002406CF"/>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1EA8"/>
    <w:rsid w:val="0025238C"/>
    <w:rsid w:val="00252A63"/>
    <w:rsid w:val="00252A6E"/>
    <w:rsid w:val="00252B1F"/>
    <w:rsid w:val="00252CA3"/>
    <w:rsid w:val="00252D25"/>
    <w:rsid w:val="00253011"/>
    <w:rsid w:val="00253033"/>
    <w:rsid w:val="00253748"/>
    <w:rsid w:val="00253E9C"/>
    <w:rsid w:val="00254603"/>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B06"/>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81"/>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2C7"/>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68E"/>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5D6"/>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2C85"/>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8F7"/>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1A0"/>
    <w:rsid w:val="0034123C"/>
    <w:rsid w:val="003412CC"/>
    <w:rsid w:val="00341536"/>
    <w:rsid w:val="0034193A"/>
    <w:rsid w:val="00341B1C"/>
    <w:rsid w:val="00341B30"/>
    <w:rsid w:val="00341DAC"/>
    <w:rsid w:val="00341DCE"/>
    <w:rsid w:val="00341F5D"/>
    <w:rsid w:val="00341FC1"/>
    <w:rsid w:val="00342235"/>
    <w:rsid w:val="00342439"/>
    <w:rsid w:val="00342714"/>
    <w:rsid w:val="0034276C"/>
    <w:rsid w:val="00343439"/>
    <w:rsid w:val="00343446"/>
    <w:rsid w:val="003435DE"/>
    <w:rsid w:val="0034372E"/>
    <w:rsid w:val="0034375C"/>
    <w:rsid w:val="003437A5"/>
    <w:rsid w:val="003438AE"/>
    <w:rsid w:val="00343922"/>
    <w:rsid w:val="00343939"/>
    <w:rsid w:val="00343974"/>
    <w:rsid w:val="00343A18"/>
    <w:rsid w:val="00343A1F"/>
    <w:rsid w:val="00343C56"/>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8C6"/>
    <w:rsid w:val="00377ACF"/>
    <w:rsid w:val="00377BB1"/>
    <w:rsid w:val="003807DF"/>
    <w:rsid w:val="00381009"/>
    <w:rsid w:val="00381027"/>
    <w:rsid w:val="003810FE"/>
    <w:rsid w:val="00381889"/>
    <w:rsid w:val="0038206D"/>
    <w:rsid w:val="0038233F"/>
    <w:rsid w:val="00382754"/>
    <w:rsid w:val="00383211"/>
    <w:rsid w:val="0038375A"/>
    <w:rsid w:val="00383BF1"/>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20"/>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6F4"/>
    <w:rsid w:val="003B38C3"/>
    <w:rsid w:val="003B3CC8"/>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DDC"/>
    <w:rsid w:val="003B6E2D"/>
    <w:rsid w:val="003B77F9"/>
    <w:rsid w:val="003B78F6"/>
    <w:rsid w:val="003B7972"/>
    <w:rsid w:val="003B7EAE"/>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3C8"/>
    <w:rsid w:val="003C4417"/>
    <w:rsid w:val="003C45F6"/>
    <w:rsid w:val="003C4CA2"/>
    <w:rsid w:val="003C4CAB"/>
    <w:rsid w:val="003C4E60"/>
    <w:rsid w:val="003C4F72"/>
    <w:rsid w:val="003C504C"/>
    <w:rsid w:val="003C528E"/>
    <w:rsid w:val="003C53F5"/>
    <w:rsid w:val="003C5563"/>
    <w:rsid w:val="003C5ADB"/>
    <w:rsid w:val="003C5B52"/>
    <w:rsid w:val="003C5E34"/>
    <w:rsid w:val="003C5EA6"/>
    <w:rsid w:val="003C65B3"/>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632"/>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A"/>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1D2"/>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83"/>
    <w:rsid w:val="003F5EAC"/>
    <w:rsid w:val="003F5ED0"/>
    <w:rsid w:val="003F60C3"/>
    <w:rsid w:val="003F670B"/>
    <w:rsid w:val="003F6726"/>
    <w:rsid w:val="003F6858"/>
    <w:rsid w:val="003F6B67"/>
    <w:rsid w:val="003F6D84"/>
    <w:rsid w:val="003F751E"/>
    <w:rsid w:val="003F7B3E"/>
    <w:rsid w:val="003F7DFD"/>
    <w:rsid w:val="003F7F17"/>
    <w:rsid w:val="00400160"/>
    <w:rsid w:val="0040080E"/>
    <w:rsid w:val="00400917"/>
    <w:rsid w:val="00400A38"/>
    <w:rsid w:val="00400AFB"/>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0D2C"/>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B9"/>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39F"/>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D6F"/>
    <w:rsid w:val="00470FB0"/>
    <w:rsid w:val="004716B3"/>
    <w:rsid w:val="00471E6B"/>
    <w:rsid w:val="00472036"/>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579"/>
    <w:rsid w:val="004756E7"/>
    <w:rsid w:val="00475814"/>
    <w:rsid w:val="00475BD1"/>
    <w:rsid w:val="00475F7B"/>
    <w:rsid w:val="004764F9"/>
    <w:rsid w:val="00476720"/>
    <w:rsid w:val="00476735"/>
    <w:rsid w:val="00476E54"/>
    <w:rsid w:val="0047715C"/>
    <w:rsid w:val="004772F7"/>
    <w:rsid w:val="0047743A"/>
    <w:rsid w:val="0047790C"/>
    <w:rsid w:val="00477DC3"/>
    <w:rsid w:val="00480077"/>
    <w:rsid w:val="00480907"/>
    <w:rsid w:val="00480A0F"/>
    <w:rsid w:val="004812AF"/>
    <w:rsid w:val="00481BC8"/>
    <w:rsid w:val="00481C19"/>
    <w:rsid w:val="00481ED0"/>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784"/>
    <w:rsid w:val="00497C91"/>
    <w:rsid w:val="004A02C0"/>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AF0"/>
    <w:rsid w:val="004A725C"/>
    <w:rsid w:val="004A766B"/>
    <w:rsid w:val="004A7E98"/>
    <w:rsid w:val="004B0321"/>
    <w:rsid w:val="004B03F3"/>
    <w:rsid w:val="004B0E05"/>
    <w:rsid w:val="004B0E22"/>
    <w:rsid w:val="004B1425"/>
    <w:rsid w:val="004B143F"/>
    <w:rsid w:val="004B163D"/>
    <w:rsid w:val="004B19FF"/>
    <w:rsid w:val="004B1A93"/>
    <w:rsid w:val="004B1DD8"/>
    <w:rsid w:val="004B1FFA"/>
    <w:rsid w:val="004B20FF"/>
    <w:rsid w:val="004B2200"/>
    <w:rsid w:val="004B25C8"/>
    <w:rsid w:val="004B2BFA"/>
    <w:rsid w:val="004B347E"/>
    <w:rsid w:val="004B3A94"/>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FB"/>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6FD"/>
    <w:rsid w:val="004D0F24"/>
    <w:rsid w:val="004D1386"/>
    <w:rsid w:val="004D14D9"/>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0DD8"/>
    <w:rsid w:val="00511710"/>
    <w:rsid w:val="00511D18"/>
    <w:rsid w:val="00511FA0"/>
    <w:rsid w:val="0051241C"/>
    <w:rsid w:val="00512BED"/>
    <w:rsid w:val="00512C47"/>
    <w:rsid w:val="005133AD"/>
    <w:rsid w:val="005134F6"/>
    <w:rsid w:val="005135F1"/>
    <w:rsid w:val="00514086"/>
    <w:rsid w:val="0051447F"/>
    <w:rsid w:val="00514481"/>
    <w:rsid w:val="005147A8"/>
    <w:rsid w:val="00514BA1"/>
    <w:rsid w:val="00514C8A"/>
    <w:rsid w:val="00514CB3"/>
    <w:rsid w:val="00514CB8"/>
    <w:rsid w:val="00514EFD"/>
    <w:rsid w:val="0051544C"/>
    <w:rsid w:val="00515618"/>
    <w:rsid w:val="0051561A"/>
    <w:rsid w:val="005159C5"/>
    <w:rsid w:val="00515A74"/>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1E60"/>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F93"/>
    <w:rsid w:val="005453B2"/>
    <w:rsid w:val="00545456"/>
    <w:rsid w:val="0054567E"/>
    <w:rsid w:val="00545D25"/>
    <w:rsid w:val="00545E2B"/>
    <w:rsid w:val="00545E8E"/>
    <w:rsid w:val="00546265"/>
    <w:rsid w:val="005462A8"/>
    <w:rsid w:val="005463B3"/>
    <w:rsid w:val="00546862"/>
    <w:rsid w:val="00547363"/>
    <w:rsid w:val="005474B1"/>
    <w:rsid w:val="00547506"/>
    <w:rsid w:val="00547654"/>
    <w:rsid w:val="00550552"/>
    <w:rsid w:val="00550BFA"/>
    <w:rsid w:val="00550FE2"/>
    <w:rsid w:val="0055106A"/>
    <w:rsid w:val="0055106E"/>
    <w:rsid w:val="00551120"/>
    <w:rsid w:val="005511A6"/>
    <w:rsid w:val="005519B6"/>
    <w:rsid w:val="00551C38"/>
    <w:rsid w:val="00552254"/>
    <w:rsid w:val="00552504"/>
    <w:rsid w:val="00552965"/>
    <w:rsid w:val="00552974"/>
    <w:rsid w:val="00553072"/>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DE9"/>
    <w:rsid w:val="00556F24"/>
    <w:rsid w:val="00556F4B"/>
    <w:rsid w:val="00556FB0"/>
    <w:rsid w:val="005577C5"/>
    <w:rsid w:val="00557C85"/>
    <w:rsid w:val="0056032B"/>
    <w:rsid w:val="005605C6"/>
    <w:rsid w:val="005606F8"/>
    <w:rsid w:val="00560885"/>
    <w:rsid w:val="00560DB9"/>
    <w:rsid w:val="00560EEC"/>
    <w:rsid w:val="00560F9C"/>
    <w:rsid w:val="0056136D"/>
    <w:rsid w:val="005613F7"/>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2E9"/>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7B7"/>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B44"/>
    <w:rsid w:val="005C4F53"/>
    <w:rsid w:val="005C5088"/>
    <w:rsid w:val="005C5237"/>
    <w:rsid w:val="005C5298"/>
    <w:rsid w:val="005C548F"/>
    <w:rsid w:val="005C54D4"/>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33E"/>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E7D1B"/>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027"/>
    <w:rsid w:val="006070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8CA"/>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F76"/>
    <w:rsid w:val="00632FBA"/>
    <w:rsid w:val="00633020"/>
    <w:rsid w:val="00633DAC"/>
    <w:rsid w:val="00633DC1"/>
    <w:rsid w:val="00634B08"/>
    <w:rsid w:val="00634B29"/>
    <w:rsid w:val="00634B35"/>
    <w:rsid w:val="00634C74"/>
    <w:rsid w:val="006350EF"/>
    <w:rsid w:val="00635397"/>
    <w:rsid w:val="00635958"/>
    <w:rsid w:val="00636247"/>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7F"/>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A2B"/>
    <w:rsid w:val="00676A6F"/>
    <w:rsid w:val="006771E4"/>
    <w:rsid w:val="00677614"/>
    <w:rsid w:val="0067791E"/>
    <w:rsid w:val="00677C6C"/>
    <w:rsid w:val="00677CF8"/>
    <w:rsid w:val="00677E0F"/>
    <w:rsid w:val="006808B8"/>
    <w:rsid w:val="00680B8F"/>
    <w:rsid w:val="00681D48"/>
    <w:rsid w:val="00681DD6"/>
    <w:rsid w:val="006827C2"/>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2CA"/>
    <w:rsid w:val="00693302"/>
    <w:rsid w:val="00693989"/>
    <w:rsid w:val="006939B4"/>
    <w:rsid w:val="00694B66"/>
    <w:rsid w:val="00694C9A"/>
    <w:rsid w:val="00694F79"/>
    <w:rsid w:val="00694F95"/>
    <w:rsid w:val="00695096"/>
    <w:rsid w:val="00695358"/>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79"/>
    <w:rsid w:val="006C455A"/>
    <w:rsid w:val="006C54BD"/>
    <w:rsid w:val="006C55D3"/>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94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7556"/>
    <w:rsid w:val="006F7630"/>
    <w:rsid w:val="006F79D2"/>
    <w:rsid w:val="006F7D33"/>
    <w:rsid w:val="00700091"/>
    <w:rsid w:val="00700220"/>
    <w:rsid w:val="00700281"/>
    <w:rsid w:val="00700293"/>
    <w:rsid w:val="007005DC"/>
    <w:rsid w:val="0070080F"/>
    <w:rsid w:val="00700E79"/>
    <w:rsid w:val="007014DA"/>
    <w:rsid w:val="007017E1"/>
    <w:rsid w:val="00701CC1"/>
    <w:rsid w:val="00701CE0"/>
    <w:rsid w:val="007026F6"/>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011"/>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26D"/>
    <w:rsid w:val="0075384F"/>
    <w:rsid w:val="0075390E"/>
    <w:rsid w:val="00753A3E"/>
    <w:rsid w:val="00753B2B"/>
    <w:rsid w:val="00753C2B"/>
    <w:rsid w:val="00753FD4"/>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477"/>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5F5"/>
    <w:rsid w:val="007826BF"/>
    <w:rsid w:val="00782A09"/>
    <w:rsid w:val="007837BC"/>
    <w:rsid w:val="0078391A"/>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5D4"/>
    <w:rsid w:val="00791DF1"/>
    <w:rsid w:val="007922C8"/>
    <w:rsid w:val="00792427"/>
    <w:rsid w:val="00792C3B"/>
    <w:rsid w:val="00792E35"/>
    <w:rsid w:val="00793032"/>
    <w:rsid w:val="0079381F"/>
    <w:rsid w:val="00793C62"/>
    <w:rsid w:val="00793D30"/>
    <w:rsid w:val="00793E95"/>
    <w:rsid w:val="007944FF"/>
    <w:rsid w:val="00794574"/>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0B"/>
    <w:rsid w:val="007B3EA3"/>
    <w:rsid w:val="007B4799"/>
    <w:rsid w:val="007B48BB"/>
    <w:rsid w:val="007B4C68"/>
    <w:rsid w:val="007B5554"/>
    <w:rsid w:val="007B5C31"/>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E7C"/>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B53"/>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B27"/>
    <w:rsid w:val="007F7D7A"/>
    <w:rsid w:val="008000BE"/>
    <w:rsid w:val="0080073F"/>
    <w:rsid w:val="00800967"/>
    <w:rsid w:val="008009C1"/>
    <w:rsid w:val="00800E18"/>
    <w:rsid w:val="00801702"/>
    <w:rsid w:val="00801B65"/>
    <w:rsid w:val="00801E1C"/>
    <w:rsid w:val="00801F19"/>
    <w:rsid w:val="0080207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3"/>
    <w:rsid w:val="00815218"/>
    <w:rsid w:val="00815802"/>
    <w:rsid w:val="00815841"/>
    <w:rsid w:val="00815997"/>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780"/>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61C"/>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6CB"/>
    <w:rsid w:val="00857BCE"/>
    <w:rsid w:val="00857FB0"/>
    <w:rsid w:val="00860691"/>
    <w:rsid w:val="00860E44"/>
    <w:rsid w:val="008610E8"/>
    <w:rsid w:val="00861417"/>
    <w:rsid w:val="00861504"/>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448"/>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2BED"/>
    <w:rsid w:val="0088310B"/>
    <w:rsid w:val="008837A4"/>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F6"/>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F28"/>
    <w:rsid w:val="008A578A"/>
    <w:rsid w:val="008A5791"/>
    <w:rsid w:val="008A59F6"/>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95E"/>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312D"/>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E4"/>
    <w:rsid w:val="009206AC"/>
    <w:rsid w:val="00920E0C"/>
    <w:rsid w:val="00920F20"/>
    <w:rsid w:val="00921474"/>
    <w:rsid w:val="009219F7"/>
    <w:rsid w:val="00921EEF"/>
    <w:rsid w:val="00921F64"/>
    <w:rsid w:val="00921FC1"/>
    <w:rsid w:val="009226C3"/>
    <w:rsid w:val="00922714"/>
    <w:rsid w:val="00922AFE"/>
    <w:rsid w:val="00922EDB"/>
    <w:rsid w:val="009236AD"/>
    <w:rsid w:val="0092373B"/>
    <w:rsid w:val="00923B13"/>
    <w:rsid w:val="00923C4E"/>
    <w:rsid w:val="00924420"/>
    <w:rsid w:val="009244A0"/>
    <w:rsid w:val="009244BF"/>
    <w:rsid w:val="00924829"/>
    <w:rsid w:val="00925102"/>
    <w:rsid w:val="009251B4"/>
    <w:rsid w:val="00925B19"/>
    <w:rsid w:val="00925C46"/>
    <w:rsid w:val="00925CD9"/>
    <w:rsid w:val="00925E05"/>
    <w:rsid w:val="0092622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259"/>
    <w:rsid w:val="0094234B"/>
    <w:rsid w:val="00942550"/>
    <w:rsid w:val="00942559"/>
    <w:rsid w:val="00942B95"/>
    <w:rsid w:val="009432EE"/>
    <w:rsid w:val="009435FF"/>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57EE4"/>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7AE"/>
    <w:rsid w:val="00984938"/>
    <w:rsid w:val="0098526A"/>
    <w:rsid w:val="00985529"/>
    <w:rsid w:val="00985669"/>
    <w:rsid w:val="00985FCA"/>
    <w:rsid w:val="0098669F"/>
    <w:rsid w:val="009867A8"/>
    <w:rsid w:val="00986898"/>
    <w:rsid w:val="00986F3D"/>
    <w:rsid w:val="0098708F"/>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5D3"/>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3D6"/>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2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110"/>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61"/>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33"/>
    <w:rsid w:val="009F31B3"/>
    <w:rsid w:val="009F3A79"/>
    <w:rsid w:val="009F3EDD"/>
    <w:rsid w:val="009F4360"/>
    <w:rsid w:val="009F4383"/>
    <w:rsid w:val="009F47DB"/>
    <w:rsid w:val="009F4AF2"/>
    <w:rsid w:val="009F4E66"/>
    <w:rsid w:val="009F4EBD"/>
    <w:rsid w:val="009F5124"/>
    <w:rsid w:val="009F5F2C"/>
    <w:rsid w:val="009F6DCE"/>
    <w:rsid w:val="009F71A8"/>
    <w:rsid w:val="009F7913"/>
    <w:rsid w:val="009F7B4B"/>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5DD5"/>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8FE"/>
    <w:rsid w:val="00A12CE5"/>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7030"/>
    <w:rsid w:val="00A273CD"/>
    <w:rsid w:val="00A27BBC"/>
    <w:rsid w:val="00A27E13"/>
    <w:rsid w:val="00A308F9"/>
    <w:rsid w:val="00A310F5"/>
    <w:rsid w:val="00A3140C"/>
    <w:rsid w:val="00A315D5"/>
    <w:rsid w:val="00A31602"/>
    <w:rsid w:val="00A316B1"/>
    <w:rsid w:val="00A31FAC"/>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30"/>
    <w:rsid w:val="00A4489B"/>
    <w:rsid w:val="00A4490C"/>
    <w:rsid w:val="00A44C4E"/>
    <w:rsid w:val="00A44E20"/>
    <w:rsid w:val="00A454CF"/>
    <w:rsid w:val="00A455C7"/>
    <w:rsid w:val="00A45FBF"/>
    <w:rsid w:val="00A462FB"/>
    <w:rsid w:val="00A4634C"/>
    <w:rsid w:val="00A472C0"/>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569"/>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474"/>
    <w:rsid w:val="00A63E9D"/>
    <w:rsid w:val="00A64721"/>
    <w:rsid w:val="00A6494D"/>
    <w:rsid w:val="00A64D20"/>
    <w:rsid w:val="00A64F47"/>
    <w:rsid w:val="00A65020"/>
    <w:rsid w:val="00A6544F"/>
    <w:rsid w:val="00A658CA"/>
    <w:rsid w:val="00A65E60"/>
    <w:rsid w:val="00A660DB"/>
    <w:rsid w:val="00A6610D"/>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6A"/>
    <w:rsid w:val="00A7548E"/>
    <w:rsid w:val="00A75640"/>
    <w:rsid w:val="00A75718"/>
    <w:rsid w:val="00A75E1A"/>
    <w:rsid w:val="00A75FD7"/>
    <w:rsid w:val="00A764AD"/>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5FB"/>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3D9"/>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468"/>
    <w:rsid w:val="00AB3921"/>
    <w:rsid w:val="00AB3E2C"/>
    <w:rsid w:val="00AB3F73"/>
    <w:rsid w:val="00AB416F"/>
    <w:rsid w:val="00AB4555"/>
    <w:rsid w:val="00AB4ACA"/>
    <w:rsid w:val="00AB51E6"/>
    <w:rsid w:val="00AB5879"/>
    <w:rsid w:val="00AB603E"/>
    <w:rsid w:val="00AB628B"/>
    <w:rsid w:val="00AB63DA"/>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311"/>
    <w:rsid w:val="00AC55D0"/>
    <w:rsid w:val="00AC580B"/>
    <w:rsid w:val="00AC59F9"/>
    <w:rsid w:val="00AC5F14"/>
    <w:rsid w:val="00AC5F7C"/>
    <w:rsid w:val="00AC5F86"/>
    <w:rsid w:val="00AC5FD6"/>
    <w:rsid w:val="00AC6188"/>
    <w:rsid w:val="00AC637C"/>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75B"/>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48CF"/>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5BB"/>
    <w:rsid w:val="00AE16FC"/>
    <w:rsid w:val="00AE1DB7"/>
    <w:rsid w:val="00AE1E83"/>
    <w:rsid w:val="00AE1FC9"/>
    <w:rsid w:val="00AE22C2"/>
    <w:rsid w:val="00AE22F6"/>
    <w:rsid w:val="00AE28CC"/>
    <w:rsid w:val="00AE29E5"/>
    <w:rsid w:val="00AE2BBE"/>
    <w:rsid w:val="00AE3042"/>
    <w:rsid w:val="00AE3287"/>
    <w:rsid w:val="00AE3724"/>
    <w:rsid w:val="00AE3A37"/>
    <w:rsid w:val="00AE5435"/>
    <w:rsid w:val="00AE5CF6"/>
    <w:rsid w:val="00AE605F"/>
    <w:rsid w:val="00AE6441"/>
    <w:rsid w:val="00AE6D51"/>
    <w:rsid w:val="00AE6D86"/>
    <w:rsid w:val="00AE6FAC"/>
    <w:rsid w:val="00AE749E"/>
    <w:rsid w:val="00AE76BF"/>
    <w:rsid w:val="00AE7D57"/>
    <w:rsid w:val="00AE7E3B"/>
    <w:rsid w:val="00AF0011"/>
    <w:rsid w:val="00AF0793"/>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2F6"/>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1DB"/>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F2"/>
    <w:rsid w:val="00B11CD5"/>
    <w:rsid w:val="00B11EEF"/>
    <w:rsid w:val="00B11FC4"/>
    <w:rsid w:val="00B12914"/>
    <w:rsid w:val="00B13517"/>
    <w:rsid w:val="00B13597"/>
    <w:rsid w:val="00B13CB8"/>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FB"/>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5D6"/>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CA9"/>
    <w:rsid w:val="00B56D23"/>
    <w:rsid w:val="00B578A4"/>
    <w:rsid w:val="00B578B7"/>
    <w:rsid w:val="00B57A33"/>
    <w:rsid w:val="00B57EFD"/>
    <w:rsid w:val="00B6002C"/>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DA8"/>
    <w:rsid w:val="00B64F1D"/>
    <w:rsid w:val="00B6516F"/>
    <w:rsid w:val="00B653AD"/>
    <w:rsid w:val="00B65641"/>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679"/>
    <w:rsid w:val="00B92991"/>
    <w:rsid w:val="00B92C55"/>
    <w:rsid w:val="00B92C9E"/>
    <w:rsid w:val="00B9339B"/>
    <w:rsid w:val="00B93772"/>
    <w:rsid w:val="00B93C84"/>
    <w:rsid w:val="00B93C85"/>
    <w:rsid w:val="00B93D8F"/>
    <w:rsid w:val="00B9437A"/>
    <w:rsid w:val="00B944BA"/>
    <w:rsid w:val="00B946D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0D4"/>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B7CFE"/>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0B5"/>
    <w:rsid w:val="00BC5200"/>
    <w:rsid w:val="00BC5476"/>
    <w:rsid w:val="00BC5559"/>
    <w:rsid w:val="00BC55C3"/>
    <w:rsid w:val="00BC59B6"/>
    <w:rsid w:val="00BC5AE1"/>
    <w:rsid w:val="00BC5B16"/>
    <w:rsid w:val="00BC5DC7"/>
    <w:rsid w:val="00BC62E7"/>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AE9"/>
    <w:rsid w:val="00BF277D"/>
    <w:rsid w:val="00BF2CB6"/>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C0078C"/>
    <w:rsid w:val="00C007F5"/>
    <w:rsid w:val="00C00D1C"/>
    <w:rsid w:val="00C00EAD"/>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872"/>
    <w:rsid w:val="00C35A11"/>
    <w:rsid w:val="00C35A7A"/>
    <w:rsid w:val="00C36014"/>
    <w:rsid w:val="00C37017"/>
    <w:rsid w:val="00C371EF"/>
    <w:rsid w:val="00C37399"/>
    <w:rsid w:val="00C37A3F"/>
    <w:rsid w:val="00C40127"/>
    <w:rsid w:val="00C405D0"/>
    <w:rsid w:val="00C409D6"/>
    <w:rsid w:val="00C4115F"/>
    <w:rsid w:val="00C41195"/>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03"/>
    <w:rsid w:val="00C44910"/>
    <w:rsid w:val="00C4496F"/>
    <w:rsid w:val="00C4524C"/>
    <w:rsid w:val="00C45337"/>
    <w:rsid w:val="00C453A5"/>
    <w:rsid w:val="00C455FB"/>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D9"/>
    <w:rsid w:val="00C57EFF"/>
    <w:rsid w:val="00C57F14"/>
    <w:rsid w:val="00C57FC4"/>
    <w:rsid w:val="00C60097"/>
    <w:rsid w:val="00C60422"/>
    <w:rsid w:val="00C60512"/>
    <w:rsid w:val="00C611DA"/>
    <w:rsid w:val="00C6201F"/>
    <w:rsid w:val="00C62855"/>
    <w:rsid w:val="00C62AA7"/>
    <w:rsid w:val="00C62D6D"/>
    <w:rsid w:val="00C62DFA"/>
    <w:rsid w:val="00C62E05"/>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32A"/>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053"/>
    <w:rsid w:val="00CB0383"/>
    <w:rsid w:val="00CB0E0B"/>
    <w:rsid w:val="00CB1020"/>
    <w:rsid w:val="00CB11A2"/>
    <w:rsid w:val="00CB29BE"/>
    <w:rsid w:val="00CB3041"/>
    <w:rsid w:val="00CB326E"/>
    <w:rsid w:val="00CB3284"/>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6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D4D"/>
    <w:rsid w:val="00CE4F20"/>
    <w:rsid w:val="00CE5342"/>
    <w:rsid w:val="00CE5447"/>
    <w:rsid w:val="00CE57FC"/>
    <w:rsid w:val="00CE5E29"/>
    <w:rsid w:val="00CE65AE"/>
    <w:rsid w:val="00CE6B89"/>
    <w:rsid w:val="00CE72F7"/>
    <w:rsid w:val="00CE7546"/>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A02"/>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82D"/>
    <w:rsid w:val="00D14CA1"/>
    <w:rsid w:val="00D156E1"/>
    <w:rsid w:val="00D15B46"/>
    <w:rsid w:val="00D15CAB"/>
    <w:rsid w:val="00D160AF"/>
    <w:rsid w:val="00D160C4"/>
    <w:rsid w:val="00D162F7"/>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1"/>
    <w:rsid w:val="00D35C02"/>
    <w:rsid w:val="00D36996"/>
    <w:rsid w:val="00D36C33"/>
    <w:rsid w:val="00D36D1B"/>
    <w:rsid w:val="00D36D39"/>
    <w:rsid w:val="00D3701C"/>
    <w:rsid w:val="00D370AF"/>
    <w:rsid w:val="00D370DA"/>
    <w:rsid w:val="00D372C8"/>
    <w:rsid w:val="00D37560"/>
    <w:rsid w:val="00D379CA"/>
    <w:rsid w:val="00D37E73"/>
    <w:rsid w:val="00D40190"/>
    <w:rsid w:val="00D40613"/>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25"/>
    <w:rsid w:val="00D44168"/>
    <w:rsid w:val="00D44355"/>
    <w:rsid w:val="00D445F8"/>
    <w:rsid w:val="00D4484B"/>
    <w:rsid w:val="00D44E30"/>
    <w:rsid w:val="00D44F69"/>
    <w:rsid w:val="00D45302"/>
    <w:rsid w:val="00D453F2"/>
    <w:rsid w:val="00D45DAA"/>
    <w:rsid w:val="00D465BD"/>
    <w:rsid w:val="00D46844"/>
    <w:rsid w:val="00D4698D"/>
    <w:rsid w:val="00D46BF3"/>
    <w:rsid w:val="00D46ECF"/>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5C7"/>
    <w:rsid w:val="00D52780"/>
    <w:rsid w:val="00D528D3"/>
    <w:rsid w:val="00D52C4F"/>
    <w:rsid w:val="00D533B6"/>
    <w:rsid w:val="00D5359A"/>
    <w:rsid w:val="00D5383A"/>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57E37"/>
    <w:rsid w:val="00D60017"/>
    <w:rsid w:val="00D603C5"/>
    <w:rsid w:val="00D604D9"/>
    <w:rsid w:val="00D60E10"/>
    <w:rsid w:val="00D60F7A"/>
    <w:rsid w:val="00D61040"/>
    <w:rsid w:val="00D615C1"/>
    <w:rsid w:val="00D61D7B"/>
    <w:rsid w:val="00D61F13"/>
    <w:rsid w:val="00D61F77"/>
    <w:rsid w:val="00D626E4"/>
    <w:rsid w:val="00D62771"/>
    <w:rsid w:val="00D62B35"/>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5E76"/>
    <w:rsid w:val="00D661A1"/>
    <w:rsid w:val="00D66B35"/>
    <w:rsid w:val="00D67757"/>
    <w:rsid w:val="00D67C01"/>
    <w:rsid w:val="00D67E00"/>
    <w:rsid w:val="00D67F8E"/>
    <w:rsid w:val="00D70F0C"/>
    <w:rsid w:val="00D711B7"/>
    <w:rsid w:val="00D7169A"/>
    <w:rsid w:val="00D726C9"/>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21"/>
    <w:rsid w:val="00DB2009"/>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960"/>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D01E2"/>
    <w:rsid w:val="00DD02F6"/>
    <w:rsid w:val="00DD12B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3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5C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1F7"/>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DB1"/>
    <w:rsid w:val="00E63F7A"/>
    <w:rsid w:val="00E64BAA"/>
    <w:rsid w:val="00E64EF0"/>
    <w:rsid w:val="00E65016"/>
    <w:rsid w:val="00E65669"/>
    <w:rsid w:val="00E65722"/>
    <w:rsid w:val="00E65A1F"/>
    <w:rsid w:val="00E65D40"/>
    <w:rsid w:val="00E65E1B"/>
    <w:rsid w:val="00E6601E"/>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EEC"/>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B6C"/>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217"/>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2AA"/>
    <w:rsid w:val="00EC04FE"/>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3AE"/>
    <w:rsid w:val="00EC6805"/>
    <w:rsid w:val="00EC680D"/>
    <w:rsid w:val="00EC6A22"/>
    <w:rsid w:val="00EC6B1F"/>
    <w:rsid w:val="00EC6C01"/>
    <w:rsid w:val="00EC6DF1"/>
    <w:rsid w:val="00EC6E2E"/>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54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1B7"/>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EF7D90"/>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64C6"/>
    <w:rsid w:val="00F0650F"/>
    <w:rsid w:val="00F066DE"/>
    <w:rsid w:val="00F069E5"/>
    <w:rsid w:val="00F073C3"/>
    <w:rsid w:val="00F07581"/>
    <w:rsid w:val="00F077CE"/>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66"/>
    <w:rsid w:val="00F15E8B"/>
    <w:rsid w:val="00F15EA2"/>
    <w:rsid w:val="00F15EF3"/>
    <w:rsid w:val="00F165BC"/>
    <w:rsid w:val="00F1687A"/>
    <w:rsid w:val="00F169BE"/>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0D62"/>
    <w:rsid w:val="00F314A9"/>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5C4"/>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6E5"/>
    <w:rsid w:val="00F5495A"/>
    <w:rsid w:val="00F54AEB"/>
    <w:rsid w:val="00F54D35"/>
    <w:rsid w:val="00F54D3A"/>
    <w:rsid w:val="00F55101"/>
    <w:rsid w:val="00F55196"/>
    <w:rsid w:val="00F552BD"/>
    <w:rsid w:val="00F556C5"/>
    <w:rsid w:val="00F55B22"/>
    <w:rsid w:val="00F55B91"/>
    <w:rsid w:val="00F560C3"/>
    <w:rsid w:val="00F56293"/>
    <w:rsid w:val="00F564AC"/>
    <w:rsid w:val="00F569FC"/>
    <w:rsid w:val="00F56E80"/>
    <w:rsid w:val="00F56F65"/>
    <w:rsid w:val="00F57072"/>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B74"/>
    <w:rsid w:val="00F85E5F"/>
    <w:rsid w:val="00F865E8"/>
    <w:rsid w:val="00F868C1"/>
    <w:rsid w:val="00F868CA"/>
    <w:rsid w:val="00F86BCA"/>
    <w:rsid w:val="00F8713B"/>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DA5"/>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D01"/>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67"/>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917"/>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58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7825F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ci/uputstvo-o-uplati-republicke-administrativne-takse.htm" TargetMode="Externa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nezevic@eps.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nikola.pajnik@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jovan.kneze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7E86C9C-9C4F-42FC-9480-F37F9216BB69}">
  <ds:schemaRefs>
    <ds:schemaRef ds:uri="http://schemas.openxmlformats.org/officeDocument/2006/bibliography"/>
  </ds:schemaRefs>
</ds:datastoreItem>
</file>

<file path=customXml/itemProps100.xml><?xml version="1.0" encoding="utf-8"?>
<ds:datastoreItem xmlns:ds="http://schemas.openxmlformats.org/officeDocument/2006/customXml" ds:itemID="{C0BFEFF7-E209-446F-8224-8CCB08128148}">
  <ds:schemaRefs>
    <ds:schemaRef ds:uri="http://schemas.openxmlformats.org/officeDocument/2006/bibliography"/>
  </ds:schemaRefs>
</ds:datastoreItem>
</file>

<file path=customXml/itemProps101.xml><?xml version="1.0" encoding="utf-8"?>
<ds:datastoreItem xmlns:ds="http://schemas.openxmlformats.org/officeDocument/2006/customXml" ds:itemID="{61500A17-82A2-4233-9009-1845D8C5E318}">
  <ds:schemaRefs>
    <ds:schemaRef ds:uri="http://schemas.openxmlformats.org/officeDocument/2006/bibliography"/>
  </ds:schemaRefs>
</ds:datastoreItem>
</file>

<file path=customXml/itemProps102.xml><?xml version="1.0" encoding="utf-8"?>
<ds:datastoreItem xmlns:ds="http://schemas.openxmlformats.org/officeDocument/2006/customXml" ds:itemID="{2B278FE7-8108-47A9-A43F-CAF06CE6FCE2}">
  <ds:schemaRefs>
    <ds:schemaRef ds:uri="http://schemas.openxmlformats.org/officeDocument/2006/bibliography"/>
  </ds:schemaRefs>
</ds:datastoreItem>
</file>

<file path=customXml/itemProps103.xml><?xml version="1.0" encoding="utf-8"?>
<ds:datastoreItem xmlns:ds="http://schemas.openxmlformats.org/officeDocument/2006/customXml" ds:itemID="{E436923D-98A5-4457-AA04-FC00BB12A5F5}">
  <ds:schemaRefs>
    <ds:schemaRef ds:uri="http://schemas.openxmlformats.org/officeDocument/2006/bibliography"/>
  </ds:schemaRefs>
</ds:datastoreItem>
</file>

<file path=customXml/itemProps104.xml><?xml version="1.0" encoding="utf-8"?>
<ds:datastoreItem xmlns:ds="http://schemas.openxmlformats.org/officeDocument/2006/customXml" ds:itemID="{7A03EA47-AB45-40DA-B37E-019A3C3CFA2A}">
  <ds:schemaRefs>
    <ds:schemaRef ds:uri="http://schemas.openxmlformats.org/officeDocument/2006/bibliography"/>
  </ds:schemaRefs>
</ds:datastoreItem>
</file>

<file path=customXml/itemProps105.xml><?xml version="1.0" encoding="utf-8"?>
<ds:datastoreItem xmlns:ds="http://schemas.openxmlformats.org/officeDocument/2006/customXml" ds:itemID="{0CB40467-DECA-4F09-9EED-DC7CB213075E}">
  <ds:schemaRefs>
    <ds:schemaRef ds:uri="http://schemas.openxmlformats.org/officeDocument/2006/bibliography"/>
  </ds:schemaRefs>
</ds:datastoreItem>
</file>

<file path=customXml/itemProps106.xml><?xml version="1.0" encoding="utf-8"?>
<ds:datastoreItem xmlns:ds="http://schemas.openxmlformats.org/officeDocument/2006/customXml" ds:itemID="{EA8883C6-D52F-434F-8031-47C303824F93}">
  <ds:schemaRefs>
    <ds:schemaRef ds:uri="http://schemas.openxmlformats.org/officeDocument/2006/bibliography"/>
  </ds:schemaRefs>
</ds:datastoreItem>
</file>

<file path=customXml/itemProps107.xml><?xml version="1.0" encoding="utf-8"?>
<ds:datastoreItem xmlns:ds="http://schemas.openxmlformats.org/officeDocument/2006/customXml" ds:itemID="{D155A56C-258C-445E-B8C1-CA4BEA9FDEAE}">
  <ds:schemaRefs>
    <ds:schemaRef ds:uri="http://schemas.openxmlformats.org/officeDocument/2006/bibliography"/>
  </ds:schemaRefs>
</ds:datastoreItem>
</file>

<file path=customXml/itemProps108.xml><?xml version="1.0" encoding="utf-8"?>
<ds:datastoreItem xmlns:ds="http://schemas.openxmlformats.org/officeDocument/2006/customXml" ds:itemID="{B523CC6B-3FC6-41EE-9BB0-B9788060D71D}">
  <ds:schemaRefs>
    <ds:schemaRef ds:uri="http://schemas.openxmlformats.org/officeDocument/2006/bibliography"/>
  </ds:schemaRefs>
</ds:datastoreItem>
</file>

<file path=customXml/itemProps109.xml><?xml version="1.0" encoding="utf-8"?>
<ds:datastoreItem xmlns:ds="http://schemas.openxmlformats.org/officeDocument/2006/customXml" ds:itemID="{AF745D2B-582D-46A7-9A8A-68D5B0CD68C2}">
  <ds:schemaRefs>
    <ds:schemaRef ds:uri="http://schemas.openxmlformats.org/officeDocument/2006/bibliography"/>
  </ds:schemaRefs>
</ds:datastoreItem>
</file>

<file path=customXml/itemProps11.xml><?xml version="1.0" encoding="utf-8"?>
<ds:datastoreItem xmlns:ds="http://schemas.openxmlformats.org/officeDocument/2006/customXml" ds:itemID="{34012BA8-0A17-4431-9DAB-3026B5C5250A}">
  <ds:schemaRefs>
    <ds:schemaRef ds:uri="http://schemas.openxmlformats.org/officeDocument/2006/bibliography"/>
  </ds:schemaRefs>
</ds:datastoreItem>
</file>

<file path=customXml/itemProps110.xml><?xml version="1.0" encoding="utf-8"?>
<ds:datastoreItem xmlns:ds="http://schemas.openxmlformats.org/officeDocument/2006/customXml" ds:itemID="{138EB604-0D0B-44A0-8720-FB54A0AF81FD}">
  <ds:schemaRefs>
    <ds:schemaRef ds:uri="http://schemas.openxmlformats.org/officeDocument/2006/bibliography"/>
  </ds:schemaRefs>
</ds:datastoreItem>
</file>

<file path=customXml/itemProps111.xml><?xml version="1.0" encoding="utf-8"?>
<ds:datastoreItem xmlns:ds="http://schemas.openxmlformats.org/officeDocument/2006/customXml" ds:itemID="{DE655F29-CA0E-4C25-B76A-E69C0A86C905}">
  <ds:schemaRefs>
    <ds:schemaRef ds:uri="http://schemas.openxmlformats.org/officeDocument/2006/bibliography"/>
  </ds:schemaRefs>
</ds:datastoreItem>
</file>

<file path=customXml/itemProps112.xml><?xml version="1.0" encoding="utf-8"?>
<ds:datastoreItem xmlns:ds="http://schemas.openxmlformats.org/officeDocument/2006/customXml" ds:itemID="{8D638762-9A61-4077-BC0B-C113D5B49207}">
  <ds:schemaRefs>
    <ds:schemaRef ds:uri="http://schemas.openxmlformats.org/officeDocument/2006/bibliography"/>
  </ds:schemaRefs>
</ds:datastoreItem>
</file>

<file path=customXml/itemProps113.xml><?xml version="1.0" encoding="utf-8"?>
<ds:datastoreItem xmlns:ds="http://schemas.openxmlformats.org/officeDocument/2006/customXml" ds:itemID="{493A82F7-937F-4FF1-994E-92B28CDB2572}">
  <ds:schemaRefs>
    <ds:schemaRef ds:uri="http://schemas.openxmlformats.org/officeDocument/2006/bibliography"/>
  </ds:schemaRefs>
</ds:datastoreItem>
</file>

<file path=customXml/itemProps114.xml><?xml version="1.0" encoding="utf-8"?>
<ds:datastoreItem xmlns:ds="http://schemas.openxmlformats.org/officeDocument/2006/customXml" ds:itemID="{4E4449D8-1A41-450A-9CCC-21352746F866}">
  <ds:schemaRefs>
    <ds:schemaRef ds:uri="http://schemas.openxmlformats.org/officeDocument/2006/bibliography"/>
  </ds:schemaRefs>
</ds:datastoreItem>
</file>

<file path=customXml/itemProps115.xml><?xml version="1.0" encoding="utf-8"?>
<ds:datastoreItem xmlns:ds="http://schemas.openxmlformats.org/officeDocument/2006/customXml" ds:itemID="{60E81456-635D-40A1-B95D-596A35FE5AA0}">
  <ds:schemaRefs>
    <ds:schemaRef ds:uri="http://schemas.openxmlformats.org/officeDocument/2006/bibliography"/>
  </ds:schemaRefs>
</ds:datastoreItem>
</file>

<file path=customXml/itemProps116.xml><?xml version="1.0" encoding="utf-8"?>
<ds:datastoreItem xmlns:ds="http://schemas.openxmlformats.org/officeDocument/2006/customXml" ds:itemID="{A4BCD92F-1D4C-4716-A6C9-9C7DA95E63A2}">
  <ds:schemaRefs>
    <ds:schemaRef ds:uri="http://schemas.openxmlformats.org/officeDocument/2006/bibliography"/>
  </ds:schemaRefs>
</ds:datastoreItem>
</file>

<file path=customXml/itemProps117.xml><?xml version="1.0" encoding="utf-8"?>
<ds:datastoreItem xmlns:ds="http://schemas.openxmlformats.org/officeDocument/2006/customXml" ds:itemID="{05823BCD-6D9C-4FCD-B683-1FC36DAD19A6}">
  <ds:schemaRefs>
    <ds:schemaRef ds:uri="http://schemas.openxmlformats.org/officeDocument/2006/bibliography"/>
  </ds:schemaRefs>
</ds:datastoreItem>
</file>

<file path=customXml/itemProps118.xml><?xml version="1.0" encoding="utf-8"?>
<ds:datastoreItem xmlns:ds="http://schemas.openxmlformats.org/officeDocument/2006/customXml" ds:itemID="{ABA46CBC-4CC2-4A60-83EF-0510F120D547}">
  <ds:schemaRefs>
    <ds:schemaRef ds:uri="http://schemas.openxmlformats.org/officeDocument/2006/bibliography"/>
  </ds:schemaRefs>
</ds:datastoreItem>
</file>

<file path=customXml/itemProps119.xml><?xml version="1.0" encoding="utf-8"?>
<ds:datastoreItem xmlns:ds="http://schemas.openxmlformats.org/officeDocument/2006/customXml" ds:itemID="{9A07B5AD-B48C-4CF6-BCB0-6D7091DF5A11}">
  <ds:schemaRefs>
    <ds:schemaRef ds:uri="http://schemas.openxmlformats.org/officeDocument/2006/bibliography"/>
  </ds:schemaRefs>
</ds:datastoreItem>
</file>

<file path=customXml/itemProps12.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120.xml><?xml version="1.0" encoding="utf-8"?>
<ds:datastoreItem xmlns:ds="http://schemas.openxmlformats.org/officeDocument/2006/customXml" ds:itemID="{234B3FB9-7122-46E5-BBA4-70680F85FC24}">
  <ds:schemaRefs>
    <ds:schemaRef ds:uri="http://schemas.openxmlformats.org/officeDocument/2006/bibliography"/>
  </ds:schemaRefs>
</ds:datastoreItem>
</file>

<file path=customXml/itemProps121.xml><?xml version="1.0" encoding="utf-8"?>
<ds:datastoreItem xmlns:ds="http://schemas.openxmlformats.org/officeDocument/2006/customXml" ds:itemID="{C8BF64C5-98F7-4E13-A7EF-DBBA10BF2E95}">
  <ds:schemaRefs>
    <ds:schemaRef ds:uri="http://schemas.openxmlformats.org/officeDocument/2006/bibliography"/>
  </ds:schemaRefs>
</ds:datastoreItem>
</file>

<file path=customXml/itemProps122.xml><?xml version="1.0" encoding="utf-8"?>
<ds:datastoreItem xmlns:ds="http://schemas.openxmlformats.org/officeDocument/2006/customXml" ds:itemID="{1FF369CB-18B3-4522-9403-056D2026C6B9}">
  <ds:schemaRefs>
    <ds:schemaRef ds:uri="http://schemas.openxmlformats.org/officeDocument/2006/bibliography"/>
  </ds:schemaRefs>
</ds:datastoreItem>
</file>

<file path=customXml/itemProps123.xml><?xml version="1.0" encoding="utf-8"?>
<ds:datastoreItem xmlns:ds="http://schemas.openxmlformats.org/officeDocument/2006/customXml" ds:itemID="{B996BC12-4EB0-4AAF-8852-CA53C53C22DB}">
  <ds:schemaRefs>
    <ds:schemaRef ds:uri="http://schemas.openxmlformats.org/officeDocument/2006/bibliography"/>
  </ds:schemaRefs>
</ds:datastoreItem>
</file>

<file path=customXml/itemProps124.xml><?xml version="1.0" encoding="utf-8"?>
<ds:datastoreItem xmlns:ds="http://schemas.openxmlformats.org/officeDocument/2006/customXml" ds:itemID="{3EFFBC71-81A3-4131-B9F5-4EF9FAA1439E}">
  <ds:schemaRefs>
    <ds:schemaRef ds:uri="http://schemas.openxmlformats.org/officeDocument/2006/bibliography"/>
  </ds:schemaRefs>
</ds:datastoreItem>
</file>

<file path=customXml/itemProps125.xml><?xml version="1.0" encoding="utf-8"?>
<ds:datastoreItem xmlns:ds="http://schemas.openxmlformats.org/officeDocument/2006/customXml" ds:itemID="{0A51F538-C0E5-49A6-B363-FD57C6738F75}">
  <ds:schemaRefs>
    <ds:schemaRef ds:uri="http://schemas.openxmlformats.org/officeDocument/2006/bibliography"/>
  </ds:schemaRefs>
</ds:datastoreItem>
</file>

<file path=customXml/itemProps126.xml><?xml version="1.0" encoding="utf-8"?>
<ds:datastoreItem xmlns:ds="http://schemas.openxmlformats.org/officeDocument/2006/customXml" ds:itemID="{23BC68E8-C31A-4984-841D-1E82AEAB3050}">
  <ds:schemaRefs>
    <ds:schemaRef ds:uri="http://schemas.openxmlformats.org/officeDocument/2006/bibliography"/>
  </ds:schemaRefs>
</ds:datastoreItem>
</file>

<file path=customXml/itemProps127.xml><?xml version="1.0" encoding="utf-8"?>
<ds:datastoreItem xmlns:ds="http://schemas.openxmlformats.org/officeDocument/2006/customXml" ds:itemID="{5AEA8A02-947E-485E-8396-E4D88D6FAC36}">
  <ds:schemaRefs>
    <ds:schemaRef ds:uri="http://schemas.openxmlformats.org/officeDocument/2006/bibliography"/>
  </ds:schemaRefs>
</ds:datastoreItem>
</file>

<file path=customXml/itemProps128.xml><?xml version="1.0" encoding="utf-8"?>
<ds:datastoreItem xmlns:ds="http://schemas.openxmlformats.org/officeDocument/2006/customXml" ds:itemID="{ABB18DF5-DC29-4B2B-AB97-47FE500C33A4}">
  <ds:schemaRefs>
    <ds:schemaRef ds:uri="http://schemas.openxmlformats.org/officeDocument/2006/bibliography"/>
  </ds:schemaRefs>
</ds:datastoreItem>
</file>

<file path=customXml/itemProps129.xml><?xml version="1.0" encoding="utf-8"?>
<ds:datastoreItem xmlns:ds="http://schemas.openxmlformats.org/officeDocument/2006/customXml" ds:itemID="{61D7CD4B-B4E4-4C6D-9EED-1EA818470D61}">
  <ds:schemaRefs>
    <ds:schemaRef ds:uri="http://schemas.openxmlformats.org/officeDocument/2006/bibliography"/>
  </ds:schemaRefs>
</ds:datastoreItem>
</file>

<file path=customXml/itemProps13.xml><?xml version="1.0" encoding="utf-8"?>
<ds:datastoreItem xmlns:ds="http://schemas.openxmlformats.org/officeDocument/2006/customXml" ds:itemID="{D7B9E8E5-7B04-457A-AE59-09269A0BF687}">
  <ds:schemaRefs>
    <ds:schemaRef ds:uri="http://schemas.openxmlformats.org/officeDocument/2006/bibliography"/>
  </ds:schemaRefs>
</ds:datastoreItem>
</file>

<file path=customXml/itemProps130.xml><?xml version="1.0" encoding="utf-8"?>
<ds:datastoreItem xmlns:ds="http://schemas.openxmlformats.org/officeDocument/2006/customXml" ds:itemID="{33B7F2C9-63C3-48DA-A9FA-458581F11D52}">
  <ds:schemaRefs>
    <ds:schemaRef ds:uri="http://schemas.openxmlformats.org/officeDocument/2006/bibliography"/>
  </ds:schemaRefs>
</ds:datastoreItem>
</file>

<file path=customXml/itemProps131.xml><?xml version="1.0" encoding="utf-8"?>
<ds:datastoreItem xmlns:ds="http://schemas.openxmlformats.org/officeDocument/2006/customXml" ds:itemID="{EEC5F859-5BB8-4368-867A-FE5F42C6DE44}">
  <ds:schemaRefs>
    <ds:schemaRef ds:uri="http://schemas.openxmlformats.org/officeDocument/2006/bibliography"/>
  </ds:schemaRefs>
</ds:datastoreItem>
</file>

<file path=customXml/itemProps132.xml><?xml version="1.0" encoding="utf-8"?>
<ds:datastoreItem xmlns:ds="http://schemas.openxmlformats.org/officeDocument/2006/customXml" ds:itemID="{6BEB0E12-F7B6-48A2-BC5F-BA1A962DCFA6}">
  <ds:schemaRefs>
    <ds:schemaRef ds:uri="http://schemas.openxmlformats.org/officeDocument/2006/bibliography"/>
  </ds:schemaRefs>
</ds:datastoreItem>
</file>

<file path=customXml/itemProps133.xml><?xml version="1.0" encoding="utf-8"?>
<ds:datastoreItem xmlns:ds="http://schemas.openxmlformats.org/officeDocument/2006/customXml" ds:itemID="{4117373C-DB77-42B3-9C21-FAAFB5361A14}">
  <ds:schemaRefs>
    <ds:schemaRef ds:uri="http://schemas.openxmlformats.org/officeDocument/2006/bibliography"/>
  </ds:schemaRefs>
</ds:datastoreItem>
</file>

<file path=customXml/itemProps134.xml><?xml version="1.0" encoding="utf-8"?>
<ds:datastoreItem xmlns:ds="http://schemas.openxmlformats.org/officeDocument/2006/customXml" ds:itemID="{71DDB937-8160-420A-8973-61B7A350244B}">
  <ds:schemaRefs>
    <ds:schemaRef ds:uri="http://schemas.openxmlformats.org/officeDocument/2006/bibliography"/>
  </ds:schemaRefs>
</ds:datastoreItem>
</file>

<file path=customXml/itemProps135.xml><?xml version="1.0" encoding="utf-8"?>
<ds:datastoreItem xmlns:ds="http://schemas.openxmlformats.org/officeDocument/2006/customXml" ds:itemID="{7D802582-750A-45B6-A393-D1836C73797E}">
  <ds:schemaRefs>
    <ds:schemaRef ds:uri="http://schemas.openxmlformats.org/officeDocument/2006/bibliography"/>
  </ds:schemaRefs>
</ds:datastoreItem>
</file>

<file path=customXml/itemProps136.xml><?xml version="1.0" encoding="utf-8"?>
<ds:datastoreItem xmlns:ds="http://schemas.openxmlformats.org/officeDocument/2006/customXml" ds:itemID="{959473B5-76CA-40F7-8871-1D8BCC86F290}">
  <ds:schemaRefs>
    <ds:schemaRef ds:uri="http://schemas.openxmlformats.org/officeDocument/2006/bibliography"/>
  </ds:schemaRefs>
</ds:datastoreItem>
</file>

<file path=customXml/itemProps137.xml><?xml version="1.0" encoding="utf-8"?>
<ds:datastoreItem xmlns:ds="http://schemas.openxmlformats.org/officeDocument/2006/customXml" ds:itemID="{2CADFBEB-FC8B-46A5-B00A-3DF96A44E924}">
  <ds:schemaRefs>
    <ds:schemaRef ds:uri="http://schemas.openxmlformats.org/officeDocument/2006/bibliography"/>
  </ds:schemaRefs>
</ds:datastoreItem>
</file>

<file path=customXml/itemProps138.xml><?xml version="1.0" encoding="utf-8"?>
<ds:datastoreItem xmlns:ds="http://schemas.openxmlformats.org/officeDocument/2006/customXml" ds:itemID="{DD7D6263-9FDF-499B-A51E-03262D080653}">
  <ds:schemaRefs>
    <ds:schemaRef ds:uri="http://schemas.openxmlformats.org/officeDocument/2006/bibliography"/>
  </ds:schemaRefs>
</ds:datastoreItem>
</file>

<file path=customXml/itemProps139.xml><?xml version="1.0" encoding="utf-8"?>
<ds:datastoreItem xmlns:ds="http://schemas.openxmlformats.org/officeDocument/2006/customXml" ds:itemID="{FD2181E7-9230-49E8-AC31-DF05D7C8D6EF}">
  <ds:schemaRefs>
    <ds:schemaRef ds:uri="http://schemas.openxmlformats.org/officeDocument/2006/bibliography"/>
  </ds:schemaRefs>
</ds:datastoreItem>
</file>

<file path=customXml/itemProps14.xml><?xml version="1.0" encoding="utf-8"?>
<ds:datastoreItem xmlns:ds="http://schemas.openxmlformats.org/officeDocument/2006/customXml" ds:itemID="{2B9FB224-B585-477C-BE23-1804F53FDD1D}">
  <ds:schemaRefs>
    <ds:schemaRef ds:uri="http://schemas.openxmlformats.org/officeDocument/2006/bibliography"/>
  </ds:schemaRefs>
</ds:datastoreItem>
</file>

<file path=customXml/itemProps140.xml><?xml version="1.0" encoding="utf-8"?>
<ds:datastoreItem xmlns:ds="http://schemas.openxmlformats.org/officeDocument/2006/customXml" ds:itemID="{0A2B7507-D35D-402F-A26B-671D58E9F2D4}">
  <ds:schemaRefs>
    <ds:schemaRef ds:uri="http://schemas.openxmlformats.org/officeDocument/2006/bibliography"/>
  </ds:schemaRefs>
</ds:datastoreItem>
</file>

<file path=customXml/itemProps141.xml><?xml version="1.0" encoding="utf-8"?>
<ds:datastoreItem xmlns:ds="http://schemas.openxmlformats.org/officeDocument/2006/customXml" ds:itemID="{8444770A-99A4-46D2-8BEB-30517D6689BF}">
  <ds:schemaRefs>
    <ds:schemaRef ds:uri="http://schemas.openxmlformats.org/officeDocument/2006/bibliography"/>
  </ds:schemaRefs>
</ds:datastoreItem>
</file>

<file path=customXml/itemProps142.xml><?xml version="1.0" encoding="utf-8"?>
<ds:datastoreItem xmlns:ds="http://schemas.openxmlformats.org/officeDocument/2006/customXml" ds:itemID="{9EE92A7B-F631-45C9-A737-B14AAE7A5D5B}">
  <ds:schemaRefs>
    <ds:schemaRef ds:uri="http://schemas.openxmlformats.org/officeDocument/2006/bibliography"/>
  </ds:schemaRefs>
</ds:datastoreItem>
</file>

<file path=customXml/itemProps143.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144.xml><?xml version="1.0" encoding="utf-8"?>
<ds:datastoreItem xmlns:ds="http://schemas.openxmlformats.org/officeDocument/2006/customXml" ds:itemID="{F54BB029-C58C-4774-A1E3-8EE4C4323585}">
  <ds:schemaRefs>
    <ds:schemaRef ds:uri="http://schemas.openxmlformats.org/officeDocument/2006/bibliography"/>
  </ds:schemaRefs>
</ds:datastoreItem>
</file>

<file path=customXml/itemProps145.xml><?xml version="1.0" encoding="utf-8"?>
<ds:datastoreItem xmlns:ds="http://schemas.openxmlformats.org/officeDocument/2006/customXml" ds:itemID="{C7173711-345C-49D5-BC24-F6F1ED23FF41}">
  <ds:schemaRefs>
    <ds:schemaRef ds:uri="http://schemas.openxmlformats.org/officeDocument/2006/bibliography"/>
  </ds:schemaRefs>
</ds:datastoreItem>
</file>

<file path=customXml/itemProps146.xml><?xml version="1.0" encoding="utf-8"?>
<ds:datastoreItem xmlns:ds="http://schemas.openxmlformats.org/officeDocument/2006/customXml" ds:itemID="{F473EC77-A711-4D9D-8DC8-C31288328D79}">
  <ds:schemaRefs>
    <ds:schemaRef ds:uri="http://schemas.openxmlformats.org/officeDocument/2006/bibliography"/>
  </ds:schemaRefs>
</ds:datastoreItem>
</file>

<file path=customXml/itemProps147.xml><?xml version="1.0" encoding="utf-8"?>
<ds:datastoreItem xmlns:ds="http://schemas.openxmlformats.org/officeDocument/2006/customXml" ds:itemID="{E979BBA2-0A43-468E-98AD-051FE39E9629}">
  <ds:schemaRefs>
    <ds:schemaRef ds:uri="http://schemas.openxmlformats.org/officeDocument/2006/bibliography"/>
  </ds:schemaRefs>
</ds:datastoreItem>
</file>

<file path=customXml/itemProps148.xml><?xml version="1.0" encoding="utf-8"?>
<ds:datastoreItem xmlns:ds="http://schemas.openxmlformats.org/officeDocument/2006/customXml" ds:itemID="{DB23AAD3-BDE2-416B-B4A5-0D56545B371A}">
  <ds:schemaRefs>
    <ds:schemaRef ds:uri="http://schemas.openxmlformats.org/officeDocument/2006/bibliography"/>
  </ds:schemaRefs>
</ds:datastoreItem>
</file>

<file path=customXml/itemProps149.xml><?xml version="1.0" encoding="utf-8"?>
<ds:datastoreItem xmlns:ds="http://schemas.openxmlformats.org/officeDocument/2006/customXml" ds:itemID="{A32F1E3A-5832-4E5D-BC35-C4E1FB5DC46E}">
  <ds:schemaRefs>
    <ds:schemaRef ds:uri="http://schemas.openxmlformats.org/officeDocument/2006/bibliography"/>
  </ds:schemaRefs>
</ds:datastoreItem>
</file>

<file path=customXml/itemProps15.xml><?xml version="1.0" encoding="utf-8"?>
<ds:datastoreItem xmlns:ds="http://schemas.openxmlformats.org/officeDocument/2006/customXml" ds:itemID="{07246086-AC05-48A2-B54D-0C38BE0AEA0F}">
  <ds:schemaRefs>
    <ds:schemaRef ds:uri="http://schemas.openxmlformats.org/officeDocument/2006/bibliography"/>
  </ds:schemaRefs>
</ds:datastoreItem>
</file>

<file path=customXml/itemProps150.xml><?xml version="1.0" encoding="utf-8"?>
<ds:datastoreItem xmlns:ds="http://schemas.openxmlformats.org/officeDocument/2006/customXml" ds:itemID="{E5549F44-B088-41CF-A594-813088520CB2}">
  <ds:schemaRefs>
    <ds:schemaRef ds:uri="http://schemas.openxmlformats.org/officeDocument/2006/bibliography"/>
  </ds:schemaRefs>
</ds:datastoreItem>
</file>

<file path=customXml/itemProps151.xml><?xml version="1.0" encoding="utf-8"?>
<ds:datastoreItem xmlns:ds="http://schemas.openxmlformats.org/officeDocument/2006/customXml" ds:itemID="{B7C9AC18-156A-4783-AE14-CAA958649A0A}">
  <ds:schemaRefs>
    <ds:schemaRef ds:uri="http://schemas.openxmlformats.org/officeDocument/2006/bibliography"/>
  </ds:schemaRefs>
</ds:datastoreItem>
</file>

<file path=customXml/itemProps152.xml><?xml version="1.0" encoding="utf-8"?>
<ds:datastoreItem xmlns:ds="http://schemas.openxmlformats.org/officeDocument/2006/customXml" ds:itemID="{69F71D2C-4A54-457D-B615-ADED3976CE73}">
  <ds:schemaRefs>
    <ds:schemaRef ds:uri="http://schemas.openxmlformats.org/officeDocument/2006/bibliography"/>
  </ds:schemaRefs>
</ds:datastoreItem>
</file>

<file path=customXml/itemProps153.xml><?xml version="1.0" encoding="utf-8"?>
<ds:datastoreItem xmlns:ds="http://schemas.openxmlformats.org/officeDocument/2006/customXml" ds:itemID="{04AC0784-E70F-41B8-AEFD-C33EB7CB95DA}">
  <ds:schemaRefs>
    <ds:schemaRef ds:uri="http://schemas.openxmlformats.org/officeDocument/2006/bibliography"/>
  </ds:schemaRefs>
</ds:datastoreItem>
</file>

<file path=customXml/itemProps154.xml><?xml version="1.0" encoding="utf-8"?>
<ds:datastoreItem xmlns:ds="http://schemas.openxmlformats.org/officeDocument/2006/customXml" ds:itemID="{9AC59FD4-8ED2-429F-8341-2DEC74C6B32B}">
  <ds:schemaRefs>
    <ds:schemaRef ds:uri="http://schemas.openxmlformats.org/officeDocument/2006/bibliography"/>
  </ds:schemaRefs>
</ds:datastoreItem>
</file>

<file path=customXml/itemProps155.xml><?xml version="1.0" encoding="utf-8"?>
<ds:datastoreItem xmlns:ds="http://schemas.openxmlformats.org/officeDocument/2006/customXml" ds:itemID="{C7525A67-DC95-46D8-AEC6-B138992D4848}">
  <ds:schemaRefs>
    <ds:schemaRef ds:uri="http://schemas.openxmlformats.org/officeDocument/2006/bibliography"/>
  </ds:schemaRefs>
</ds:datastoreItem>
</file>

<file path=customXml/itemProps156.xml><?xml version="1.0" encoding="utf-8"?>
<ds:datastoreItem xmlns:ds="http://schemas.openxmlformats.org/officeDocument/2006/customXml" ds:itemID="{181B802F-7F3E-46BD-A4A9-65CE6B69FA42}">
  <ds:schemaRefs>
    <ds:schemaRef ds:uri="http://schemas.openxmlformats.org/officeDocument/2006/bibliography"/>
  </ds:schemaRefs>
</ds:datastoreItem>
</file>

<file path=customXml/itemProps157.xml><?xml version="1.0" encoding="utf-8"?>
<ds:datastoreItem xmlns:ds="http://schemas.openxmlformats.org/officeDocument/2006/customXml" ds:itemID="{99CDE774-FE4D-45D9-A9BA-C261A199E7BB}">
  <ds:schemaRefs>
    <ds:schemaRef ds:uri="http://schemas.openxmlformats.org/officeDocument/2006/bibliography"/>
  </ds:schemaRefs>
</ds:datastoreItem>
</file>

<file path=customXml/itemProps16.xml><?xml version="1.0" encoding="utf-8"?>
<ds:datastoreItem xmlns:ds="http://schemas.openxmlformats.org/officeDocument/2006/customXml" ds:itemID="{B7A17D86-09D6-420B-AE91-D04F73733934}">
  <ds:schemaRefs>
    <ds:schemaRef ds:uri="http://schemas.openxmlformats.org/officeDocument/2006/bibliography"/>
  </ds:schemaRefs>
</ds:datastoreItem>
</file>

<file path=customXml/itemProps17.xml><?xml version="1.0" encoding="utf-8"?>
<ds:datastoreItem xmlns:ds="http://schemas.openxmlformats.org/officeDocument/2006/customXml" ds:itemID="{47F0B974-0ADB-4161-A33E-4C594E174941}">
  <ds:schemaRefs>
    <ds:schemaRef ds:uri="http://schemas.openxmlformats.org/officeDocument/2006/bibliography"/>
  </ds:schemaRefs>
</ds:datastoreItem>
</file>

<file path=customXml/itemProps18.xml><?xml version="1.0" encoding="utf-8"?>
<ds:datastoreItem xmlns:ds="http://schemas.openxmlformats.org/officeDocument/2006/customXml" ds:itemID="{BD3C0A4A-0CBC-43EF-8061-1C3D1B71C8C8}">
  <ds:schemaRefs>
    <ds:schemaRef ds:uri="http://schemas.openxmlformats.org/officeDocument/2006/bibliography"/>
  </ds:schemaRefs>
</ds:datastoreItem>
</file>

<file path=customXml/itemProps19.xml><?xml version="1.0" encoding="utf-8"?>
<ds:datastoreItem xmlns:ds="http://schemas.openxmlformats.org/officeDocument/2006/customXml" ds:itemID="{5F149E10-35FD-4B2E-B9DF-4ECAC3C467A7}">
  <ds:schemaRefs>
    <ds:schemaRef ds:uri="http://schemas.openxmlformats.org/officeDocument/2006/bibliography"/>
  </ds:schemaRefs>
</ds:datastoreItem>
</file>

<file path=customXml/itemProps2.xml><?xml version="1.0" encoding="utf-8"?>
<ds:datastoreItem xmlns:ds="http://schemas.openxmlformats.org/officeDocument/2006/customXml" ds:itemID="{484574A3-FDE1-4520-9F7A-BA3753A34930}">
  <ds:schemaRefs>
    <ds:schemaRef ds:uri="http://schemas.openxmlformats.org/officeDocument/2006/bibliography"/>
  </ds:schemaRefs>
</ds:datastoreItem>
</file>

<file path=customXml/itemProps20.xml><?xml version="1.0" encoding="utf-8"?>
<ds:datastoreItem xmlns:ds="http://schemas.openxmlformats.org/officeDocument/2006/customXml" ds:itemID="{ABB32694-A7D2-4FA3-81A9-64BD68D3069E}">
  <ds:schemaRefs>
    <ds:schemaRef ds:uri="http://schemas.openxmlformats.org/officeDocument/2006/bibliography"/>
  </ds:schemaRefs>
</ds:datastoreItem>
</file>

<file path=customXml/itemProps21.xml><?xml version="1.0" encoding="utf-8"?>
<ds:datastoreItem xmlns:ds="http://schemas.openxmlformats.org/officeDocument/2006/customXml" ds:itemID="{5F3C0199-F045-4AB9-AB51-4A1A0E9D3ED6}">
  <ds:schemaRefs>
    <ds:schemaRef ds:uri="http://schemas.openxmlformats.org/officeDocument/2006/bibliography"/>
  </ds:schemaRefs>
</ds:datastoreItem>
</file>

<file path=customXml/itemProps22.xml><?xml version="1.0" encoding="utf-8"?>
<ds:datastoreItem xmlns:ds="http://schemas.openxmlformats.org/officeDocument/2006/customXml" ds:itemID="{A9C9C518-4EFC-4FFC-9301-9078C7F9C41E}">
  <ds:schemaRefs>
    <ds:schemaRef ds:uri="http://schemas.openxmlformats.org/officeDocument/2006/bibliography"/>
  </ds:schemaRefs>
</ds:datastoreItem>
</file>

<file path=customXml/itemProps23.xml><?xml version="1.0" encoding="utf-8"?>
<ds:datastoreItem xmlns:ds="http://schemas.openxmlformats.org/officeDocument/2006/customXml" ds:itemID="{9805EA4F-59BB-4E85-8BFD-D0EC23FB9C8B}">
  <ds:schemaRefs>
    <ds:schemaRef ds:uri="http://schemas.openxmlformats.org/officeDocument/2006/bibliography"/>
  </ds:schemaRefs>
</ds:datastoreItem>
</file>

<file path=customXml/itemProps24.xml><?xml version="1.0" encoding="utf-8"?>
<ds:datastoreItem xmlns:ds="http://schemas.openxmlformats.org/officeDocument/2006/customXml" ds:itemID="{B19DD0DD-FCCD-4A84-950E-31182C645525}">
  <ds:schemaRefs>
    <ds:schemaRef ds:uri="http://schemas.openxmlformats.org/officeDocument/2006/bibliography"/>
  </ds:schemaRefs>
</ds:datastoreItem>
</file>

<file path=customXml/itemProps25.xml><?xml version="1.0" encoding="utf-8"?>
<ds:datastoreItem xmlns:ds="http://schemas.openxmlformats.org/officeDocument/2006/customXml" ds:itemID="{24429E21-FC80-4371-A004-4461B2000AB6}">
  <ds:schemaRefs>
    <ds:schemaRef ds:uri="http://schemas.openxmlformats.org/officeDocument/2006/bibliography"/>
  </ds:schemaRefs>
</ds:datastoreItem>
</file>

<file path=customXml/itemProps26.xml><?xml version="1.0" encoding="utf-8"?>
<ds:datastoreItem xmlns:ds="http://schemas.openxmlformats.org/officeDocument/2006/customXml" ds:itemID="{944EB453-B60C-4EB3-9147-BC03D578BE1B}">
  <ds:schemaRefs>
    <ds:schemaRef ds:uri="http://schemas.openxmlformats.org/officeDocument/2006/bibliography"/>
  </ds:schemaRefs>
</ds:datastoreItem>
</file>

<file path=customXml/itemProps27.xml><?xml version="1.0" encoding="utf-8"?>
<ds:datastoreItem xmlns:ds="http://schemas.openxmlformats.org/officeDocument/2006/customXml" ds:itemID="{1E7EAC9C-A854-46F1-AEC9-34FC21DC56E4}">
  <ds:schemaRefs>
    <ds:schemaRef ds:uri="http://schemas.openxmlformats.org/officeDocument/2006/bibliography"/>
  </ds:schemaRefs>
</ds:datastoreItem>
</file>

<file path=customXml/itemProps28.xml><?xml version="1.0" encoding="utf-8"?>
<ds:datastoreItem xmlns:ds="http://schemas.openxmlformats.org/officeDocument/2006/customXml" ds:itemID="{4EDCC065-3CCA-4BAC-8836-C41FE7BB1061}">
  <ds:schemaRefs>
    <ds:schemaRef ds:uri="http://schemas.openxmlformats.org/officeDocument/2006/bibliography"/>
  </ds:schemaRefs>
</ds:datastoreItem>
</file>

<file path=customXml/itemProps29.xml><?xml version="1.0" encoding="utf-8"?>
<ds:datastoreItem xmlns:ds="http://schemas.openxmlformats.org/officeDocument/2006/customXml" ds:itemID="{193FF646-4ADE-4834-B72C-4CEF5AD57C13}">
  <ds:schemaRefs>
    <ds:schemaRef ds:uri="http://schemas.openxmlformats.org/officeDocument/2006/bibliography"/>
  </ds:schemaRefs>
</ds:datastoreItem>
</file>

<file path=customXml/itemProps3.xml><?xml version="1.0" encoding="utf-8"?>
<ds:datastoreItem xmlns:ds="http://schemas.openxmlformats.org/officeDocument/2006/customXml" ds:itemID="{88FDCEAA-FBF8-4626-A957-866DBDB9454F}">
  <ds:schemaRefs>
    <ds:schemaRef ds:uri="http://schemas.openxmlformats.org/officeDocument/2006/bibliography"/>
  </ds:schemaRefs>
</ds:datastoreItem>
</file>

<file path=customXml/itemProps30.xml><?xml version="1.0" encoding="utf-8"?>
<ds:datastoreItem xmlns:ds="http://schemas.openxmlformats.org/officeDocument/2006/customXml" ds:itemID="{3EF1995F-2B26-4018-8568-8A0A37E756C9}">
  <ds:schemaRefs>
    <ds:schemaRef ds:uri="http://schemas.openxmlformats.org/officeDocument/2006/bibliography"/>
  </ds:schemaRefs>
</ds:datastoreItem>
</file>

<file path=customXml/itemProps31.xml><?xml version="1.0" encoding="utf-8"?>
<ds:datastoreItem xmlns:ds="http://schemas.openxmlformats.org/officeDocument/2006/customXml" ds:itemID="{DB2037EF-87D5-4AAA-9EED-35C569FD89C9}">
  <ds:schemaRefs>
    <ds:schemaRef ds:uri="http://schemas.openxmlformats.org/officeDocument/2006/bibliography"/>
  </ds:schemaRefs>
</ds:datastoreItem>
</file>

<file path=customXml/itemProps32.xml><?xml version="1.0" encoding="utf-8"?>
<ds:datastoreItem xmlns:ds="http://schemas.openxmlformats.org/officeDocument/2006/customXml" ds:itemID="{BB981534-0201-4E6A-914D-C68BE7E81053}">
  <ds:schemaRefs>
    <ds:schemaRef ds:uri="http://schemas.openxmlformats.org/officeDocument/2006/bibliography"/>
  </ds:schemaRefs>
</ds:datastoreItem>
</file>

<file path=customXml/itemProps33.xml><?xml version="1.0" encoding="utf-8"?>
<ds:datastoreItem xmlns:ds="http://schemas.openxmlformats.org/officeDocument/2006/customXml" ds:itemID="{DD56AE32-4EAC-458F-8EC5-CA53C96C0EA1}">
  <ds:schemaRefs>
    <ds:schemaRef ds:uri="http://schemas.openxmlformats.org/officeDocument/2006/bibliography"/>
  </ds:schemaRefs>
</ds:datastoreItem>
</file>

<file path=customXml/itemProps34.xml><?xml version="1.0" encoding="utf-8"?>
<ds:datastoreItem xmlns:ds="http://schemas.openxmlformats.org/officeDocument/2006/customXml" ds:itemID="{A8CA6F09-E514-48A2-8F6B-2CE9A8186666}">
  <ds:schemaRefs>
    <ds:schemaRef ds:uri="http://schemas.openxmlformats.org/officeDocument/2006/bibliography"/>
  </ds:schemaRefs>
</ds:datastoreItem>
</file>

<file path=customXml/itemProps35.xml><?xml version="1.0" encoding="utf-8"?>
<ds:datastoreItem xmlns:ds="http://schemas.openxmlformats.org/officeDocument/2006/customXml" ds:itemID="{4E6237A8-F313-48D9-BAC3-EFCDF350C2EB}">
  <ds:schemaRefs>
    <ds:schemaRef ds:uri="http://schemas.openxmlformats.org/officeDocument/2006/bibliography"/>
  </ds:schemaRefs>
</ds:datastoreItem>
</file>

<file path=customXml/itemProps36.xml><?xml version="1.0" encoding="utf-8"?>
<ds:datastoreItem xmlns:ds="http://schemas.openxmlformats.org/officeDocument/2006/customXml" ds:itemID="{4C85BC02-5B1E-4ECF-B97E-62010B73DB20}">
  <ds:schemaRefs>
    <ds:schemaRef ds:uri="http://schemas.openxmlformats.org/officeDocument/2006/bibliography"/>
  </ds:schemaRefs>
</ds:datastoreItem>
</file>

<file path=customXml/itemProps37.xml><?xml version="1.0" encoding="utf-8"?>
<ds:datastoreItem xmlns:ds="http://schemas.openxmlformats.org/officeDocument/2006/customXml" ds:itemID="{38843E01-7DB1-49DE-9EC3-009A120E60A9}">
  <ds:schemaRefs>
    <ds:schemaRef ds:uri="http://schemas.openxmlformats.org/officeDocument/2006/bibliography"/>
  </ds:schemaRefs>
</ds:datastoreItem>
</file>

<file path=customXml/itemProps38.xml><?xml version="1.0" encoding="utf-8"?>
<ds:datastoreItem xmlns:ds="http://schemas.openxmlformats.org/officeDocument/2006/customXml" ds:itemID="{873F02C5-5B0C-4BF6-A531-74D6D98ECE5F}">
  <ds:schemaRefs>
    <ds:schemaRef ds:uri="http://schemas.openxmlformats.org/officeDocument/2006/bibliography"/>
  </ds:schemaRefs>
</ds:datastoreItem>
</file>

<file path=customXml/itemProps39.xml><?xml version="1.0" encoding="utf-8"?>
<ds:datastoreItem xmlns:ds="http://schemas.openxmlformats.org/officeDocument/2006/customXml" ds:itemID="{16C6577B-5CC1-4F2D-8C22-9175BD3AC37F}">
  <ds:schemaRefs>
    <ds:schemaRef ds:uri="http://schemas.openxmlformats.org/officeDocument/2006/bibliography"/>
  </ds:schemaRefs>
</ds:datastoreItem>
</file>

<file path=customXml/itemProps4.xml><?xml version="1.0" encoding="utf-8"?>
<ds:datastoreItem xmlns:ds="http://schemas.openxmlformats.org/officeDocument/2006/customXml" ds:itemID="{B963A81E-F090-4045-A8DF-D15D4DFD7C09}">
  <ds:schemaRefs>
    <ds:schemaRef ds:uri="http://schemas.openxmlformats.org/officeDocument/2006/bibliography"/>
  </ds:schemaRefs>
</ds:datastoreItem>
</file>

<file path=customXml/itemProps40.xml><?xml version="1.0" encoding="utf-8"?>
<ds:datastoreItem xmlns:ds="http://schemas.openxmlformats.org/officeDocument/2006/customXml" ds:itemID="{80F6BE25-2C01-4CEC-B52F-F3E4AA065FA8}">
  <ds:schemaRefs>
    <ds:schemaRef ds:uri="http://schemas.openxmlformats.org/officeDocument/2006/bibliography"/>
  </ds:schemaRefs>
</ds:datastoreItem>
</file>

<file path=customXml/itemProps41.xml><?xml version="1.0" encoding="utf-8"?>
<ds:datastoreItem xmlns:ds="http://schemas.openxmlformats.org/officeDocument/2006/customXml" ds:itemID="{8202C6AD-AD3F-4ADE-9651-BD7A96C40941}">
  <ds:schemaRefs>
    <ds:schemaRef ds:uri="http://schemas.openxmlformats.org/officeDocument/2006/bibliography"/>
  </ds:schemaRefs>
</ds:datastoreItem>
</file>

<file path=customXml/itemProps42.xml><?xml version="1.0" encoding="utf-8"?>
<ds:datastoreItem xmlns:ds="http://schemas.openxmlformats.org/officeDocument/2006/customXml" ds:itemID="{9A9EA7AF-4E72-41E0-977A-EE05A8F365A8}">
  <ds:schemaRefs>
    <ds:schemaRef ds:uri="http://schemas.openxmlformats.org/officeDocument/2006/bibliography"/>
  </ds:schemaRefs>
</ds:datastoreItem>
</file>

<file path=customXml/itemProps43.xml><?xml version="1.0" encoding="utf-8"?>
<ds:datastoreItem xmlns:ds="http://schemas.openxmlformats.org/officeDocument/2006/customXml" ds:itemID="{EAB02379-E414-4C11-A1B5-6BDC053B95C8}">
  <ds:schemaRefs>
    <ds:schemaRef ds:uri="http://schemas.openxmlformats.org/officeDocument/2006/bibliography"/>
  </ds:schemaRefs>
</ds:datastoreItem>
</file>

<file path=customXml/itemProps44.xml><?xml version="1.0" encoding="utf-8"?>
<ds:datastoreItem xmlns:ds="http://schemas.openxmlformats.org/officeDocument/2006/customXml" ds:itemID="{EE7CC740-C64B-4C7D-80DE-3C387F112286}">
  <ds:schemaRefs>
    <ds:schemaRef ds:uri="http://schemas.openxmlformats.org/officeDocument/2006/bibliography"/>
  </ds:schemaRefs>
</ds:datastoreItem>
</file>

<file path=customXml/itemProps45.xml><?xml version="1.0" encoding="utf-8"?>
<ds:datastoreItem xmlns:ds="http://schemas.openxmlformats.org/officeDocument/2006/customXml" ds:itemID="{6FCAFB3A-1E6E-4538-89B7-44FB7BCFD19B}">
  <ds:schemaRefs>
    <ds:schemaRef ds:uri="http://schemas.openxmlformats.org/officeDocument/2006/bibliography"/>
  </ds:schemaRefs>
</ds:datastoreItem>
</file>

<file path=customXml/itemProps46.xml><?xml version="1.0" encoding="utf-8"?>
<ds:datastoreItem xmlns:ds="http://schemas.openxmlformats.org/officeDocument/2006/customXml" ds:itemID="{8F5568D3-BF78-4490-ADAC-AC1C7FE4552B}">
  <ds:schemaRefs>
    <ds:schemaRef ds:uri="http://schemas.openxmlformats.org/officeDocument/2006/bibliography"/>
  </ds:schemaRefs>
</ds:datastoreItem>
</file>

<file path=customXml/itemProps47.xml><?xml version="1.0" encoding="utf-8"?>
<ds:datastoreItem xmlns:ds="http://schemas.openxmlformats.org/officeDocument/2006/customXml" ds:itemID="{6FA0EA0F-7E7B-4965-828F-8524D99ABC10}">
  <ds:schemaRefs>
    <ds:schemaRef ds:uri="http://schemas.openxmlformats.org/officeDocument/2006/bibliography"/>
  </ds:schemaRefs>
</ds:datastoreItem>
</file>

<file path=customXml/itemProps48.xml><?xml version="1.0" encoding="utf-8"?>
<ds:datastoreItem xmlns:ds="http://schemas.openxmlformats.org/officeDocument/2006/customXml" ds:itemID="{4E310F0C-5E29-4BCA-9524-3006EE8283B7}">
  <ds:schemaRefs>
    <ds:schemaRef ds:uri="http://schemas.openxmlformats.org/officeDocument/2006/bibliography"/>
  </ds:schemaRefs>
</ds:datastoreItem>
</file>

<file path=customXml/itemProps49.xml><?xml version="1.0" encoding="utf-8"?>
<ds:datastoreItem xmlns:ds="http://schemas.openxmlformats.org/officeDocument/2006/customXml" ds:itemID="{84CF4917-C908-40DF-AD55-A83867EC2C86}">
  <ds:schemaRefs>
    <ds:schemaRef ds:uri="http://schemas.openxmlformats.org/officeDocument/2006/bibliography"/>
  </ds:schemaRefs>
</ds:datastoreItem>
</file>

<file path=customXml/itemProps5.xml><?xml version="1.0" encoding="utf-8"?>
<ds:datastoreItem xmlns:ds="http://schemas.openxmlformats.org/officeDocument/2006/customXml" ds:itemID="{F4B98F0D-0FB9-4F95-A998-7436710DB8C0}">
  <ds:schemaRefs>
    <ds:schemaRef ds:uri="http://schemas.openxmlformats.org/officeDocument/2006/bibliography"/>
  </ds:schemaRefs>
</ds:datastoreItem>
</file>

<file path=customXml/itemProps50.xml><?xml version="1.0" encoding="utf-8"?>
<ds:datastoreItem xmlns:ds="http://schemas.openxmlformats.org/officeDocument/2006/customXml" ds:itemID="{26FCA7E0-703D-458F-B199-A08F4BD4C508}">
  <ds:schemaRefs>
    <ds:schemaRef ds:uri="http://schemas.openxmlformats.org/officeDocument/2006/bibliography"/>
  </ds:schemaRefs>
</ds:datastoreItem>
</file>

<file path=customXml/itemProps51.xml><?xml version="1.0" encoding="utf-8"?>
<ds:datastoreItem xmlns:ds="http://schemas.openxmlformats.org/officeDocument/2006/customXml" ds:itemID="{A511FA45-C036-4421-A424-6561EBE6ECC6}">
  <ds:schemaRefs>
    <ds:schemaRef ds:uri="http://schemas.openxmlformats.org/officeDocument/2006/bibliography"/>
  </ds:schemaRefs>
</ds:datastoreItem>
</file>

<file path=customXml/itemProps52.xml><?xml version="1.0" encoding="utf-8"?>
<ds:datastoreItem xmlns:ds="http://schemas.openxmlformats.org/officeDocument/2006/customXml" ds:itemID="{50E75DB2-5505-4D3C-9BC0-7ACF8DC65030}">
  <ds:schemaRefs>
    <ds:schemaRef ds:uri="http://schemas.openxmlformats.org/officeDocument/2006/bibliography"/>
  </ds:schemaRefs>
</ds:datastoreItem>
</file>

<file path=customXml/itemProps53.xml><?xml version="1.0" encoding="utf-8"?>
<ds:datastoreItem xmlns:ds="http://schemas.openxmlformats.org/officeDocument/2006/customXml" ds:itemID="{351D588B-20AF-4BA5-8A78-C5718A015B87}">
  <ds:schemaRefs>
    <ds:schemaRef ds:uri="http://schemas.openxmlformats.org/officeDocument/2006/bibliography"/>
  </ds:schemaRefs>
</ds:datastoreItem>
</file>

<file path=customXml/itemProps54.xml><?xml version="1.0" encoding="utf-8"?>
<ds:datastoreItem xmlns:ds="http://schemas.openxmlformats.org/officeDocument/2006/customXml" ds:itemID="{15332B64-D5BD-4045-BB1C-B3C461749804}">
  <ds:schemaRefs>
    <ds:schemaRef ds:uri="http://schemas.openxmlformats.org/officeDocument/2006/bibliography"/>
  </ds:schemaRefs>
</ds:datastoreItem>
</file>

<file path=customXml/itemProps55.xml><?xml version="1.0" encoding="utf-8"?>
<ds:datastoreItem xmlns:ds="http://schemas.openxmlformats.org/officeDocument/2006/customXml" ds:itemID="{9EA19153-EE7F-4535-9774-90AB1A15EA66}">
  <ds:schemaRefs>
    <ds:schemaRef ds:uri="http://schemas.openxmlformats.org/officeDocument/2006/bibliography"/>
  </ds:schemaRefs>
</ds:datastoreItem>
</file>

<file path=customXml/itemProps56.xml><?xml version="1.0" encoding="utf-8"?>
<ds:datastoreItem xmlns:ds="http://schemas.openxmlformats.org/officeDocument/2006/customXml" ds:itemID="{4C91A3B5-3EC2-4BDC-A135-287FCBD1A9D5}">
  <ds:schemaRefs>
    <ds:schemaRef ds:uri="http://schemas.openxmlformats.org/officeDocument/2006/bibliography"/>
  </ds:schemaRefs>
</ds:datastoreItem>
</file>

<file path=customXml/itemProps57.xml><?xml version="1.0" encoding="utf-8"?>
<ds:datastoreItem xmlns:ds="http://schemas.openxmlformats.org/officeDocument/2006/customXml" ds:itemID="{32AA8D34-6E96-4109-B42F-FB336D592F9B}">
  <ds:schemaRefs>
    <ds:schemaRef ds:uri="http://schemas.openxmlformats.org/officeDocument/2006/bibliography"/>
  </ds:schemaRefs>
</ds:datastoreItem>
</file>

<file path=customXml/itemProps58.xml><?xml version="1.0" encoding="utf-8"?>
<ds:datastoreItem xmlns:ds="http://schemas.openxmlformats.org/officeDocument/2006/customXml" ds:itemID="{300117EE-1A72-4502-90C3-22BE4D6C4F68}">
  <ds:schemaRefs>
    <ds:schemaRef ds:uri="http://schemas.openxmlformats.org/officeDocument/2006/bibliography"/>
  </ds:schemaRefs>
</ds:datastoreItem>
</file>

<file path=customXml/itemProps59.xml><?xml version="1.0" encoding="utf-8"?>
<ds:datastoreItem xmlns:ds="http://schemas.openxmlformats.org/officeDocument/2006/customXml" ds:itemID="{942B0705-142D-49DD-9BFE-62DE1A88BD74}">
  <ds:schemaRefs>
    <ds:schemaRef ds:uri="http://schemas.openxmlformats.org/officeDocument/2006/bibliography"/>
  </ds:schemaRefs>
</ds:datastoreItem>
</file>

<file path=customXml/itemProps6.xml><?xml version="1.0" encoding="utf-8"?>
<ds:datastoreItem xmlns:ds="http://schemas.openxmlformats.org/officeDocument/2006/customXml" ds:itemID="{1F9D1DC8-E5E7-4546-AC45-010B37C5EED7}">
  <ds:schemaRefs>
    <ds:schemaRef ds:uri="http://schemas.openxmlformats.org/officeDocument/2006/bibliography"/>
  </ds:schemaRefs>
</ds:datastoreItem>
</file>

<file path=customXml/itemProps60.xml><?xml version="1.0" encoding="utf-8"?>
<ds:datastoreItem xmlns:ds="http://schemas.openxmlformats.org/officeDocument/2006/customXml" ds:itemID="{87EF2EFF-7FB7-486B-9A23-C6760CB4AECB}">
  <ds:schemaRefs>
    <ds:schemaRef ds:uri="http://schemas.openxmlformats.org/officeDocument/2006/bibliography"/>
  </ds:schemaRefs>
</ds:datastoreItem>
</file>

<file path=customXml/itemProps61.xml><?xml version="1.0" encoding="utf-8"?>
<ds:datastoreItem xmlns:ds="http://schemas.openxmlformats.org/officeDocument/2006/customXml" ds:itemID="{817C43AA-527E-4763-ADFD-BFAD5BB7D907}">
  <ds:schemaRefs>
    <ds:schemaRef ds:uri="http://schemas.openxmlformats.org/officeDocument/2006/bibliography"/>
  </ds:schemaRefs>
</ds:datastoreItem>
</file>

<file path=customXml/itemProps62.xml><?xml version="1.0" encoding="utf-8"?>
<ds:datastoreItem xmlns:ds="http://schemas.openxmlformats.org/officeDocument/2006/customXml" ds:itemID="{364D5B1C-9F0A-4ADD-9BB7-67B03282AD80}">
  <ds:schemaRefs>
    <ds:schemaRef ds:uri="http://schemas.openxmlformats.org/officeDocument/2006/bibliography"/>
  </ds:schemaRefs>
</ds:datastoreItem>
</file>

<file path=customXml/itemProps63.xml><?xml version="1.0" encoding="utf-8"?>
<ds:datastoreItem xmlns:ds="http://schemas.openxmlformats.org/officeDocument/2006/customXml" ds:itemID="{9702F627-F70B-49DA-8421-A502C6531354}">
  <ds:schemaRefs>
    <ds:schemaRef ds:uri="http://schemas.openxmlformats.org/officeDocument/2006/bibliography"/>
  </ds:schemaRefs>
</ds:datastoreItem>
</file>

<file path=customXml/itemProps64.xml><?xml version="1.0" encoding="utf-8"?>
<ds:datastoreItem xmlns:ds="http://schemas.openxmlformats.org/officeDocument/2006/customXml" ds:itemID="{B7B4B7ED-6C94-4034-99E4-0EA734951C0A}">
  <ds:schemaRefs>
    <ds:schemaRef ds:uri="http://schemas.openxmlformats.org/officeDocument/2006/bibliography"/>
  </ds:schemaRefs>
</ds:datastoreItem>
</file>

<file path=customXml/itemProps65.xml><?xml version="1.0" encoding="utf-8"?>
<ds:datastoreItem xmlns:ds="http://schemas.openxmlformats.org/officeDocument/2006/customXml" ds:itemID="{40E27D52-C36F-4157-89A3-7F341348DB6B}">
  <ds:schemaRefs>
    <ds:schemaRef ds:uri="http://schemas.openxmlformats.org/officeDocument/2006/bibliography"/>
  </ds:schemaRefs>
</ds:datastoreItem>
</file>

<file path=customXml/itemProps66.xml><?xml version="1.0" encoding="utf-8"?>
<ds:datastoreItem xmlns:ds="http://schemas.openxmlformats.org/officeDocument/2006/customXml" ds:itemID="{B39464A0-8E7E-4119-9CC6-44D79AE17F1D}">
  <ds:schemaRefs>
    <ds:schemaRef ds:uri="http://schemas.openxmlformats.org/officeDocument/2006/bibliography"/>
  </ds:schemaRefs>
</ds:datastoreItem>
</file>

<file path=customXml/itemProps67.xml><?xml version="1.0" encoding="utf-8"?>
<ds:datastoreItem xmlns:ds="http://schemas.openxmlformats.org/officeDocument/2006/customXml" ds:itemID="{3423E22F-C04A-41FC-861D-C2F5ABE07231}">
  <ds:schemaRefs>
    <ds:schemaRef ds:uri="http://schemas.openxmlformats.org/officeDocument/2006/bibliography"/>
  </ds:schemaRefs>
</ds:datastoreItem>
</file>

<file path=customXml/itemProps68.xml><?xml version="1.0" encoding="utf-8"?>
<ds:datastoreItem xmlns:ds="http://schemas.openxmlformats.org/officeDocument/2006/customXml" ds:itemID="{5465E323-ADCE-4176-A9C9-12F01AD313F5}">
  <ds:schemaRefs>
    <ds:schemaRef ds:uri="http://schemas.openxmlformats.org/officeDocument/2006/bibliography"/>
  </ds:schemaRefs>
</ds:datastoreItem>
</file>

<file path=customXml/itemProps69.xml><?xml version="1.0" encoding="utf-8"?>
<ds:datastoreItem xmlns:ds="http://schemas.openxmlformats.org/officeDocument/2006/customXml" ds:itemID="{988CFA50-BB6D-4935-8C23-01D267C9BF10}">
  <ds:schemaRefs>
    <ds:schemaRef ds:uri="http://schemas.openxmlformats.org/officeDocument/2006/bibliography"/>
  </ds:schemaRefs>
</ds:datastoreItem>
</file>

<file path=customXml/itemProps7.xml><?xml version="1.0" encoding="utf-8"?>
<ds:datastoreItem xmlns:ds="http://schemas.openxmlformats.org/officeDocument/2006/customXml" ds:itemID="{0352E1F5-051A-4F00-AC08-9BA87E91BC25}">
  <ds:schemaRefs>
    <ds:schemaRef ds:uri="http://schemas.openxmlformats.org/officeDocument/2006/bibliography"/>
  </ds:schemaRefs>
</ds:datastoreItem>
</file>

<file path=customXml/itemProps70.xml><?xml version="1.0" encoding="utf-8"?>
<ds:datastoreItem xmlns:ds="http://schemas.openxmlformats.org/officeDocument/2006/customXml" ds:itemID="{AF9CC9FE-9E7B-4909-BD34-48392E68E06D}">
  <ds:schemaRefs>
    <ds:schemaRef ds:uri="http://schemas.openxmlformats.org/officeDocument/2006/bibliography"/>
  </ds:schemaRefs>
</ds:datastoreItem>
</file>

<file path=customXml/itemProps71.xml><?xml version="1.0" encoding="utf-8"?>
<ds:datastoreItem xmlns:ds="http://schemas.openxmlformats.org/officeDocument/2006/customXml" ds:itemID="{34B86957-82B3-4D3C-B985-242E374BE54F}">
  <ds:schemaRefs>
    <ds:schemaRef ds:uri="http://schemas.openxmlformats.org/officeDocument/2006/bibliography"/>
  </ds:schemaRefs>
</ds:datastoreItem>
</file>

<file path=customXml/itemProps72.xml><?xml version="1.0" encoding="utf-8"?>
<ds:datastoreItem xmlns:ds="http://schemas.openxmlformats.org/officeDocument/2006/customXml" ds:itemID="{1B65AB17-1681-4DD5-9A1F-81E6E06B2914}">
  <ds:schemaRefs>
    <ds:schemaRef ds:uri="http://schemas.openxmlformats.org/officeDocument/2006/bibliography"/>
  </ds:schemaRefs>
</ds:datastoreItem>
</file>

<file path=customXml/itemProps73.xml><?xml version="1.0" encoding="utf-8"?>
<ds:datastoreItem xmlns:ds="http://schemas.openxmlformats.org/officeDocument/2006/customXml" ds:itemID="{1A031FED-2D96-4C9E-AA98-551271577FF9}">
  <ds:schemaRefs>
    <ds:schemaRef ds:uri="http://schemas.openxmlformats.org/officeDocument/2006/bibliography"/>
  </ds:schemaRefs>
</ds:datastoreItem>
</file>

<file path=customXml/itemProps74.xml><?xml version="1.0" encoding="utf-8"?>
<ds:datastoreItem xmlns:ds="http://schemas.openxmlformats.org/officeDocument/2006/customXml" ds:itemID="{3745A0BE-1F9D-4F6E-BC88-09C08C61A7EE}">
  <ds:schemaRefs>
    <ds:schemaRef ds:uri="http://schemas.openxmlformats.org/officeDocument/2006/bibliography"/>
  </ds:schemaRefs>
</ds:datastoreItem>
</file>

<file path=customXml/itemProps75.xml><?xml version="1.0" encoding="utf-8"?>
<ds:datastoreItem xmlns:ds="http://schemas.openxmlformats.org/officeDocument/2006/customXml" ds:itemID="{CEED279E-1D4C-4C3F-81BC-AA0CBF8AF5EA}">
  <ds:schemaRefs>
    <ds:schemaRef ds:uri="http://schemas.openxmlformats.org/officeDocument/2006/bibliography"/>
  </ds:schemaRefs>
</ds:datastoreItem>
</file>

<file path=customXml/itemProps76.xml><?xml version="1.0" encoding="utf-8"?>
<ds:datastoreItem xmlns:ds="http://schemas.openxmlformats.org/officeDocument/2006/customXml" ds:itemID="{8555056D-2E5E-4010-9FCF-C017AE78FF91}">
  <ds:schemaRefs>
    <ds:schemaRef ds:uri="http://schemas.openxmlformats.org/officeDocument/2006/bibliography"/>
  </ds:schemaRefs>
</ds:datastoreItem>
</file>

<file path=customXml/itemProps77.xml><?xml version="1.0" encoding="utf-8"?>
<ds:datastoreItem xmlns:ds="http://schemas.openxmlformats.org/officeDocument/2006/customXml" ds:itemID="{DE549B60-971F-4EC2-B35C-5020E2046892}">
  <ds:schemaRefs>
    <ds:schemaRef ds:uri="http://schemas.openxmlformats.org/officeDocument/2006/bibliography"/>
  </ds:schemaRefs>
</ds:datastoreItem>
</file>

<file path=customXml/itemProps78.xml><?xml version="1.0" encoding="utf-8"?>
<ds:datastoreItem xmlns:ds="http://schemas.openxmlformats.org/officeDocument/2006/customXml" ds:itemID="{C9126759-0AC0-40A6-BB9C-1CFFE8175D12}">
  <ds:schemaRefs>
    <ds:schemaRef ds:uri="http://schemas.openxmlformats.org/officeDocument/2006/bibliography"/>
  </ds:schemaRefs>
</ds:datastoreItem>
</file>

<file path=customXml/itemProps79.xml><?xml version="1.0" encoding="utf-8"?>
<ds:datastoreItem xmlns:ds="http://schemas.openxmlformats.org/officeDocument/2006/customXml" ds:itemID="{A6FCB485-64FF-4941-880D-EFFA9BE79DDA}">
  <ds:schemaRefs>
    <ds:schemaRef ds:uri="http://schemas.openxmlformats.org/officeDocument/2006/bibliography"/>
  </ds:schemaRefs>
</ds:datastoreItem>
</file>

<file path=customXml/itemProps8.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80.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81.xml><?xml version="1.0" encoding="utf-8"?>
<ds:datastoreItem xmlns:ds="http://schemas.openxmlformats.org/officeDocument/2006/customXml" ds:itemID="{A6A925F0-3C07-40AD-A8E8-D147F9FAD393}">
  <ds:schemaRefs>
    <ds:schemaRef ds:uri="http://schemas.openxmlformats.org/officeDocument/2006/bibliography"/>
  </ds:schemaRefs>
</ds:datastoreItem>
</file>

<file path=customXml/itemProps82.xml><?xml version="1.0" encoding="utf-8"?>
<ds:datastoreItem xmlns:ds="http://schemas.openxmlformats.org/officeDocument/2006/customXml" ds:itemID="{96B27D76-3DC3-4467-B49B-9648F8F73EDB}">
  <ds:schemaRefs>
    <ds:schemaRef ds:uri="http://schemas.openxmlformats.org/officeDocument/2006/bibliography"/>
  </ds:schemaRefs>
</ds:datastoreItem>
</file>

<file path=customXml/itemProps83.xml><?xml version="1.0" encoding="utf-8"?>
<ds:datastoreItem xmlns:ds="http://schemas.openxmlformats.org/officeDocument/2006/customXml" ds:itemID="{882F128F-92E2-4D6D-AEB7-9CF22FDBCE14}">
  <ds:schemaRefs>
    <ds:schemaRef ds:uri="http://schemas.openxmlformats.org/officeDocument/2006/bibliography"/>
  </ds:schemaRefs>
</ds:datastoreItem>
</file>

<file path=customXml/itemProps84.xml><?xml version="1.0" encoding="utf-8"?>
<ds:datastoreItem xmlns:ds="http://schemas.openxmlformats.org/officeDocument/2006/customXml" ds:itemID="{2D8CB7C4-7A99-4DE5-80D6-AF051B7A4A99}">
  <ds:schemaRefs>
    <ds:schemaRef ds:uri="http://schemas.openxmlformats.org/officeDocument/2006/bibliography"/>
  </ds:schemaRefs>
</ds:datastoreItem>
</file>

<file path=customXml/itemProps85.xml><?xml version="1.0" encoding="utf-8"?>
<ds:datastoreItem xmlns:ds="http://schemas.openxmlformats.org/officeDocument/2006/customXml" ds:itemID="{A2D3C7C2-BAD3-4CD6-857E-F0E752793DC7}">
  <ds:schemaRefs>
    <ds:schemaRef ds:uri="http://schemas.openxmlformats.org/officeDocument/2006/bibliography"/>
  </ds:schemaRefs>
</ds:datastoreItem>
</file>

<file path=customXml/itemProps86.xml><?xml version="1.0" encoding="utf-8"?>
<ds:datastoreItem xmlns:ds="http://schemas.openxmlformats.org/officeDocument/2006/customXml" ds:itemID="{DC7755C0-9544-4C0C-8F75-17E19CBCB113}">
  <ds:schemaRefs>
    <ds:schemaRef ds:uri="http://schemas.openxmlformats.org/officeDocument/2006/bibliography"/>
  </ds:schemaRefs>
</ds:datastoreItem>
</file>

<file path=customXml/itemProps87.xml><?xml version="1.0" encoding="utf-8"?>
<ds:datastoreItem xmlns:ds="http://schemas.openxmlformats.org/officeDocument/2006/customXml" ds:itemID="{AC76FDE7-02C5-4671-BDA6-4D47F45A1D94}">
  <ds:schemaRefs>
    <ds:schemaRef ds:uri="http://schemas.openxmlformats.org/officeDocument/2006/bibliography"/>
  </ds:schemaRefs>
</ds:datastoreItem>
</file>

<file path=customXml/itemProps88.xml><?xml version="1.0" encoding="utf-8"?>
<ds:datastoreItem xmlns:ds="http://schemas.openxmlformats.org/officeDocument/2006/customXml" ds:itemID="{CD154E21-3240-4B67-B768-B233A69CA5CE}">
  <ds:schemaRefs>
    <ds:schemaRef ds:uri="http://schemas.openxmlformats.org/officeDocument/2006/bibliography"/>
  </ds:schemaRefs>
</ds:datastoreItem>
</file>

<file path=customXml/itemProps89.xml><?xml version="1.0" encoding="utf-8"?>
<ds:datastoreItem xmlns:ds="http://schemas.openxmlformats.org/officeDocument/2006/customXml" ds:itemID="{C2678933-DA2F-4A07-8B90-2EEA7A4EBC48}">
  <ds:schemaRefs>
    <ds:schemaRef ds:uri="http://schemas.openxmlformats.org/officeDocument/2006/bibliography"/>
  </ds:schemaRefs>
</ds:datastoreItem>
</file>

<file path=customXml/itemProps9.xml><?xml version="1.0" encoding="utf-8"?>
<ds:datastoreItem xmlns:ds="http://schemas.openxmlformats.org/officeDocument/2006/customXml" ds:itemID="{434C9F90-2564-4126-AED5-A100123A665E}">
  <ds:schemaRefs>
    <ds:schemaRef ds:uri="http://schemas.openxmlformats.org/officeDocument/2006/bibliography"/>
  </ds:schemaRefs>
</ds:datastoreItem>
</file>

<file path=customXml/itemProps90.xml><?xml version="1.0" encoding="utf-8"?>
<ds:datastoreItem xmlns:ds="http://schemas.openxmlformats.org/officeDocument/2006/customXml" ds:itemID="{B0E0F279-C8F3-4C0A-BC5E-473EEB023AFB}">
  <ds:schemaRefs>
    <ds:schemaRef ds:uri="http://schemas.openxmlformats.org/officeDocument/2006/bibliography"/>
  </ds:schemaRefs>
</ds:datastoreItem>
</file>

<file path=customXml/itemProps91.xml><?xml version="1.0" encoding="utf-8"?>
<ds:datastoreItem xmlns:ds="http://schemas.openxmlformats.org/officeDocument/2006/customXml" ds:itemID="{83BCCC40-789B-4829-90D2-D1EBD844B7B4}">
  <ds:schemaRefs>
    <ds:schemaRef ds:uri="http://schemas.openxmlformats.org/officeDocument/2006/bibliography"/>
  </ds:schemaRefs>
</ds:datastoreItem>
</file>

<file path=customXml/itemProps92.xml><?xml version="1.0" encoding="utf-8"?>
<ds:datastoreItem xmlns:ds="http://schemas.openxmlformats.org/officeDocument/2006/customXml" ds:itemID="{D26B020D-39FD-4068-BBB2-56B9A7C1C42D}">
  <ds:schemaRefs>
    <ds:schemaRef ds:uri="http://schemas.openxmlformats.org/officeDocument/2006/bibliography"/>
  </ds:schemaRefs>
</ds:datastoreItem>
</file>

<file path=customXml/itemProps93.xml><?xml version="1.0" encoding="utf-8"?>
<ds:datastoreItem xmlns:ds="http://schemas.openxmlformats.org/officeDocument/2006/customXml" ds:itemID="{C05C0ECF-977B-4363-A189-C97FB32760F9}">
  <ds:schemaRefs>
    <ds:schemaRef ds:uri="http://schemas.openxmlformats.org/officeDocument/2006/bibliography"/>
  </ds:schemaRefs>
</ds:datastoreItem>
</file>

<file path=customXml/itemProps94.xml><?xml version="1.0" encoding="utf-8"?>
<ds:datastoreItem xmlns:ds="http://schemas.openxmlformats.org/officeDocument/2006/customXml" ds:itemID="{E7E368DE-DCFB-4139-9386-B2362D764D46}">
  <ds:schemaRefs>
    <ds:schemaRef ds:uri="http://schemas.openxmlformats.org/officeDocument/2006/bibliography"/>
  </ds:schemaRefs>
</ds:datastoreItem>
</file>

<file path=customXml/itemProps95.xml><?xml version="1.0" encoding="utf-8"?>
<ds:datastoreItem xmlns:ds="http://schemas.openxmlformats.org/officeDocument/2006/customXml" ds:itemID="{9D115058-A6B3-470A-AB94-BEB2C689C86F}">
  <ds:schemaRefs>
    <ds:schemaRef ds:uri="http://schemas.openxmlformats.org/officeDocument/2006/bibliography"/>
  </ds:schemaRefs>
</ds:datastoreItem>
</file>

<file path=customXml/itemProps96.xml><?xml version="1.0" encoding="utf-8"?>
<ds:datastoreItem xmlns:ds="http://schemas.openxmlformats.org/officeDocument/2006/customXml" ds:itemID="{44CE0BE9-C02F-471F-A149-D8BEBF20D3EB}">
  <ds:schemaRefs>
    <ds:schemaRef ds:uri="http://schemas.openxmlformats.org/officeDocument/2006/bibliography"/>
  </ds:schemaRefs>
</ds:datastoreItem>
</file>

<file path=customXml/itemProps97.xml><?xml version="1.0" encoding="utf-8"?>
<ds:datastoreItem xmlns:ds="http://schemas.openxmlformats.org/officeDocument/2006/customXml" ds:itemID="{3672DBC6-3FE9-4C92-9ECE-54C68CDC54A1}">
  <ds:schemaRefs>
    <ds:schemaRef ds:uri="http://schemas.openxmlformats.org/officeDocument/2006/bibliography"/>
  </ds:schemaRefs>
</ds:datastoreItem>
</file>

<file path=customXml/itemProps98.xml><?xml version="1.0" encoding="utf-8"?>
<ds:datastoreItem xmlns:ds="http://schemas.openxmlformats.org/officeDocument/2006/customXml" ds:itemID="{6789567F-3334-4208-809C-E1C2AAB0A13E}">
  <ds:schemaRefs>
    <ds:schemaRef ds:uri="http://schemas.openxmlformats.org/officeDocument/2006/bibliography"/>
  </ds:schemaRefs>
</ds:datastoreItem>
</file>

<file path=customXml/itemProps99.xml><?xml version="1.0" encoding="utf-8"?>
<ds:datastoreItem xmlns:ds="http://schemas.openxmlformats.org/officeDocument/2006/customXml" ds:itemID="{D8A222C8-EAD8-4D93-B53F-54DEBC20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64</Pages>
  <Words>20826</Words>
  <Characters>118710</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139258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Jovan Knezevic</cp:lastModifiedBy>
  <cp:revision>1192</cp:revision>
  <cp:lastPrinted>2016-06-08T09:52:00Z</cp:lastPrinted>
  <dcterms:created xsi:type="dcterms:W3CDTF">2016-05-11T11:40:00Z</dcterms:created>
  <dcterms:modified xsi:type="dcterms:W3CDTF">2016-06-21T07:36:00Z</dcterms:modified>
</cp:coreProperties>
</file>