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6A22D6"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2E3401">
        <w:rPr>
          <w:rFonts w:ascii="Arial" w:hAnsi="Arial"/>
          <w:lang w:val="sr-Cyrl-RS"/>
        </w:rPr>
        <w:t>5365-Е0304-178493/</w:t>
      </w:r>
      <w:r w:rsidR="002F3395">
        <w:rPr>
          <w:rFonts w:ascii="Arial" w:hAnsi="Arial"/>
          <w:lang w:val="en-US"/>
        </w:rPr>
        <w:t>17</w:t>
      </w:r>
      <w:bookmarkStart w:id="0" w:name="_GoBack"/>
      <w:bookmarkEnd w:id="0"/>
      <w:r w:rsidR="006A22D6">
        <w:rPr>
          <w:rFonts w:ascii="Arial" w:hAnsi="Arial"/>
          <w:lang w:val="sr-Cyrl-RS"/>
        </w:rPr>
        <w:t>-2016</w:t>
      </w:r>
    </w:p>
    <w:p w:rsidR="0046231D" w:rsidRPr="006C12D5" w:rsidRDefault="006C12D5" w:rsidP="0046231D">
      <w:pPr>
        <w:tabs>
          <w:tab w:val="left" w:pos="8640"/>
        </w:tabs>
        <w:spacing w:line="240" w:lineRule="auto"/>
        <w:ind w:left="-360" w:right="-19"/>
        <w:rPr>
          <w:rFonts w:ascii="Arial" w:hAnsi="Arial"/>
          <w:i/>
          <w:lang w:val="sr-Cyrl-RS"/>
        </w:rPr>
      </w:pPr>
      <w:r>
        <w:rPr>
          <w:rFonts w:ascii="Arial" w:hAnsi="Arial"/>
          <w:lang w:val="sr-Cyrl-RS"/>
        </w:rPr>
        <w:t>Велики Црљени,</w:t>
      </w:r>
      <w:r w:rsidR="009F156D">
        <w:rPr>
          <w:rFonts w:ascii="Arial" w:hAnsi="Arial"/>
          <w:lang w:val="en-US"/>
        </w:rPr>
        <w:t xml:space="preserve"> 1</w:t>
      </w:r>
      <w:r w:rsidR="00630A2D">
        <w:rPr>
          <w:rFonts w:ascii="Arial" w:hAnsi="Arial"/>
          <w:lang w:val="sr-Cyrl-RS"/>
        </w:rPr>
        <w:t>9</w:t>
      </w:r>
      <w:r w:rsidR="004B3562">
        <w:rPr>
          <w:rFonts w:ascii="Arial" w:hAnsi="Arial"/>
          <w:lang w:val="en-US"/>
        </w:rPr>
        <w:t>.0</w:t>
      </w:r>
      <w:r w:rsidR="00C461B5">
        <w:rPr>
          <w:rFonts w:ascii="Arial" w:hAnsi="Arial"/>
          <w:lang w:val="en-US"/>
        </w:rPr>
        <w:t>7</w:t>
      </w:r>
      <w:r>
        <w:rPr>
          <w:rFonts w:ascii="Arial" w:hAnsi="Arial"/>
          <w:lang w:val="sr-Cyrl-RS"/>
        </w:rPr>
        <w:t>.2016 год.</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5000FC" w:rsidRPr="005000FC">
        <w:rPr>
          <w:rFonts w:ascii="Arial" w:hAnsi="Arial"/>
        </w:rPr>
        <w:t>3000/0577/2016(920/2016</w:t>
      </w:r>
      <w:r w:rsidR="005000FC" w:rsidRPr="005000FC">
        <w:t>)</w:t>
      </w:r>
      <w:r w:rsidRPr="008847B2">
        <w:rPr>
          <w:rFonts w:ascii="Arial" w:hAnsi="Arial"/>
          <w:lang w:val="ru-RU"/>
        </w:rPr>
        <w:t>,</w:t>
      </w:r>
      <w:r w:rsidRPr="00D97D88">
        <w:rPr>
          <w:rFonts w:ascii="Arial" w:hAnsi="Arial"/>
          <w:lang w:val="ru-RU"/>
        </w:rPr>
        <w:t xml:space="preserve"> </w:t>
      </w:r>
      <w:r w:rsidRPr="00D97D88">
        <w:rPr>
          <w:rFonts w:ascii="Arial" w:hAnsi="Arial"/>
        </w:rPr>
        <w:t xml:space="preserve">за набавку </w:t>
      </w:r>
      <w:r w:rsidR="005000FC">
        <w:rPr>
          <w:rFonts w:ascii="Arial" w:hAnsi="Arial"/>
          <w:b/>
          <w:lang w:val="sr-Cyrl-RS"/>
        </w:rPr>
        <w:t>Инхибитор корозије и таложења каменца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630A2D">
        <w:rPr>
          <w:rFonts w:ascii="Arial" w:hAnsi="Arial"/>
          <w:b/>
          <w:iCs/>
          <w:lang w:val="en-US"/>
        </w:rPr>
        <w:t>6</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9F156D" w:rsidRPr="009F156D" w:rsidRDefault="00C461B5" w:rsidP="00630A2D">
      <w:pPr>
        <w:spacing w:before="120"/>
        <w:rPr>
          <w:rFonts w:ascii="Calibri" w:eastAsia="Calibri" w:hAnsi="Calibri" w:cs="Times New Roman"/>
          <w:lang w:val="en-US"/>
        </w:rPr>
      </w:pPr>
      <w:r w:rsidRPr="00C461B5">
        <w:rPr>
          <w:rFonts w:ascii="Arial" w:hAnsi="Arial"/>
          <w:b/>
          <w:iCs/>
        </w:rPr>
        <w:t>ПИТАЊЕ</w:t>
      </w:r>
      <w:r w:rsidRPr="00C461B5">
        <w:rPr>
          <w:rFonts w:ascii="Arial" w:eastAsia="Calibri" w:hAnsi="Arial"/>
          <w:color w:val="44546A"/>
          <w:lang w:val="sl-SI"/>
        </w:rPr>
        <w:t xml:space="preserve"> </w:t>
      </w:r>
      <w:r w:rsidRPr="00C461B5">
        <w:rPr>
          <w:rFonts w:ascii="Arial" w:eastAsia="Calibri" w:hAnsi="Arial"/>
          <w:b/>
          <w:lang w:val="sl-SI"/>
        </w:rPr>
        <w:t>1.</w:t>
      </w:r>
      <w:r w:rsidR="009F156D">
        <w:rPr>
          <w:rFonts w:ascii="Arial" w:eastAsia="Calibri" w:hAnsi="Arial"/>
          <w:sz w:val="14"/>
          <w:szCs w:val="14"/>
          <w:lang w:val="sl-SI"/>
        </w:rPr>
        <w:t>  </w:t>
      </w:r>
      <w:r w:rsidR="00630A2D" w:rsidRPr="00630A2D">
        <w:rPr>
          <w:rFonts w:ascii="Arial" w:hAnsi="Arial"/>
          <w:lang w:val="sr-Latn-RS"/>
        </w:rPr>
        <w:t xml:space="preserve">U konkursnoj dokumentaciji stoji  da je ponuđač uz ponudu dužan da dostavi dokaz izdat od strane </w:t>
      </w:r>
      <w:r w:rsidR="00630A2D" w:rsidRPr="00630A2D">
        <w:rPr>
          <w:rFonts w:ascii="Arial" w:hAnsi="Arial"/>
          <w:u w:val="single"/>
          <w:lang w:val="sr-Latn-RS"/>
        </w:rPr>
        <w:t xml:space="preserve">akreditovane ili ovlašćene laboratorije </w:t>
      </w:r>
      <w:r w:rsidR="00630A2D" w:rsidRPr="00630A2D">
        <w:rPr>
          <w:rFonts w:ascii="Arial" w:hAnsi="Arial"/>
          <w:lang w:val="sr-Latn-RS"/>
        </w:rPr>
        <w:t xml:space="preserve">kojim se potvrđuje da proizvod po svojim karakteristikama odgovara proizvodu koji se traži u tehničkom opisu nabavke. S obzirom da postoje različiti obimi akreditacije i ovlašćenja za različite vrste analiza molim vas da pojasnite koji obim akreditacije je prihvatljiv odnosno da mi potvrdite da li je prihvatljiva analiza </w:t>
      </w:r>
      <w:r w:rsidR="00630A2D" w:rsidRPr="00630A2D">
        <w:rPr>
          <w:rFonts w:ascii="Arial" w:hAnsi="Arial"/>
          <w:u w:val="single"/>
          <w:lang w:val="sr-Latn-RS"/>
        </w:rPr>
        <w:t>Laboratorije za ispitivanje, istraživanje i razvoj Instituta za opštu i fizičku hemiju</w:t>
      </w:r>
      <w:r w:rsidR="00630A2D" w:rsidRPr="00630A2D">
        <w:rPr>
          <w:rFonts w:ascii="Arial" w:hAnsi="Arial"/>
          <w:lang w:val="sr-Latn-RS"/>
        </w:rPr>
        <w:t xml:space="preserve">  koja ima akreditaciju Akreditacionog tela Srbije za fizička i hemijska ispitivanja hemijskih proizvoda i da li je neophodno uz analizu dostaviti i Obim akreditacije laboratorije?</w:t>
      </w:r>
    </w:p>
    <w:p w:rsidR="009F156D" w:rsidRPr="009F156D" w:rsidRDefault="009F156D" w:rsidP="00A32DBB">
      <w:pPr>
        <w:spacing w:line="240" w:lineRule="auto"/>
        <w:rPr>
          <w:rFonts w:ascii="Calibri" w:eastAsia="Calibri" w:hAnsi="Calibri" w:cs="Times New Roman"/>
          <w:szCs w:val="21"/>
          <w:lang w:val="en-US"/>
        </w:rPr>
      </w:pPr>
    </w:p>
    <w:p w:rsidR="00C461B5" w:rsidRPr="00630A2D" w:rsidRDefault="00C461B5" w:rsidP="00A32DBB">
      <w:pPr>
        <w:spacing w:line="240" w:lineRule="auto"/>
        <w:rPr>
          <w:rFonts w:ascii="Arial" w:hAnsi="Arial"/>
          <w:color w:val="000000"/>
          <w:lang w:val="sr-Cyrl-RS"/>
        </w:rPr>
      </w:pPr>
      <w:r>
        <w:rPr>
          <w:rFonts w:ascii="Arial" w:hAnsi="Arial"/>
          <w:b/>
          <w:iCs/>
        </w:rPr>
        <w:t xml:space="preserve">ОДГОВОР </w:t>
      </w:r>
      <w:r>
        <w:rPr>
          <w:rFonts w:ascii="Arial" w:hAnsi="Arial"/>
          <w:b/>
          <w:iCs/>
          <w:lang w:val="en-US"/>
        </w:rPr>
        <w:t>1</w:t>
      </w:r>
      <w:r w:rsidRPr="00D97D88">
        <w:rPr>
          <w:rFonts w:ascii="Arial" w:hAnsi="Arial"/>
          <w:b/>
          <w:iCs/>
        </w:rPr>
        <w:t>:</w:t>
      </w:r>
      <w:r w:rsidR="00B77D0C">
        <w:rPr>
          <w:rFonts w:ascii="Arial" w:hAnsi="Arial"/>
          <w:b/>
          <w:iCs/>
          <w:lang w:val="sr-Cyrl-RS"/>
        </w:rPr>
        <w:t xml:space="preserve"> </w:t>
      </w:r>
      <w:r w:rsidR="00630A2D">
        <w:rPr>
          <w:rFonts w:ascii="Arial" w:hAnsi="Arial"/>
          <w:b/>
          <w:iCs/>
          <w:lang w:val="sr-Cyrl-RS"/>
        </w:rPr>
        <w:t xml:space="preserve"> </w:t>
      </w:r>
      <w:r w:rsidR="00630A2D">
        <w:rPr>
          <w:rFonts w:ascii="Arial" w:hAnsi="Arial"/>
          <w:lang w:val="sr-Latn-RS"/>
        </w:rPr>
        <w:t>P</w:t>
      </w:r>
      <w:r w:rsidR="00630A2D" w:rsidRPr="00630A2D">
        <w:rPr>
          <w:rFonts w:ascii="Arial" w:hAnsi="Arial"/>
          <w:lang w:val="sr-Latn-RS"/>
        </w:rPr>
        <w:t xml:space="preserve">rihvatljiva </w:t>
      </w:r>
      <w:r w:rsidR="00630A2D">
        <w:rPr>
          <w:rFonts w:ascii="Arial" w:hAnsi="Arial"/>
          <w:lang w:val="sr-Latn-RS"/>
        </w:rPr>
        <w:t xml:space="preserve">je </w:t>
      </w:r>
      <w:r w:rsidR="00630A2D" w:rsidRPr="00630A2D">
        <w:rPr>
          <w:rFonts w:ascii="Arial" w:hAnsi="Arial"/>
          <w:lang w:val="sr-Latn-RS"/>
        </w:rPr>
        <w:t xml:space="preserve">analiza </w:t>
      </w:r>
      <w:r w:rsidR="00630A2D" w:rsidRPr="00630A2D">
        <w:rPr>
          <w:rFonts w:ascii="Arial" w:hAnsi="Arial"/>
          <w:u w:val="single"/>
          <w:lang w:val="sr-Latn-RS"/>
        </w:rPr>
        <w:t>Laboratorije za ispitivanje, istraživanje i razvoj Instituta za opštu i fizičku hemiju</w:t>
      </w:r>
      <w:r w:rsidR="00630A2D" w:rsidRPr="00630A2D">
        <w:rPr>
          <w:rFonts w:ascii="Arial" w:hAnsi="Arial"/>
          <w:lang w:val="sr-Latn-RS"/>
        </w:rPr>
        <w:t xml:space="preserve">  koja ima akreditaciju Akreditacionog tela Srbije za fizička i hemijska ispitiva</w:t>
      </w:r>
      <w:r w:rsidR="00630A2D">
        <w:rPr>
          <w:rFonts w:ascii="Arial" w:hAnsi="Arial"/>
          <w:lang w:val="sr-Latn-RS"/>
        </w:rPr>
        <w:t>nja hemijskih proizvoda i ni</w:t>
      </w:r>
      <w:r w:rsidR="00630A2D" w:rsidRPr="00630A2D">
        <w:rPr>
          <w:rFonts w:ascii="Arial" w:hAnsi="Arial"/>
          <w:lang w:val="sr-Latn-RS"/>
        </w:rPr>
        <w:t>je neophodno uz analizu dostaviti i Obim akreditacije laboratorije</w:t>
      </w:r>
      <w:r w:rsidR="00630A2D">
        <w:rPr>
          <w:rFonts w:ascii="Arial" w:hAnsi="Arial"/>
          <w:lang w:val="sr-Latn-RS"/>
        </w:rPr>
        <w:t>.</w:t>
      </w:r>
    </w:p>
    <w:p w:rsidR="007447F0" w:rsidRDefault="007447F0" w:rsidP="00A32DBB">
      <w:pPr>
        <w:spacing w:line="240" w:lineRule="auto"/>
        <w:rPr>
          <w:rFonts w:ascii="Arial" w:hAnsi="Arial"/>
          <w:b/>
          <w:iCs/>
          <w:lang w:val="sr-Cyrl-RS"/>
        </w:rPr>
      </w:pPr>
    </w:p>
    <w:p w:rsidR="007447F0" w:rsidRDefault="007447F0" w:rsidP="00A32DBB">
      <w:pPr>
        <w:spacing w:line="240" w:lineRule="auto"/>
        <w:rPr>
          <w:rFonts w:ascii="Arial" w:eastAsia="Calibri" w:hAnsi="Arial"/>
          <w:b/>
          <w:lang w:val="sr-Cyrl-RS"/>
        </w:rPr>
      </w:pPr>
      <w:r w:rsidRPr="00C461B5">
        <w:rPr>
          <w:rFonts w:ascii="Arial" w:hAnsi="Arial"/>
          <w:b/>
          <w:iCs/>
        </w:rPr>
        <w:t>ПИТАЊЕ</w:t>
      </w:r>
      <w:r w:rsidRPr="00C461B5">
        <w:rPr>
          <w:rFonts w:ascii="Arial" w:eastAsia="Calibri" w:hAnsi="Arial"/>
          <w:color w:val="44546A"/>
          <w:lang w:val="sl-SI"/>
        </w:rPr>
        <w:t xml:space="preserve"> </w:t>
      </w:r>
      <w:r w:rsidRPr="007447F0">
        <w:rPr>
          <w:rFonts w:ascii="Arial" w:eastAsia="Calibri" w:hAnsi="Arial"/>
          <w:b/>
          <w:lang w:val="sr-Cyrl-RS"/>
        </w:rPr>
        <w:t>2</w:t>
      </w:r>
      <w:r>
        <w:rPr>
          <w:rFonts w:ascii="Arial" w:eastAsia="Calibri" w:hAnsi="Arial"/>
          <w:b/>
          <w:lang w:val="sr-Cyrl-RS"/>
        </w:rPr>
        <w:t>:</w:t>
      </w:r>
      <w:r w:rsidRPr="007447F0">
        <w:rPr>
          <w:lang w:val="sl-SI"/>
        </w:rPr>
        <w:t xml:space="preserve"> </w:t>
      </w:r>
      <w:r w:rsidR="00630A2D" w:rsidRPr="00630A2D">
        <w:rPr>
          <w:rFonts w:ascii="Arial" w:hAnsi="Arial"/>
          <w:lang w:val="sr-Latn-RS"/>
        </w:rPr>
        <w:t>U izmenama konkursne dokumentacije stoji da se kao sredstvo finansijskog obezbeđenja umesto menice dostavlja Bankarska garancija za ozbiljnost ponude. S obzirom da je izmena od petka 15-og jula i da smo praktično operativni od danas 18-og jula a da se u nekim bankama kreditni odbori sastaju samo jednom nedeljno da bi bili sigurni da će svi domaći ponuđači ispoštovati rok za dostavljanje ponude da li je moguće produžiti rok za dostavljanje ponude duže od 26-og jula ili ostaviti mogućnost domaćim ponuđačima da kao finansijsko obezbeđenje za ozbiljnost ponude prilože menicu koju smo već pripremili?</w:t>
      </w:r>
    </w:p>
    <w:p w:rsidR="007447F0" w:rsidRDefault="007447F0" w:rsidP="00A32DBB">
      <w:pPr>
        <w:spacing w:line="240" w:lineRule="auto"/>
        <w:rPr>
          <w:rFonts w:ascii="Arial" w:hAnsi="Arial"/>
          <w:color w:val="000000"/>
          <w:lang w:val="sr-Cyrl-RS"/>
        </w:rPr>
      </w:pPr>
      <w:r w:rsidRPr="007447F0">
        <w:rPr>
          <w:rFonts w:ascii="Arial" w:eastAsia="Calibri" w:hAnsi="Arial"/>
          <w:b/>
          <w:sz w:val="14"/>
          <w:szCs w:val="14"/>
          <w:lang w:val="sl-SI"/>
        </w:rPr>
        <w:t> </w:t>
      </w:r>
      <w:r>
        <w:rPr>
          <w:rFonts w:ascii="Arial" w:eastAsia="Calibri" w:hAnsi="Arial"/>
          <w:sz w:val="14"/>
          <w:szCs w:val="14"/>
          <w:lang w:val="sl-SI"/>
        </w:rPr>
        <w:t> </w:t>
      </w:r>
    </w:p>
    <w:p w:rsidR="007447F0" w:rsidRPr="00630A2D" w:rsidRDefault="007447F0" w:rsidP="00A32DBB">
      <w:pPr>
        <w:spacing w:line="240" w:lineRule="auto"/>
        <w:rPr>
          <w:rFonts w:ascii="Arial" w:hAnsi="Arial"/>
          <w:b/>
          <w:iCs/>
          <w:lang w:val="sr-Latn-RS"/>
        </w:rPr>
      </w:pPr>
      <w:r>
        <w:rPr>
          <w:rFonts w:ascii="Arial" w:hAnsi="Arial"/>
          <w:b/>
          <w:iCs/>
          <w:lang w:val="sr-Cyrl-RS"/>
        </w:rPr>
        <w:t>ОДГОВОР 2:</w:t>
      </w:r>
      <w:r w:rsidR="002E3401">
        <w:rPr>
          <w:rFonts w:ascii="Arial" w:hAnsi="Arial"/>
          <w:b/>
          <w:iCs/>
          <w:lang w:val="sr-Cyrl-RS"/>
        </w:rPr>
        <w:t xml:space="preserve"> </w:t>
      </w:r>
      <w:r w:rsidR="00630A2D">
        <w:rPr>
          <w:rFonts w:ascii="Arial" w:hAnsi="Arial"/>
          <w:iCs/>
          <w:lang w:val="sr-Latn-RS"/>
        </w:rPr>
        <w:t>Rok za dostavu ponuda je produžen a obaveštenje o produženju roka za podnošenje ponuda objavljeno na portalu i internet stranici naručioca dana 18.07.2016.godine.</w:t>
      </w:r>
    </w:p>
    <w:p w:rsidR="00C461B5" w:rsidRPr="00C461B5" w:rsidRDefault="00C461B5" w:rsidP="00A32DBB">
      <w:pPr>
        <w:spacing w:line="240" w:lineRule="auto"/>
        <w:rPr>
          <w:rFonts w:ascii="Arial" w:eastAsia="Calibri" w:hAnsi="Arial"/>
          <w:lang w:val="en-US"/>
        </w:rPr>
      </w:pPr>
    </w:p>
    <w:p w:rsidR="00823373" w:rsidRPr="008847B2" w:rsidRDefault="001D11D7" w:rsidP="008847B2">
      <w:pPr>
        <w:spacing w:after="240"/>
        <w:rPr>
          <w:rFonts w:ascii="Arial" w:hAnsi="Arial"/>
        </w:rPr>
      </w:pPr>
      <w:r>
        <w:rPr>
          <w:rFonts w:ascii="Arial" w:hAnsi="Arial"/>
          <w:iCs/>
          <w:lang w:val="sr-Cyrl-RS"/>
        </w:rPr>
        <w:t xml:space="preserve">   </w:t>
      </w:r>
      <w:r w:rsidR="005F2589">
        <w:rPr>
          <w:rFonts w:ascii="Arial" w:hAnsi="Arial"/>
          <w:iCs/>
          <w:lang w:val="en-US"/>
        </w:rPr>
        <w:t xml:space="preserve">                                                                                        </w:t>
      </w:r>
      <w:r w:rsidR="00823373" w:rsidRPr="00D97D88">
        <w:rPr>
          <w:rFonts w:ascii="Arial" w:hAnsi="Arial"/>
          <w:iCs/>
        </w:rPr>
        <w:t xml:space="preserve">КОМИСИЈА </w:t>
      </w:r>
    </w:p>
    <w:p w:rsidR="001D11D7" w:rsidRDefault="001D11D7" w:rsidP="001D11D7">
      <w:pPr>
        <w:spacing w:line="240" w:lineRule="auto"/>
        <w:jc w:val="left"/>
        <w:rPr>
          <w:rFonts w:ascii="Arial" w:hAnsi="Arial"/>
          <w:iCs/>
          <w:lang w:val="en-US"/>
        </w:rPr>
      </w:pPr>
    </w:p>
    <w:p w:rsidR="006C12D5" w:rsidRPr="006C12D5" w:rsidRDefault="006C12D5" w:rsidP="001D11D7">
      <w:pPr>
        <w:spacing w:line="240" w:lineRule="auto"/>
        <w:jc w:val="left"/>
        <w:rPr>
          <w:rFonts w:ascii="Arial" w:hAnsi="Arial"/>
          <w:iCs/>
          <w:lang w:val="sr-Cyrl-RS"/>
        </w:rPr>
      </w:pPr>
    </w:p>
    <w:sectPr w:rsidR="006C12D5" w:rsidRPr="006C12D5"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EA" w:rsidRDefault="00EA34EA" w:rsidP="004A61DF">
      <w:pPr>
        <w:spacing w:line="240" w:lineRule="auto"/>
      </w:pPr>
      <w:r>
        <w:separator/>
      </w:r>
    </w:p>
  </w:endnote>
  <w:endnote w:type="continuationSeparator" w:id="0">
    <w:p w:rsidR="00EA34EA" w:rsidRDefault="00EA34E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5F2589" w:rsidRDefault="00823373">
    <w:pPr>
      <w:pStyle w:val="Footer"/>
      <w:jc w:val="right"/>
      <w:rPr>
        <w:i/>
        <w:lang w:val="en-US"/>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F3395">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F3395">
      <w:rPr>
        <w:rFonts w:ascii="Calibri" w:hAnsi="Calibri"/>
        <w:bCs/>
        <w:i/>
        <w:noProof/>
        <w:sz w:val="16"/>
        <w:szCs w:val="16"/>
      </w:rPr>
      <w:t>1</w:t>
    </w:r>
    <w:r w:rsidRPr="00911D08">
      <w:rPr>
        <w:rFonts w:ascii="Calibri" w:hAnsi="Calibri"/>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EA" w:rsidRDefault="00EA34EA" w:rsidP="004A61DF">
      <w:pPr>
        <w:spacing w:line="240" w:lineRule="auto"/>
      </w:pPr>
      <w:r>
        <w:separator/>
      </w:r>
    </w:p>
  </w:footnote>
  <w:footnote w:type="continuationSeparator" w:id="0">
    <w:p w:rsidR="00EA34EA" w:rsidRDefault="00EA34E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6DB66C0" wp14:editId="3A01B94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F3395">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F3395">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230AB1"/>
    <w:multiLevelType w:val="hybridMultilevel"/>
    <w:tmpl w:val="B42A3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0745C9F"/>
    <w:multiLevelType w:val="hybridMultilevel"/>
    <w:tmpl w:val="F5600C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0CE2AD4"/>
    <w:multiLevelType w:val="hybridMultilevel"/>
    <w:tmpl w:val="097C4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CC3CDE"/>
    <w:multiLevelType w:val="hybridMultilevel"/>
    <w:tmpl w:val="99EC6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670B5E5D"/>
    <w:multiLevelType w:val="hybridMultilevel"/>
    <w:tmpl w:val="33FE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3"/>
  </w:num>
  <w:num w:numId="5">
    <w:abstractNumId w:val="4"/>
  </w:num>
  <w:num w:numId="6">
    <w:abstractNumId w:val="7"/>
  </w:num>
  <w:num w:numId="7">
    <w:abstractNumId w:val="0"/>
  </w:num>
  <w:num w:numId="8">
    <w:abstractNumId w:val="9"/>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4211C"/>
    <w:rsid w:val="00154E5B"/>
    <w:rsid w:val="00161DB4"/>
    <w:rsid w:val="00170BB3"/>
    <w:rsid w:val="001B5A99"/>
    <w:rsid w:val="001D11D7"/>
    <w:rsid w:val="001D74C3"/>
    <w:rsid w:val="001F070C"/>
    <w:rsid w:val="001F1486"/>
    <w:rsid w:val="00201791"/>
    <w:rsid w:val="0020564A"/>
    <w:rsid w:val="002070F8"/>
    <w:rsid w:val="00217E8C"/>
    <w:rsid w:val="002A2D9F"/>
    <w:rsid w:val="002B182D"/>
    <w:rsid w:val="002B4659"/>
    <w:rsid w:val="002C2407"/>
    <w:rsid w:val="002E3401"/>
    <w:rsid w:val="002F3395"/>
    <w:rsid w:val="00311D82"/>
    <w:rsid w:val="0031682F"/>
    <w:rsid w:val="00320005"/>
    <w:rsid w:val="003240D9"/>
    <w:rsid w:val="003317EC"/>
    <w:rsid w:val="003640D5"/>
    <w:rsid w:val="003F2BEA"/>
    <w:rsid w:val="003F320E"/>
    <w:rsid w:val="004052DE"/>
    <w:rsid w:val="00437E0A"/>
    <w:rsid w:val="00446AB6"/>
    <w:rsid w:val="00460E69"/>
    <w:rsid w:val="004612FD"/>
    <w:rsid w:val="0046231D"/>
    <w:rsid w:val="00471287"/>
    <w:rsid w:val="00483E4E"/>
    <w:rsid w:val="0048587D"/>
    <w:rsid w:val="004A61DF"/>
    <w:rsid w:val="004B20A0"/>
    <w:rsid w:val="004B3562"/>
    <w:rsid w:val="004B4668"/>
    <w:rsid w:val="004C1CA3"/>
    <w:rsid w:val="004C603F"/>
    <w:rsid w:val="004C6197"/>
    <w:rsid w:val="005000FC"/>
    <w:rsid w:val="0051101B"/>
    <w:rsid w:val="00521711"/>
    <w:rsid w:val="00532302"/>
    <w:rsid w:val="00553AB4"/>
    <w:rsid w:val="005649E0"/>
    <w:rsid w:val="005A4D70"/>
    <w:rsid w:val="005B59C7"/>
    <w:rsid w:val="005D014C"/>
    <w:rsid w:val="005F2589"/>
    <w:rsid w:val="005F421D"/>
    <w:rsid w:val="00603D2C"/>
    <w:rsid w:val="006078A2"/>
    <w:rsid w:val="00610889"/>
    <w:rsid w:val="00617F52"/>
    <w:rsid w:val="0062749F"/>
    <w:rsid w:val="00627566"/>
    <w:rsid w:val="00630A2D"/>
    <w:rsid w:val="006A22D6"/>
    <w:rsid w:val="006A2AE7"/>
    <w:rsid w:val="006A7204"/>
    <w:rsid w:val="006B1D8A"/>
    <w:rsid w:val="006B38CE"/>
    <w:rsid w:val="006C12D5"/>
    <w:rsid w:val="00714B24"/>
    <w:rsid w:val="00743284"/>
    <w:rsid w:val="007447F0"/>
    <w:rsid w:val="00753BB6"/>
    <w:rsid w:val="00754F8B"/>
    <w:rsid w:val="007879D2"/>
    <w:rsid w:val="007F61D9"/>
    <w:rsid w:val="008031F2"/>
    <w:rsid w:val="00807588"/>
    <w:rsid w:val="00812250"/>
    <w:rsid w:val="00823373"/>
    <w:rsid w:val="008617A1"/>
    <w:rsid w:val="00866BB4"/>
    <w:rsid w:val="00880B15"/>
    <w:rsid w:val="008847B2"/>
    <w:rsid w:val="008A3599"/>
    <w:rsid w:val="008A4FE4"/>
    <w:rsid w:val="008C28EE"/>
    <w:rsid w:val="008D056C"/>
    <w:rsid w:val="00905C03"/>
    <w:rsid w:val="00911D08"/>
    <w:rsid w:val="009231E0"/>
    <w:rsid w:val="009558C4"/>
    <w:rsid w:val="00955C04"/>
    <w:rsid w:val="00962C0F"/>
    <w:rsid w:val="00964A07"/>
    <w:rsid w:val="00967A54"/>
    <w:rsid w:val="00975013"/>
    <w:rsid w:val="00982515"/>
    <w:rsid w:val="00990A0E"/>
    <w:rsid w:val="009E5336"/>
    <w:rsid w:val="009E6CE5"/>
    <w:rsid w:val="009F156D"/>
    <w:rsid w:val="009F4C4B"/>
    <w:rsid w:val="00A20DDE"/>
    <w:rsid w:val="00A25892"/>
    <w:rsid w:val="00A32DBB"/>
    <w:rsid w:val="00A51CB8"/>
    <w:rsid w:val="00A70CB7"/>
    <w:rsid w:val="00A9334D"/>
    <w:rsid w:val="00A9548A"/>
    <w:rsid w:val="00AA54F2"/>
    <w:rsid w:val="00AB3121"/>
    <w:rsid w:val="00AF2723"/>
    <w:rsid w:val="00AF4BC3"/>
    <w:rsid w:val="00B163E4"/>
    <w:rsid w:val="00B30C16"/>
    <w:rsid w:val="00B43364"/>
    <w:rsid w:val="00B75FD0"/>
    <w:rsid w:val="00B77D0C"/>
    <w:rsid w:val="00BB5173"/>
    <w:rsid w:val="00C04B2D"/>
    <w:rsid w:val="00C16405"/>
    <w:rsid w:val="00C200E0"/>
    <w:rsid w:val="00C32ABE"/>
    <w:rsid w:val="00C34240"/>
    <w:rsid w:val="00C45350"/>
    <w:rsid w:val="00C461B5"/>
    <w:rsid w:val="00C56384"/>
    <w:rsid w:val="00C70428"/>
    <w:rsid w:val="00C73274"/>
    <w:rsid w:val="00C74EB8"/>
    <w:rsid w:val="00C807D3"/>
    <w:rsid w:val="00C87CF3"/>
    <w:rsid w:val="00CC7442"/>
    <w:rsid w:val="00CE5ABF"/>
    <w:rsid w:val="00D109F3"/>
    <w:rsid w:val="00D12CB8"/>
    <w:rsid w:val="00D305E2"/>
    <w:rsid w:val="00D52958"/>
    <w:rsid w:val="00D7435D"/>
    <w:rsid w:val="00D97D88"/>
    <w:rsid w:val="00DB25EE"/>
    <w:rsid w:val="00DB70B0"/>
    <w:rsid w:val="00DD31A0"/>
    <w:rsid w:val="00DF1739"/>
    <w:rsid w:val="00E173B4"/>
    <w:rsid w:val="00E26B1F"/>
    <w:rsid w:val="00E323DC"/>
    <w:rsid w:val="00E450F3"/>
    <w:rsid w:val="00E52407"/>
    <w:rsid w:val="00E61B0F"/>
    <w:rsid w:val="00E67599"/>
    <w:rsid w:val="00E912CB"/>
    <w:rsid w:val="00E94A9B"/>
    <w:rsid w:val="00EA34EA"/>
    <w:rsid w:val="00EB53F8"/>
    <w:rsid w:val="00EC2442"/>
    <w:rsid w:val="00ED75CE"/>
    <w:rsid w:val="00F22A2B"/>
    <w:rsid w:val="00F31EDA"/>
    <w:rsid w:val="00F33CFB"/>
    <w:rsid w:val="00F514F8"/>
    <w:rsid w:val="00F75895"/>
    <w:rsid w:val="00F762C1"/>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semiHidden/>
    <w:unhideWhenUsed/>
    <w:locked/>
    <w:rsid w:val="009F156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156D"/>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semiHidden/>
    <w:unhideWhenUsed/>
    <w:locked/>
    <w:rsid w:val="009F156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156D"/>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58706283">
      <w:bodyDiv w:val="1"/>
      <w:marLeft w:val="0"/>
      <w:marRight w:val="0"/>
      <w:marTop w:val="0"/>
      <w:marBottom w:val="0"/>
      <w:divBdr>
        <w:top w:val="none" w:sz="0" w:space="0" w:color="auto"/>
        <w:left w:val="none" w:sz="0" w:space="0" w:color="auto"/>
        <w:bottom w:val="none" w:sz="0" w:space="0" w:color="auto"/>
        <w:right w:val="none" w:sz="0" w:space="0" w:color="auto"/>
      </w:divBdr>
    </w:div>
    <w:div w:id="38217010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8518925">
      <w:bodyDiv w:val="1"/>
      <w:marLeft w:val="0"/>
      <w:marRight w:val="0"/>
      <w:marTop w:val="0"/>
      <w:marBottom w:val="0"/>
      <w:divBdr>
        <w:top w:val="none" w:sz="0" w:space="0" w:color="auto"/>
        <w:left w:val="none" w:sz="0" w:space="0" w:color="auto"/>
        <w:bottom w:val="none" w:sz="0" w:space="0" w:color="auto"/>
        <w:right w:val="none" w:sz="0" w:space="0" w:color="auto"/>
      </w:divBdr>
    </w:div>
    <w:div w:id="928659174">
      <w:bodyDiv w:val="1"/>
      <w:marLeft w:val="0"/>
      <w:marRight w:val="0"/>
      <w:marTop w:val="0"/>
      <w:marBottom w:val="0"/>
      <w:divBdr>
        <w:top w:val="none" w:sz="0" w:space="0" w:color="auto"/>
        <w:left w:val="none" w:sz="0" w:space="0" w:color="auto"/>
        <w:bottom w:val="none" w:sz="0" w:space="0" w:color="auto"/>
        <w:right w:val="none" w:sz="0" w:space="0" w:color="auto"/>
      </w:divBdr>
    </w:div>
    <w:div w:id="1313944376">
      <w:bodyDiv w:val="1"/>
      <w:marLeft w:val="0"/>
      <w:marRight w:val="0"/>
      <w:marTop w:val="0"/>
      <w:marBottom w:val="0"/>
      <w:divBdr>
        <w:top w:val="none" w:sz="0" w:space="0" w:color="auto"/>
        <w:left w:val="none" w:sz="0" w:space="0" w:color="auto"/>
        <w:bottom w:val="none" w:sz="0" w:space="0" w:color="auto"/>
        <w:right w:val="none" w:sz="0" w:space="0" w:color="auto"/>
      </w:divBdr>
    </w:div>
    <w:div w:id="1346711076">
      <w:bodyDiv w:val="1"/>
      <w:marLeft w:val="0"/>
      <w:marRight w:val="0"/>
      <w:marTop w:val="0"/>
      <w:marBottom w:val="0"/>
      <w:divBdr>
        <w:top w:val="none" w:sz="0" w:space="0" w:color="auto"/>
        <w:left w:val="none" w:sz="0" w:space="0" w:color="auto"/>
        <w:bottom w:val="none" w:sz="0" w:space="0" w:color="auto"/>
        <w:right w:val="none" w:sz="0" w:space="0" w:color="auto"/>
      </w:divBdr>
    </w:div>
    <w:div w:id="1670864339">
      <w:bodyDiv w:val="1"/>
      <w:marLeft w:val="0"/>
      <w:marRight w:val="0"/>
      <w:marTop w:val="0"/>
      <w:marBottom w:val="0"/>
      <w:divBdr>
        <w:top w:val="none" w:sz="0" w:space="0" w:color="auto"/>
        <w:left w:val="none" w:sz="0" w:space="0" w:color="auto"/>
        <w:bottom w:val="none" w:sz="0" w:space="0" w:color="auto"/>
        <w:right w:val="none" w:sz="0" w:space="0" w:color="auto"/>
      </w:divBdr>
    </w:div>
    <w:div w:id="1873566274">
      <w:bodyDiv w:val="1"/>
      <w:marLeft w:val="0"/>
      <w:marRight w:val="0"/>
      <w:marTop w:val="0"/>
      <w:marBottom w:val="0"/>
      <w:divBdr>
        <w:top w:val="none" w:sz="0" w:space="0" w:color="auto"/>
        <w:left w:val="none" w:sz="0" w:space="0" w:color="auto"/>
        <w:bottom w:val="none" w:sz="0" w:space="0" w:color="auto"/>
        <w:right w:val="none" w:sz="0" w:space="0" w:color="auto"/>
      </w:divBdr>
    </w:div>
    <w:div w:id="210128946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2B6464"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2B6464"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B1F72"/>
    <w:rsid w:val="000E58DA"/>
    <w:rsid w:val="00121370"/>
    <w:rsid w:val="00190F77"/>
    <w:rsid w:val="00240DD3"/>
    <w:rsid w:val="002B6464"/>
    <w:rsid w:val="00492FE6"/>
    <w:rsid w:val="005F1512"/>
    <w:rsid w:val="006769CB"/>
    <w:rsid w:val="007755F6"/>
    <w:rsid w:val="009B430A"/>
    <w:rsid w:val="00B636B6"/>
    <w:rsid w:val="00C3701A"/>
    <w:rsid w:val="00CC116F"/>
    <w:rsid w:val="00D2273F"/>
    <w:rsid w:val="00D80163"/>
    <w:rsid w:val="00E56242"/>
    <w:rsid w:val="00ED6119"/>
    <w:rsid w:val="00F178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Momir Markovic</cp:lastModifiedBy>
  <cp:revision>3</cp:revision>
  <cp:lastPrinted>2016-07-19T05:28:00Z</cp:lastPrinted>
  <dcterms:created xsi:type="dcterms:W3CDTF">2016-07-19T05:28:00Z</dcterms:created>
  <dcterms:modified xsi:type="dcterms:W3CDTF">2016-07-19T05:40:00Z</dcterms:modified>
</cp:coreProperties>
</file>