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05D2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505D28">
        <w:rPr>
          <w:rFonts w:ascii="Arial" w:hAnsi="Arial"/>
          <w:lang w:val="sr-Latn-RS"/>
        </w:rPr>
        <w:t>105-E.03.01-167147/7-2016</w:t>
      </w:r>
    </w:p>
    <w:p w:rsidR="00707B4F" w:rsidRPr="00707B4F" w:rsidRDefault="00707B4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707B4F" w:rsidRPr="00707B4F" w:rsidRDefault="00823373" w:rsidP="00707B4F">
      <w:pPr>
        <w:jc w:val="center"/>
        <w:rPr>
          <w:rFonts w:ascii="Arial" w:hAnsi="Arial"/>
          <w:b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256">
        <w:rPr>
          <w:rFonts w:ascii="Arial" w:hAnsi="Arial"/>
          <w:iCs/>
          <w:lang w:val="sr-Latn-RS"/>
        </w:rPr>
        <w:t>:</w:t>
      </w:r>
      <w:r w:rsidR="00707B4F" w:rsidRPr="00707B4F">
        <w:rPr>
          <w:rFonts w:ascii="Arial" w:hAnsi="Arial"/>
          <w:b/>
          <w:lang w:val="sr-Latn-RS"/>
        </w:rPr>
        <w:t>300</w:t>
      </w:r>
      <w:r w:rsidR="00707B4F" w:rsidRPr="00707B4F">
        <w:rPr>
          <w:rFonts w:ascii="Arial" w:hAnsi="Arial"/>
          <w:b/>
          <w:lang w:val="sr-Cyrl-RS"/>
        </w:rPr>
        <w:t>0</w:t>
      </w:r>
      <w:r w:rsidR="00707B4F" w:rsidRPr="00707B4F">
        <w:rPr>
          <w:rFonts w:ascii="Arial" w:hAnsi="Arial"/>
          <w:b/>
          <w:lang w:val="sr-Latn-RS"/>
        </w:rPr>
        <w:t>/1354</w:t>
      </w:r>
      <w:r w:rsidR="00707B4F" w:rsidRPr="00707B4F">
        <w:rPr>
          <w:rFonts w:ascii="Arial" w:hAnsi="Arial"/>
          <w:b/>
          <w:lang w:val="sr-Cyrl-RS"/>
        </w:rPr>
        <w:t>/</w:t>
      </w:r>
      <w:r w:rsidR="00707B4F" w:rsidRPr="00707B4F">
        <w:rPr>
          <w:rFonts w:ascii="Arial" w:hAnsi="Arial"/>
          <w:b/>
          <w:lang w:val="sr-Latn-RS"/>
        </w:rPr>
        <w:t xml:space="preserve">2016 </w:t>
      </w:r>
      <w:r w:rsidR="00707B4F" w:rsidRPr="00707B4F">
        <w:rPr>
          <w:rFonts w:ascii="Arial" w:hAnsi="Arial"/>
          <w:b/>
          <w:lang w:val="sr-Cyrl-RS"/>
        </w:rPr>
        <w:t>(</w:t>
      </w:r>
      <w:r w:rsidR="00707B4F" w:rsidRPr="00707B4F">
        <w:rPr>
          <w:rFonts w:ascii="Arial" w:hAnsi="Arial"/>
          <w:b/>
          <w:bCs/>
          <w:lang w:val="sr-Latn-RS" w:eastAsia="hr-HR"/>
        </w:rPr>
        <w:t>683/</w:t>
      </w:r>
      <w:r w:rsidR="00707B4F" w:rsidRPr="00707B4F">
        <w:rPr>
          <w:rFonts w:ascii="Arial" w:hAnsi="Arial"/>
          <w:b/>
          <w:bCs/>
          <w:lang w:eastAsia="hr-HR"/>
        </w:rPr>
        <w:t>2016</w:t>
      </w:r>
      <w:r w:rsidR="00707B4F" w:rsidRPr="00707B4F">
        <w:rPr>
          <w:rFonts w:ascii="Arial" w:hAnsi="Arial"/>
          <w:b/>
          <w:bCs/>
          <w:lang w:val="sr-Latn-RS" w:eastAsia="hr-HR"/>
        </w:rPr>
        <w:t>)</w:t>
      </w:r>
      <w:r w:rsidR="00707B4F" w:rsidRPr="00707B4F">
        <w:rPr>
          <w:rFonts w:ascii="Arial" w:hAnsi="Arial"/>
          <w:b/>
          <w:bCs/>
          <w:lang w:val="sr-Cyrl-RS" w:eastAsia="hr-HR"/>
        </w:rPr>
        <w:t>,</w:t>
      </w:r>
      <w:r w:rsidR="00707B4F" w:rsidRPr="00707B4F">
        <w:rPr>
          <w:rFonts w:ascii="Arial" w:hAnsi="Arial"/>
          <w:b/>
          <w:lang w:val="sr-Latn-RS"/>
        </w:rPr>
        <w:t xml:space="preserve"> 300</w:t>
      </w:r>
      <w:r w:rsidR="00707B4F" w:rsidRPr="00707B4F">
        <w:rPr>
          <w:rFonts w:ascii="Arial" w:hAnsi="Arial"/>
          <w:b/>
          <w:lang w:val="sr-Cyrl-RS"/>
        </w:rPr>
        <w:t>0</w:t>
      </w:r>
      <w:r w:rsidR="00707B4F" w:rsidRPr="00707B4F">
        <w:rPr>
          <w:rFonts w:ascii="Arial" w:hAnsi="Arial"/>
          <w:b/>
          <w:lang w:val="sr-Latn-RS"/>
        </w:rPr>
        <w:t>/1356/2016</w:t>
      </w:r>
      <w:r w:rsidR="00707B4F" w:rsidRPr="00707B4F">
        <w:rPr>
          <w:rFonts w:ascii="Arial" w:hAnsi="Arial"/>
          <w:b/>
          <w:lang w:val="sr-Cyrl-RS"/>
        </w:rPr>
        <w:t>(</w:t>
      </w:r>
      <w:r w:rsidR="00707B4F" w:rsidRPr="00707B4F">
        <w:rPr>
          <w:rFonts w:ascii="Arial" w:hAnsi="Arial"/>
          <w:b/>
          <w:bCs/>
          <w:lang w:val="sr-Latn-RS" w:eastAsia="hr-HR"/>
        </w:rPr>
        <w:t>904</w:t>
      </w:r>
      <w:r w:rsidR="00707B4F" w:rsidRPr="00707B4F">
        <w:rPr>
          <w:rFonts w:ascii="Arial" w:hAnsi="Arial"/>
          <w:b/>
          <w:bCs/>
          <w:lang w:eastAsia="hr-HR"/>
        </w:rPr>
        <w:t>/2016)</w:t>
      </w:r>
    </w:p>
    <w:p w:rsidR="00707B4F" w:rsidRPr="00707B4F" w:rsidRDefault="00707B4F" w:rsidP="00707B4F">
      <w:pPr>
        <w:spacing w:line="240" w:lineRule="auto"/>
        <w:jc w:val="center"/>
        <w:rPr>
          <w:rFonts w:ascii="Arial" w:hAnsi="Arial"/>
          <w:b/>
          <w:lang w:val="sr-Latn-RS"/>
        </w:rPr>
      </w:pPr>
      <w:r w:rsidRPr="00707B4F">
        <w:rPr>
          <w:rFonts w:ascii="Arial" w:hAnsi="Arial"/>
          <w:b/>
          <w:lang w:val="sr-Latn-RS"/>
        </w:rPr>
        <w:t>300</w:t>
      </w:r>
      <w:r w:rsidRPr="00707B4F">
        <w:rPr>
          <w:rFonts w:ascii="Arial" w:hAnsi="Arial"/>
          <w:b/>
          <w:lang w:val="sr-Cyrl-RS"/>
        </w:rPr>
        <w:t>0</w:t>
      </w:r>
      <w:r w:rsidRPr="00707B4F">
        <w:rPr>
          <w:rFonts w:ascii="Arial" w:hAnsi="Arial"/>
          <w:b/>
          <w:lang w:val="sr-Latn-RS"/>
        </w:rPr>
        <w:t>/1357/2016</w:t>
      </w:r>
      <w:r w:rsidRPr="00707B4F">
        <w:rPr>
          <w:rFonts w:ascii="Arial" w:hAnsi="Arial"/>
          <w:b/>
          <w:lang w:val="sr-Cyrl-RS"/>
        </w:rPr>
        <w:t>(</w:t>
      </w:r>
      <w:r w:rsidRPr="00707B4F">
        <w:rPr>
          <w:rFonts w:ascii="Arial" w:hAnsi="Arial"/>
          <w:b/>
          <w:bCs/>
          <w:lang w:val="sr-Latn-RS" w:eastAsia="hr-HR"/>
        </w:rPr>
        <w:t>905</w:t>
      </w:r>
      <w:r w:rsidRPr="00707B4F">
        <w:rPr>
          <w:rFonts w:ascii="Arial" w:hAnsi="Arial"/>
          <w:b/>
          <w:bCs/>
          <w:lang w:eastAsia="hr-HR"/>
        </w:rPr>
        <w:t>/2016)</w:t>
      </w:r>
      <w:r w:rsidRPr="00707B4F">
        <w:rPr>
          <w:rFonts w:ascii="Arial" w:hAnsi="Arial"/>
          <w:b/>
          <w:lang w:val="sr-Cyrl-RS"/>
        </w:rPr>
        <w:t>,</w:t>
      </w:r>
      <w:r w:rsidRPr="00707B4F">
        <w:rPr>
          <w:rFonts w:ascii="Arial" w:hAnsi="Arial"/>
          <w:b/>
          <w:lang w:val="sr-Latn-RS"/>
        </w:rPr>
        <w:t xml:space="preserve"> 300</w:t>
      </w:r>
      <w:r w:rsidRPr="00707B4F">
        <w:rPr>
          <w:rFonts w:ascii="Arial" w:hAnsi="Arial"/>
          <w:b/>
          <w:lang w:val="sr-Cyrl-RS"/>
        </w:rPr>
        <w:t>0</w:t>
      </w:r>
      <w:r w:rsidRPr="00707B4F">
        <w:rPr>
          <w:rFonts w:ascii="Arial" w:hAnsi="Arial"/>
          <w:b/>
          <w:lang w:val="sr-Latn-RS"/>
        </w:rPr>
        <w:t>/1359/2016</w:t>
      </w:r>
      <w:r w:rsidRPr="00707B4F">
        <w:rPr>
          <w:rFonts w:ascii="Arial" w:hAnsi="Arial"/>
          <w:b/>
          <w:lang w:val="sr-Cyrl-RS"/>
        </w:rPr>
        <w:t>(</w:t>
      </w:r>
      <w:r w:rsidRPr="00707B4F">
        <w:rPr>
          <w:rFonts w:ascii="Arial" w:hAnsi="Arial"/>
          <w:b/>
          <w:bCs/>
          <w:lang w:val="sr-Latn-RS" w:eastAsia="hr-HR"/>
        </w:rPr>
        <w:t>906</w:t>
      </w:r>
      <w:r w:rsidRPr="00707B4F">
        <w:rPr>
          <w:rFonts w:ascii="Arial" w:hAnsi="Arial"/>
          <w:b/>
          <w:bCs/>
          <w:lang w:eastAsia="hr-HR"/>
        </w:rPr>
        <w:t>/2016)</w:t>
      </w:r>
    </w:p>
    <w:p w:rsidR="00707B4F" w:rsidRDefault="00823373" w:rsidP="00707B4F">
      <w:pPr>
        <w:pStyle w:val="Subtitle"/>
        <w:rPr>
          <w:rFonts w:ascii="Arial" w:eastAsia="Lucida Sans Unicode" w:hAnsi="Arial"/>
          <w:b/>
          <w:lang w:val="sr-Latn-RS" w:eastAsia="hr-HR"/>
        </w:rPr>
      </w:pP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07B4F" w:rsidRPr="00707B4F">
        <w:rPr>
          <w:rFonts w:ascii="Arial" w:eastAsia="Lucida Sans Unicode" w:hAnsi="Arial"/>
          <w:b/>
          <w:lang w:val="sr-Cyrl-RS" w:eastAsia="hr-HR"/>
        </w:rPr>
        <w:t>Контрола нивоа буке у животној средини у околини ТЕНТ</w:t>
      </w:r>
    </w:p>
    <w:p w:rsidR="00707B4F" w:rsidRPr="00707B4F" w:rsidRDefault="00707B4F" w:rsidP="00707B4F">
      <w:pPr>
        <w:spacing w:after="300" w:line="240" w:lineRule="auto"/>
        <w:contextualSpacing/>
        <w:rPr>
          <w:rFonts w:ascii="Arial" w:eastAsiaTheme="majorEastAsia" w:hAnsi="Arial"/>
          <w:spacing w:val="5"/>
          <w:kern w:val="28"/>
          <w:lang w:val="sr-Cyrl-RS"/>
        </w:rPr>
      </w:pPr>
      <w:r w:rsidRPr="00707B4F">
        <w:rPr>
          <w:rFonts w:ascii="Arial" w:eastAsiaTheme="majorEastAsia" w:hAnsi="Arial"/>
          <w:spacing w:val="5"/>
          <w:kern w:val="28"/>
          <w:lang w:val="sr-Cyrl-RS" w:eastAsia="hr-HR"/>
        </w:rPr>
        <w:t>Партија 1: Контрола нивоа буке у животној средини у околини ТЕНТ</w:t>
      </w:r>
      <w:r w:rsidRPr="00707B4F">
        <w:rPr>
          <w:rFonts w:ascii="Arial" w:hAnsi="Arial"/>
          <w:lang w:val="en-US" w:eastAsia="hr-HR"/>
        </w:rPr>
        <w:t xml:space="preserve"> </w:t>
      </w:r>
      <w:r w:rsidRPr="00707B4F">
        <w:rPr>
          <w:rFonts w:ascii="Arial" w:hAnsi="Arial"/>
          <w:lang w:val="sr-Cyrl-RS" w:eastAsia="hr-HR"/>
        </w:rPr>
        <w:t>А</w:t>
      </w:r>
      <w:r w:rsidRPr="00707B4F">
        <w:rPr>
          <w:rFonts w:ascii="Arial" w:eastAsiaTheme="majorEastAsia" w:hAnsi="Arial"/>
          <w:spacing w:val="5"/>
          <w:kern w:val="28"/>
          <w:lang w:val="sr-Cyrl-RS"/>
        </w:rPr>
        <w:t>:</w:t>
      </w:r>
    </w:p>
    <w:p w:rsidR="00707B4F" w:rsidRPr="00707B4F" w:rsidRDefault="00707B4F" w:rsidP="00707B4F">
      <w:pPr>
        <w:spacing w:after="300" w:line="240" w:lineRule="auto"/>
        <w:contextualSpacing/>
        <w:rPr>
          <w:rFonts w:ascii="Arial" w:eastAsiaTheme="majorEastAsia" w:hAnsi="Arial"/>
          <w:spacing w:val="5"/>
          <w:kern w:val="28"/>
          <w:lang w:val="sr-Cyrl-RS"/>
        </w:rPr>
      </w:pPr>
      <w:r w:rsidRPr="00707B4F">
        <w:rPr>
          <w:rFonts w:ascii="Arial" w:eastAsiaTheme="majorEastAsia" w:hAnsi="Arial"/>
          <w:spacing w:val="5"/>
          <w:kern w:val="28"/>
          <w:lang w:val="sr-Cyrl-RS" w:eastAsia="hr-HR"/>
        </w:rPr>
        <w:t>Партија 2: Контрола нивоа буке у животној средини у околини ТЕНТ</w:t>
      </w:r>
      <w:r w:rsidRPr="00707B4F">
        <w:rPr>
          <w:rFonts w:ascii="Arial" w:hAnsi="Arial"/>
          <w:lang w:val="en-US" w:eastAsia="hr-HR"/>
        </w:rPr>
        <w:t xml:space="preserve"> </w:t>
      </w:r>
      <w:r w:rsidRPr="00707B4F">
        <w:rPr>
          <w:rFonts w:ascii="Arial" w:hAnsi="Arial"/>
          <w:lang w:val="sr-Cyrl-RS" w:eastAsia="hr-HR"/>
        </w:rPr>
        <w:t>Б,</w:t>
      </w:r>
    </w:p>
    <w:p w:rsidR="00707B4F" w:rsidRPr="00707B4F" w:rsidRDefault="00707B4F" w:rsidP="00707B4F">
      <w:pPr>
        <w:spacing w:after="300" w:line="240" w:lineRule="auto"/>
        <w:contextualSpacing/>
        <w:rPr>
          <w:rFonts w:ascii="Arial" w:eastAsiaTheme="majorEastAsia" w:hAnsi="Arial"/>
          <w:spacing w:val="5"/>
          <w:kern w:val="28"/>
          <w:lang w:val="sr-Cyrl-RS"/>
        </w:rPr>
      </w:pPr>
      <w:r w:rsidRPr="00707B4F">
        <w:rPr>
          <w:rFonts w:ascii="Arial" w:eastAsiaTheme="majorEastAsia" w:hAnsi="Arial"/>
          <w:spacing w:val="5"/>
          <w:kern w:val="28"/>
          <w:lang w:val="sr-Cyrl-RS" w:eastAsia="hr-HR"/>
        </w:rPr>
        <w:t>Партија 3: Контрола нивоа буке у животној средини у околини ТЕ Колубара</w:t>
      </w:r>
    </w:p>
    <w:p w:rsidR="00707B4F" w:rsidRPr="00707B4F" w:rsidRDefault="00707B4F" w:rsidP="00707B4F">
      <w:pPr>
        <w:spacing w:after="300" w:line="240" w:lineRule="auto"/>
        <w:contextualSpacing/>
        <w:rPr>
          <w:rFonts w:ascii="Arial" w:eastAsiaTheme="majorEastAsia" w:hAnsi="Arial"/>
          <w:spacing w:val="5"/>
          <w:kern w:val="28"/>
          <w:lang w:val="sr-Cyrl-RS"/>
        </w:rPr>
      </w:pPr>
      <w:r w:rsidRPr="00707B4F">
        <w:rPr>
          <w:rFonts w:ascii="Arial" w:eastAsiaTheme="majorEastAsia" w:hAnsi="Arial"/>
          <w:spacing w:val="5"/>
          <w:kern w:val="28"/>
          <w:lang w:val="sr-Cyrl-RS" w:eastAsia="hr-HR"/>
        </w:rPr>
        <w:t>Партија 4:</w:t>
      </w:r>
      <w:r w:rsidRPr="00707B4F">
        <w:rPr>
          <w:rFonts w:asciiTheme="majorHAnsi" w:eastAsiaTheme="majorEastAsia" w:hAnsiTheme="majorHAnsi"/>
          <w:spacing w:val="5"/>
          <w:kern w:val="28"/>
          <w:lang w:val="sr-Cyrl-RS" w:eastAsia="hr-HR"/>
        </w:rPr>
        <w:t xml:space="preserve"> </w:t>
      </w:r>
      <w:r w:rsidRPr="00707B4F">
        <w:rPr>
          <w:rFonts w:ascii="Arial" w:eastAsiaTheme="majorEastAsia" w:hAnsi="Arial"/>
          <w:spacing w:val="5"/>
          <w:kern w:val="28"/>
          <w:lang w:val="sr-Cyrl-RS" w:eastAsia="hr-HR"/>
        </w:rPr>
        <w:t>Контрола нивоа буке у животној средини у околини ТЕ Морава</w:t>
      </w:r>
      <w:r>
        <w:rPr>
          <w:rFonts w:ascii="Arial" w:hAnsi="Arial"/>
          <w:lang w:val="en-US" w:eastAsia="hr-HR"/>
        </w:rPr>
        <w:t>,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707B4F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707B4F">
        <w:rPr>
          <w:rFonts w:ascii="Arial" w:hAnsi="Arial"/>
          <w:b/>
          <w:iCs/>
        </w:rPr>
        <w:t>ДОДАТНЕ ИНФОРМАЦИЈЕ ИЛИ ПОЈАШЊЕЊА</w:t>
      </w:r>
    </w:p>
    <w:p w:rsidR="00823373" w:rsidRPr="00707B4F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707B4F">
        <w:rPr>
          <w:rFonts w:ascii="Arial" w:hAnsi="Arial"/>
          <w:b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30A4A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07B4F" w:rsidRPr="00707B4F" w:rsidRDefault="00707B4F" w:rsidP="003317EC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noProof/>
          <w:lang w:val="sr-Latn-RS" w:eastAsia="sr-Latn-RS"/>
        </w:rPr>
        <w:drawing>
          <wp:inline distT="0" distB="0" distL="0" distR="0">
            <wp:extent cx="6289040" cy="64179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64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07B4F" w:rsidRPr="00707B4F" w:rsidRDefault="00707B4F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Можете прилагодити </w:t>
      </w:r>
      <w:r w:rsidR="00051256">
        <w:rPr>
          <w:rFonts w:ascii="Arial" w:hAnsi="Arial"/>
          <w:b/>
          <w:iCs/>
          <w:lang w:val="sr-Cyrl-RS"/>
        </w:rPr>
        <w:t>образац тако да текст остане непромењен.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707B4F" w:rsidRPr="00707B4F" w:rsidRDefault="00707B4F" w:rsidP="00707B4F">
      <w:pPr>
        <w:rPr>
          <w:rFonts w:ascii="Arial" w:hAnsi="Arial"/>
          <w:b/>
          <w:lang w:val="sr-Latn-RS"/>
        </w:rPr>
      </w:pPr>
      <w:r>
        <w:rPr>
          <w:rFonts w:ascii="Arial" w:hAnsi="Arial"/>
          <w:b/>
          <w:noProof/>
          <w:lang w:val="sr-Latn-RS" w:eastAsia="sr-Latn-RS"/>
        </w:rPr>
        <w:drawing>
          <wp:inline distT="0" distB="0" distL="0" distR="0">
            <wp:extent cx="6162040" cy="668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4F" w:rsidRDefault="00707B4F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>
        <w:rPr>
          <w:rFonts w:ascii="Arial" w:hAnsi="Arial" w:cs="Arial"/>
          <w:b/>
          <w:iCs/>
          <w:noProof/>
          <w:sz w:val="22"/>
          <w:szCs w:val="22"/>
          <w:lang w:val="sr-Latn-RS" w:eastAsia="sr-Latn-RS"/>
        </w:rPr>
        <w:drawing>
          <wp:inline distT="0" distB="0" distL="0" distR="0">
            <wp:extent cx="6162040" cy="4165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707B4F" w:rsidRDefault="00707B4F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530A4A" w:rsidRPr="00C460C0" w:rsidRDefault="00530A4A" w:rsidP="00530A4A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  <w:lang w:val="sr-Cyrl-RS"/>
        </w:rPr>
        <w:t xml:space="preserve">Комисија ће </w:t>
      </w:r>
      <w:r w:rsidRPr="00F03531">
        <w:rPr>
          <w:rFonts w:ascii="Arial" w:hAnsi="Arial"/>
          <w:b/>
          <w:iCs/>
          <w:lang w:val="sr-Cyrl-RS"/>
        </w:rPr>
        <w:t xml:space="preserve">урадити </w:t>
      </w:r>
      <w:r>
        <w:rPr>
          <w:rFonts w:ascii="Arial" w:hAnsi="Arial"/>
          <w:b/>
          <w:iCs/>
          <w:lang w:val="sr-Cyrl-RS"/>
        </w:rPr>
        <w:t>ИЗМЕНУ КОНКУРСНЕ ДОКУМЕНТАЦИЈЕ и исту објавити на Порталу УЈН и интернет страници Наручиоца</w:t>
      </w:r>
      <w:r>
        <w:rPr>
          <w:rFonts w:ascii="Arial" w:hAnsi="Arial"/>
          <w:b/>
          <w:iCs/>
          <w:lang w:val="sr-Latn-RS"/>
        </w:rPr>
        <w:t>.</w:t>
      </w:r>
    </w:p>
    <w:p w:rsidR="00707B4F" w:rsidRPr="00707B4F" w:rsidRDefault="00707B4F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707B4F" w:rsidRPr="00D97D88" w:rsidRDefault="00707B4F" w:rsidP="00707B4F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707B4F" w:rsidRDefault="00707B4F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>
        <w:rPr>
          <w:rFonts w:ascii="Arial" w:hAnsi="Arial" w:cs="Arial"/>
          <w:b/>
          <w:iCs/>
          <w:noProof/>
          <w:sz w:val="22"/>
          <w:szCs w:val="22"/>
          <w:lang w:val="sr-Latn-RS" w:eastAsia="sr-Latn-RS"/>
        </w:rPr>
        <w:drawing>
          <wp:inline distT="0" distB="0" distL="0" distR="0">
            <wp:extent cx="6289040" cy="816183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81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4F" w:rsidRDefault="00707B4F" w:rsidP="00707B4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707B4F" w:rsidRDefault="00707B4F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707B4F" w:rsidRPr="009F104C" w:rsidRDefault="00051256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>
        <w:rPr>
          <w:rFonts w:ascii="Arial" w:hAnsi="Arial" w:cs="Arial"/>
          <w:b/>
          <w:iCs/>
          <w:sz w:val="22"/>
          <w:szCs w:val="22"/>
          <w:lang w:val="sr-Cyrl-RS"/>
        </w:rPr>
        <w:t>Наведени део уговора се односи на Наручиоца и не треба га попуњавати.</w:t>
      </w:r>
    </w:p>
    <w:p w:rsidR="009F104C" w:rsidRPr="009F104C" w:rsidRDefault="009F104C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707B4F" w:rsidRPr="00D97D88" w:rsidRDefault="00707B4F" w:rsidP="00707B4F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707B4F" w:rsidRDefault="00707B4F" w:rsidP="00707B4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>
        <w:rPr>
          <w:rFonts w:ascii="Arial" w:hAnsi="Arial" w:cs="Arial"/>
          <w:b/>
          <w:iCs/>
          <w:noProof/>
          <w:sz w:val="22"/>
          <w:szCs w:val="22"/>
          <w:lang w:val="sr-Latn-RS" w:eastAsia="sr-Latn-RS"/>
        </w:rPr>
        <w:drawing>
          <wp:inline distT="0" distB="0" distL="0" distR="0">
            <wp:extent cx="6289040" cy="1637021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63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4F" w:rsidRDefault="00707B4F" w:rsidP="00707B4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530A4A" w:rsidRPr="00C460C0" w:rsidRDefault="00530A4A" w:rsidP="00530A4A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  <w:lang w:val="sr-Cyrl-RS"/>
        </w:rPr>
        <w:t xml:space="preserve">Комисија ће </w:t>
      </w:r>
      <w:r w:rsidRPr="00F03531">
        <w:rPr>
          <w:rFonts w:ascii="Arial" w:hAnsi="Arial"/>
          <w:b/>
          <w:iCs/>
          <w:lang w:val="sr-Cyrl-RS"/>
        </w:rPr>
        <w:t xml:space="preserve">урадити </w:t>
      </w:r>
      <w:r>
        <w:rPr>
          <w:rFonts w:ascii="Arial" w:hAnsi="Arial"/>
          <w:b/>
          <w:iCs/>
          <w:lang w:val="sr-Cyrl-RS"/>
        </w:rPr>
        <w:t>ИЗМЕНУ КОНКУРСНЕ ДОКУМЕНТАЦИЈЕ и исту објавити на Порталу УЈН и интернет страници Наручиоца</w:t>
      </w:r>
      <w:r>
        <w:rPr>
          <w:rFonts w:ascii="Arial" w:hAnsi="Arial"/>
          <w:b/>
          <w:iCs/>
          <w:lang w:val="sr-Latn-RS"/>
        </w:rPr>
        <w:t>.</w:t>
      </w:r>
    </w:p>
    <w:p w:rsidR="00823373" w:rsidRDefault="00823373" w:rsidP="003317EC">
      <w:pPr>
        <w:rPr>
          <w:rFonts w:ascii="Arial" w:hAnsi="Arial"/>
          <w:lang w:val="sr-Latn-RS"/>
        </w:rPr>
      </w:pPr>
    </w:p>
    <w:p w:rsidR="00530A4A" w:rsidRDefault="00530A4A" w:rsidP="003317EC">
      <w:pPr>
        <w:rPr>
          <w:rFonts w:ascii="Arial" w:hAnsi="Arial"/>
          <w:lang w:val="sr-Latn-RS"/>
        </w:rPr>
      </w:pPr>
    </w:p>
    <w:p w:rsidR="00530A4A" w:rsidRPr="00530A4A" w:rsidRDefault="00530A4A" w:rsidP="003317EC">
      <w:pPr>
        <w:rPr>
          <w:rFonts w:ascii="Arial" w:hAnsi="Arial"/>
          <w:lang w:val="sr-Latn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530A4A" w:rsidRDefault="009F104C" w:rsidP="00505D28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bookmarkStart w:id="0" w:name="_GoBack"/>
      <w:bookmarkEnd w:id="0"/>
      <w:r>
        <w:rPr>
          <w:rFonts w:ascii="Arial" w:hAnsi="Arial"/>
          <w:iCs/>
          <w:lang w:val="sr-Cyrl-RS"/>
        </w:rPr>
        <w:tab/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4"/>
      <w:footerReference w:type="default" r:id="rId15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72" w:rsidRDefault="00204672" w:rsidP="004A61DF">
      <w:pPr>
        <w:spacing w:line="240" w:lineRule="auto"/>
      </w:pPr>
      <w:r>
        <w:separator/>
      </w:r>
    </w:p>
  </w:endnote>
  <w:endnote w:type="continuationSeparator" w:id="0">
    <w:p w:rsidR="00204672" w:rsidRDefault="0020467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05D2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05D2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72" w:rsidRDefault="00204672" w:rsidP="004A61DF">
      <w:pPr>
        <w:spacing w:line="240" w:lineRule="auto"/>
      </w:pPr>
      <w:r>
        <w:separator/>
      </w:r>
    </w:p>
  </w:footnote>
  <w:footnote w:type="continuationSeparator" w:id="0">
    <w:p w:rsidR="00204672" w:rsidRDefault="0020467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7B445DA" wp14:editId="79E87C1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05D2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05D2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256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4672"/>
    <w:rsid w:val="0020564A"/>
    <w:rsid w:val="002070F8"/>
    <w:rsid w:val="00217E8C"/>
    <w:rsid w:val="002A2D9F"/>
    <w:rsid w:val="002B182D"/>
    <w:rsid w:val="002B4659"/>
    <w:rsid w:val="002C2407"/>
    <w:rsid w:val="00311D82"/>
    <w:rsid w:val="003156CB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5D28"/>
    <w:rsid w:val="0051101B"/>
    <w:rsid w:val="00530A4A"/>
    <w:rsid w:val="00532302"/>
    <w:rsid w:val="00537FD6"/>
    <w:rsid w:val="005649E0"/>
    <w:rsid w:val="005B59C7"/>
    <w:rsid w:val="005D014C"/>
    <w:rsid w:val="005F421D"/>
    <w:rsid w:val="00603D2C"/>
    <w:rsid w:val="006078A2"/>
    <w:rsid w:val="006142C0"/>
    <w:rsid w:val="00617F52"/>
    <w:rsid w:val="0062749F"/>
    <w:rsid w:val="00627566"/>
    <w:rsid w:val="006A2AE7"/>
    <w:rsid w:val="006A7204"/>
    <w:rsid w:val="006B1D8A"/>
    <w:rsid w:val="006B38CE"/>
    <w:rsid w:val="00707B4F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9316C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104C"/>
    <w:rsid w:val="009F4C4B"/>
    <w:rsid w:val="00A20DDE"/>
    <w:rsid w:val="00A51CB8"/>
    <w:rsid w:val="00A70CB7"/>
    <w:rsid w:val="00A8654A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Komentar">
    <w:name w:val="KDKomentar"/>
    <w:basedOn w:val="Normal"/>
    <w:link w:val="KDKomentarChar"/>
    <w:qFormat/>
    <w:rsid w:val="009F104C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9F104C"/>
    <w:rPr>
      <w:rFonts w:ascii="Arial" w:hAnsi="Arial"/>
      <w:i/>
      <w:color w:val="00B0F0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Komentar">
    <w:name w:val="KDKomentar"/>
    <w:basedOn w:val="Normal"/>
    <w:link w:val="KDKomentarChar"/>
    <w:qFormat/>
    <w:rsid w:val="009F104C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9F104C"/>
    <w:rPr>
      <w:rFonts w:ascii="Arial" w:hAnsi="Arial"/>
      <w:i/>
      <w:color w:val="00B0F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8052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8052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C2D35"/>
    <w:rsid w:val="009E0C66"/>
    <w:rsid w:val="00A27BE5"/>
    <w:rsid w:val="00B8052A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1E19-7D09-4A20-AF7D-541FCE74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8</cp:revision>
  <cp:lastPrinted>2016-08-11T07:40:00Z</cp:lastPrinted>
  <dcterms:created xsi:type="dcterms:W3CDTF">2015-10-27T11:33:00Z</dcterms:created>
  <dcterms:modified xsi:type="dcterms:W3CDTF">2016-08-11T11:32:00Z</dcterms:modified>
</cp:coreProperties>
</file>