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326D4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326D4">
        <w:rPr>
          <w:rFonts w:ascii="Arial" w:hAnsi="Arial" w:cs="Arial"/>
          <w:b/>
          <w:sz w:val="22"/>
          <w:szCs w:val="22"/>
        </w:rPr>
        <w:t>ПРВА</w:t>
      </w:r>
      <w:r w:rsidRPr="00D326D4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Pr="00D326D4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D326D4">
        <w:rPr>
          <w:rFonts w:ascii="Arial" w:hAnsi="Arial" w:cs="Arial"/>
          <w:sz w:val="22"/>
          <w:szCs w:val="22"/>
        </w:rPr>
        <w:t xml:space="preserve"> </w:t>
      </w:r>
      <w:r w:rsidR="00D326D4" w:rsidRPr="00D326D4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326D4" w:rsidRPr="00D326D4">
        <w:rPr>
          <w:rFonts w:ascii="Arial" w:hAnsi="Arial" w:cs="Arial"/>
          <w:b/>
          <w:sz w:val="22"/>
          <w:szCs w:val="22"/>
        </w:rPr>
        <w:t>Одржавање опреме у склоништима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326D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326D4">
        <w:rPr>
          <w:rFonts w:cs="Arial"/>
        </w:rPr>
        <w:t>3000/1851/2016 (1261/2016)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A6B52">
        <w:rPr>
          <w:rFonts w:ascii="Arial" w:hAnsi="Arial" w:cs="Arial"/>
          <w:sz w:val="22"/>
          <w:szCs w:val="22"/>
          <w:lang w:val="sr-Latn-RS"/>
        </w:rPr>
        <w:t>5383-E.03.02-269963/7-2016</w:t>
      </w:r>
      <w:r w:rsidR="00D326D4">
        <w:rPr>
          <w:rFonts w:ascii="Arial" w:hAnsi="Arial" w:cs="Arial"/>
          <w:sz w:val="22"/>
          <w:szCs w:val="22"/>
        </w:rPr>
        <w:t xml:space="preserve"> од </w:t>
      </w:r>
      <w:r w:rsidR="00CA6B52">
        <w:rPr>
          <w:rFonts w:ascii="Arial" w:hAnsi="Arial" w:cs="Arial"/>
          <w:sz w:val="22"/>
          <w:szCs w:val="22"/>
          <w:lang w:val="sr-Latn-RS"/>
        </w:rPr>
        <w:t>27.07.</w:t>
      </w:r>
      <w:r w:rsidR="00D326D4">
        <w:rPr>
          <w:rFonts w:ascii="Arial" w:hAnsi="Arial" w:cs="Arial"/>
          <w:sz w:val="22"/>
          <w:szCs w:val="22"/>
          <w:lang w:val="sr-Latn-RS"/>
        </w:rPr>
        <w:t>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A6B5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Јул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4F76A0">
        <w:rPr>
          <w:rFonts w:ascii="Arial" w:hAnsi="Arial" w:cs="Arial"/>
          <w:i/>
          <w:sz w:val="22"/>
          <w:szCs w:val="22"/>
          <w:lang w:val="sr-Latn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F76A0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63AED" w:rsidRPr="00563AED">
        <w:rPr>
          <w:rFonts w:ascii="Arial" w:hAnsi="Arial" w:cs="Arial"/>
          <w:sz w:val="22"/>
          <w:szCs w:val="22"/>
        </w:rPr>
        <w:t>3000/1851/2016 (1261/2016)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563AED" w:rsidRDefault="00C6690C" w:rsidP="000F38BA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563AE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563AED" w:rsidRPr="00563AED" w:rsidRDefault="00AC2DDE" w:rsidP="00563AED">
      <w:pPr>
        <w:pStyle w:val="Standard"/>
        <w:tabs>
          <w:tab w:val="left" w:pos="142"/>
          <w:tab w:val="left" w:pos="426"/>
          <w:tab w:val="left" w:pos="709"/>
          <w:tab w:val="left" w:pos="1276"/>
        </w:tabs>
        <w:rPr>
          <w:rFonts w:ascii="Arial" w:eastAsia="Lucida Sans Unicode" w:hAnsi="Arial" w:cs="Arial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563AED" w:rsidRPr="00AC2DDE">
        <w:rPr>
          <w:rFonts w:ascii="Arial" w:hAnsi="Arial" w:cs="Arial"/>
          <w:b/>
          <w:sz w:val="22"/>
          <w:szCs w:val="22"/>
          <w:lang w:val="sr-Cyrl-RS"/>
        </w:rPr>
        <w:t>ТЕХНИЧКА СПЕЦИФИКАЦИЈА део Електроинсталације</w:t>
      </w:r>
      <w:r w:rsidR="00563AED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563AED" w:rsidRPr="00563AED">
        <w:rPr>
          <w:rFonts w:ascii="Arial" w:eastAsia="Lucida Sans Unicode" w:hAnsi="Arial" w:cs="Arial"/>
          <w:lang w:val="sr-Cyrl-RS"/>
        </w:rPr>
        <w:t>Приликом извршења услуга Понуђач треба да достави атесте-сертификате за:</w:t>
      </w:r>
    </w:p>
    <w:p w:rsidR="00563AED" w:rsidRPr="00563AED" w:rsidRDefault="00D45ACF" w:rsidP="00563AED">
      <w:pPr>
        <w:tabs>
          <w:tab w:val="left" w:pos="851"/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-     </w:t>
      </w:r>
      <w:r w:rsidR="00563AED" w:rsidRPr="00563AED">
        <w:rPr>
          <w:rFonts w:ascii="Arial" w:eastAsia="Calibri" w:hAnsi="Arial" w:cs="Arial"/>
          <w:sz w:val="22"/>
          <w:szCs w:val="22"/>
          <w:lang w:val="sr-Cyrl-RS" w:eastAsia="en-US"/>
        </w:rPr>
        <w:t>Филтервентилациони уређај (ФВУ 250/600).</w:t>
      </w:r>
    </w:p>
    <w:p w:rsidR="00D45ACF" w:rsidRDefault="00D45ACF" w:rsidP="00563AED">
      <w:pPr>
        <w:tabs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-     </w:t>
      </w:r>
      <w:r w:rsidR="00563AED" w:rsidRPr="00563AED">
        <w:rPr>
          <w:rFonts w:ascii="Arial" w:eastAsia="Calibri" w:hAnsi="Arial" w:cs="Arial"/>
          <w:sz w:val="22"/>
          <w:szCs w:val="22"/>
          <w:lang w:val="sr-Cyrl-RS" w:eastAsia="en-US"/>
        </w:rPr>
        <w:t>Пешчани предфилтер</w:t>
      </w:r>
      <w:r w:rsidR="00563AED" w:rsidRPr="00563AED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="00563AED" w:rsidRPr="00563AED">
        <w:rPr>
          <w:rFonts w:ascii="Arial" w:eastAsia="Calibri" w:hAnsi="Arial" w:cs="Arial"/>
          <w:sz w:val="22"/>
          <w:szCs w:val="22"/>
          <w:lang w:val="sr-Cyrl-RS" w:eastAsia="en-US"/>
        </w:rPr>
        <w:t>ППФ 100 (уређај капацитета 250/600</w:t>
      </w:r>
      <w:r w:rsidR="00563AED" w:rsidRPr="00563AED">
        <w:rPr>
          <w:rFonts w:ascii="Arial" w:eastAsia="Calibri" w:hAnsi="Arial" w:cs="Arial"/>
          <w:sz w:val="22"/>
          <w:szCs w:val="22"/>
          <w:lang w:val="sr-Latn-RS" w:eastAsia="en-US"/>
        </w:rPr>
        <w:t xml:space="preserve"> m3/h), </w:t>
      </w:r>
      <w:r w:rsidR="00563AED" w:rsidRPr="00563AED">
        <w:rPr>
          <w:rFonts w:ascii="Arial" w:eastAsia="Calibri" w:hAnsi="Arial" w:cs="Arial"/>
          <w:sz w:val="22"/>
          <w:szCs w:val="22"/>
          <w:lang w:val="sr-Cyrl-RS" w:eastAsia="en-US"/>
        </w:rPr>
        <w:t xml:space="preserve">са решетком </w:t>
      </w:r>
    </w:p>
    <w:p w:rsidR="002D063A" w:rsidRDefault="00D45ACF" w:rsidP="002D063A">
      <w:pPr>
        <w:tabs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Л 750 и Л 1000, </w:t>
      </w:r>
      <w:r w:rsidR="00C6690C" w:rsidRPr="00D45ACF">
        <w:rPr>
          <w:rFonts w:ascii="Arial" w:hAnsi="Arial" w:cs="Arial"/>
          <w:sz w:val="22"/>
          <w:szCs w:val="22"/>
        </w:rPr>
        <w:t>на страни</w:t>
      </w:r>
      <w:r>
        <w:rPr>
          <w:rFonts w:ascii="Arial" w:hAnsi="Arial" w:cs="Arial"/>
          <w:sz w:val="22"/>
          <w:szCs w:val="22"/>
          <w:lang w:val="sr-Cyrl-RS"/>
        </w:rPr>
        <w:t xml:space="preserve"> 5.</w:t>
      </w:r>
      <w:r w:rsidR="00C6690C" w:rsidRPr="00D45ACF">
        <w:rPr>
          <w:rFonts w:ascii="Arial" w:hAnsi="Arial" w:cs="Arial"/>
          <w:sz w:val="22"/>
          <w:szCs w:val="22"/>
        </w:rPr>
        <w:t xml:space="preserve"> Конкурсн</w:t>
      </w:r>
      <w:r>
        <w:rPr>
          <w:rFonts w:ascii="Arial" w:hAnsi="Arial" w:cs="Arial"/>
          <w:sz w:val="22"/>
          <w:szCs w:val="22"/>
        </w:rPr>
        <w:t>е документације</w:t>
      </w:r>
      <w:r w:rsidR="002D063A">
        <w:rPr>
          <w:rFonts w:ascii="Arial" w:hAnsi="Arial" w:cs="Arial"/>
          <w:sz w:val="22"/>
          <w:szCs w:val="22"/>
          <w:lang w:val="sr-Latn-RS"/>
        </w:rPr>
        <w:t>,</w:t>
      </w:r>
    </w:p>
    <w:p w:rsidR="002D063A" w:rsidRPr="002D063A" w:rsidRDefault="002D063A" w:rsidP="002D063A">
      <w:pPr>
        <w:tabs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2D063A" w:rsidRPr="002D063A" w:rsidRDefault="00AC2DDE" w:rsidP="002D063A">
      <w:pPr>
        <w:tabs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2D063A" w:rsidRPr="00AC2DDE">
        <w:rPr>
          <w:rFonts w:ascii="Arial" w:eastAsia="Calibri" w:hAnsi="Arial" w:cs="Arial"/>
          <w:b/>
          <w:sz w:val="22"/>
          <w:szCs w:val="22"/>
          <w:lang w:val="sr-Cyrl-RS" w:eastAsia="en-US"/>
        </w:rPr>
        <w:t>Тачка 6.3</w:t>
      </w:r>
      <w:r w:rsidRPr="00AC2DDE">
        <w:rPr>
          <w:rFonts w:ascii="Arial" w:eastAsia="Calibri" w:hAnsi="Arial" w:cs="Arial"/>
          <w:b/>
          <w:sz w:val="22"/>
          <w:szCs w:val="22"/>
          <w:lang w:val="sr-Cyrl-RS" w:eastAsia="en-US"/>
        </w:rPr>
        <w:t>.</w:t>
      </w:r>
      <w:r w:rsidR="002D063A" w:rsidRPr="00AC2DDE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="00D45ACF" w:rsidRPr="00AC2DDE">
        <w:rPr>
          <w:rFonts w:ascii="Arial" w:hAnsi="Arial" w:cs="Arial"/>
          <w:b/>
          <w:sz w:val="22"/>
          <w:szCs w:val="22"/>
        </w:rPr>
        <w:t xml:space="preserve"> </w:t>
      </w:r>
      <w:bookmarkStart w:id="0" w:name="_Toc441651579"/>
      <w:bookmarkStart w:id="1" w:name="_Toc442559890"/>
      <w:r w:rsidR="002D063A" w:rsidRPr="00AC2DDE">
        <w:rPr>
          <w:rFonts w:ascii="Arial" w:hAnsi="Arial" w:cs="Arial"/>
          <w:b/>
          <w:sz w:val="22"/>
          <w:szCs w:val="22"/>
        </w:rPr>
        <w:t>Обавезна садржина понуде</w:t>
      </w:r>
      <w:bookmarkEnd w:id="0"/>
      <w:bookmarkEnd w:id="1"/>
    </w:p>
    <w:p w:rsidR="002D063A" w:rsidRPr="00E47C2E" w:rsidRDefault="002D063A" w:rsidP="002D063A">
      <w:pPr>
        <w:pStyle w:val="KDParagraf"/>
        <w:spacing w:before="0"/>
        <w:rPr>
          <w:rFonts w:cs="Arial"/>
        </w:rPr>
      </w:pPr>
      <w:r w:rsidRPr="00E47C2E">
        <w:rPr>
          <w:rFonts w:cs="Arial"/>
          <w:lang w:val="ru-RU" w:bidi="en-US"/>
        </w:rPr>
        <w:t xml:space="preserve">Садржину понуде, поред Обрасца понуде, чине и сви остали докази </w:t>
      </w:r>
      <w:r w:rsidRPr="002D063A">
        <w:rPr>
          <w:rFonts w:cs="Arial"/>
          <w:color w:val="000000"/>
          <w:lang w:val="ru-RU" w:bidi="en-US"/>
        </w:rPr>
        <w:t>о испуњености услова</w:t>
      </w:r>
      <w:r w:rsidRPr="00E47C2E">
        <w:rPr>
          <w:rFonts w:cs="Arial"/>
          <w:lang w:val="ru-RU" w:bidi="en-US"/>
        </w:rPr>
        <w:t xml:space="preserve"> из чл. 75.</w:t>
      </w:r>
      <w:r>
        <w:rPr>
          <w:rFonts w:cs="Arial"/>
          <w:lang w:val="ru-RU" w:bidi="en-US"/>
        </w:rPr>
        <w:t xml:space="preserve"> и 76. </w:t>
      </w:r>
      <w:proofErr w:type="spellStart"/>
      <w:proofErr w:type="gramStart"/>
      <w:r w:rsidRPr="00E47C2E">
        <w:rPr>
          <w:rFonts w:cs="Arial"/>
        </w:rPr>
        <w:t>Закона</w:t>
      </w:r>
      <w:proofErr w:type="spellEnd"/>
      <w:r w:rsidRPr="00E47C2E">
        <w:rPr>
          <w:rFonts w:cs="Arial"/>
        </w:rPr>
        <w:t xml:space="preserve"> о </w:t>
      </w:r>
      <w:proofErr w:type="spellStart"/>
      <w:r w:rsidRPr="00E47C2E">
        <w:rPr>
          <w:rFonts w:cs="Arial"/>
        </w:rPr>
        <w:t>јавним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набавкама</w:t>
      </w:r>
      <w:proofErr w:type="spellEnd"/>
      <w:r w:rsidRPr="00E47C2E">
        <w:rPr>
          <w:rFonts w:cs="Arial"/>
          <w:lang w:bidi="en-US"/>
        </w:rPr>
        <w:t xml:space="preserve">, </w:t>
      </w:r>
      <w:proofErr w:type="spellStart"/>
      <w:r w:rsidRPr="00E47C2E">
        <w:rPr>
          <w:rFonts w:cs="Arial"/>
          <w:lang w:bidi="en-US"/>
        </w:rPr>
        <w:t>предвиђени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чл</w:t>
      </w:r>
      <w:proofErr w:type="spellEnd"/>
      <w:r w:rsidRPr="00E47C2E">
        <w:rPr>
          <w:rFonts w:cs="Arial"/>
          <w:lang w:bidi="en-US"/>
        </w:rPr>
        <w:t>.</w:t>
      </w:r>
      <w:proofErr w:type="gramEnd"/>
      <w:r w:rsidRPr="00E47C2E">
        <w:rPr>
          <w:rFonts w:cs="Arial"/>
          <w:lang w:bidi="en-US"/>
        </w:rPr>
        <w:t xml:space="preserve"> 77. </w:t>
      </w:r>
      <w:proofErr w:type="spellStart"/>
      <w:r w:rsidRPr="00E47C2E">
        <w:rPr>
          <w:rFonts w:cs="Arial"/>
          <w:lang w:bidi="en-US"/>
        </w:rPr>
        <w:t>Закона</w:t>
      </w:r>
      <w:proofErr w:type="spellEnd"/>
      <w:r w:rsidRPr="00E47C2E">
        <w:rPr>
          <w:rFonts w:cs="Arial"/>
          <w:lang w:bidi="en-US"/>
        </w:rPr>
        <w:t xml:space="preserve">, </w:t>
      </w:r>
      <w:proofErr w:type="spellStart"/>
      <w:r w:rsidRPr="00E47C2E">
        <w:rPr>
          <w:rFonts w:cs="Arial"/>
          <w:lang w:bidi="en-US"/>
        </w:rPr>
        <w:t>који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су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наведени</w:t>
      </w:r>
      <w:proofErr w:type="spellEnd"/>
      <w:r w:rsidRPr="00E47C2E">
        <w:rPr>
          <w:rFonts w:cs="Arial"/>
          <w:lang w:bidi="en-US"/>
        </w:rPr>
        <w:t xml:space="preserve"> у </w:t>
      </w:r>
      <w:proofErr w:type="spellStart"/>
      <w:r w:rsidRPr="00E47C2E">
        <w:rPr>
          <w:rFonts w:cs="Arial"/>
          <w:lang w:bidi="en-US"/>
        </w:rPr>
        <w:t>конкурсној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документацији</w:t>
      </w:r>
      <w:proofErr w:type="spellEnd"/>
      <w:r w:rsidRPr="00E47C2E">
        <w:rPr>
          <w:rFonts w:cs="Arial"/>
          <w:lang w:bidi="en-US"/>
        </w:rPr>
        <w:t xml:space="preserve">, </w:t>
      </w:r>
      <w:proofErr w:type="spellStart"/>
      <w:r w:rsidRPr="00E47C2E">
        <w:rPr>
          <w:rFonts w:cs="Arial"/>
          <w:lang w:bidi="en-US"/>
        </w:rPr>
        <w:t>као</w:t>
      </w:r>
      <w:proofErr w:type="spellEnd"/>
      <w:r w:rsidRPr="00E47C2E">
        <w:rPr>
          <w:rFonts w:cs="Arial"/>
          <w:lang w:bidi="en-US"/>
        </w:rPr>
        <w:t xml:space="preserve"> и </w:t>
      </w:r>
      <w:proofErr w:type="spellStart"/>
      <w:r w:rsidRPr="00E47C2E">
        <w:rPr>
          <w:rFonts w:cs="Arial"/>
          <w:lang w:bidi="en-US"/>
        </w:rPr>
        <w:t>сви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тражени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прилози</w:t>
      </w:r>
      <w:proofErr w:type="spellEnd"/>
      <w:r w:rsidRPr="00E47C2E">
        <w:rPr>
          <w:rFonts w:cs="Arial"/>
          <w:lang w:bidi="en-US"/>
        </w:rPr>
        <w:t xml:space="preserve"> и </w:t>
      </w:r>
      <w:proofErr w:type="spellStart"/>
      <w:r w:rsidRPr="00E47C2E">
        <w:rPr>
          <w:rFonts w:cs="Arial"/>
          <w:lang w:bidi="en-US"/>
        </w:rPr>
        <w:t>изјаве</w:t>
      </w:r>
      <w:proofErr w:type="spellEnd"/>
      <w:r w:rsidRPr="00E47C2E">
        <w:rPr>
          <w:rFonts w:cs="Arial"/>
          <w:lang w:bidi="en-US"/>
        </w:rPr>
        <w:t xml:space="preserve"> (</w:t>
      </w:r>
      <w:proofErr w:type="spellStart"/>
      <w:r w:rsidRPr="00E47C2E">
        <w:rPr>
          <w:rFonts w:cs="Arial"/>
          <w:lang w:bidi="en-US"/>
        </w:rPr>
        <w:t>попуњени</w:t>
      </w:r>
      <w:proofErr w:type="spellEnd"/>
      <w:r w:rsidRPr="00E47C2E">
        <w:rPr>
          <w:rFonts w:cs="Arial"/>
          <w:lang w:bidi="en-US"/>
        </w:rPr>
        <w:t xml:space="preserve">, </w:t>
      </w:r>
      <w:proofErr w:type="spellStart"/>
      <w:r w:rsidRPr="00E47C2E">
        <w:rPr>
          <w:rFonts w:cs="Arial"/>
          <w:lang w:bidi="en-US"/>
        </w:rPr>
        <w:t>потписани</w:t>
      </w:r>
      <w:proofErr w:type="spellEnd"/>
      <w:r w:rsidRPr="00E47C2E">
        <w:rPr>
          <w:rFonts w:cs="Arial"/>
          <w:lang w:bidi="en-US"/>
        </w:rPr>
        <w:t xml:space="preserve"> и </w:t>
      </w:r>
      <w:proofErr w:type="spellStart"/>
      <w:r w:rsidRPr="00E47C2E">
        <w:rPr>
          <w:rFonts w:cs="Arial"/>
          <w:lang w:bidi="en-US"/>
        </w:rPr>
        <w:t>печатом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оверени</w:t>
      </w:r>
      <w:proofErr w:type="spellEnd"/>
      <w:r w:rsidRPr="00E47C2E">
        <w:rPr>
          <w:rFonts w:cs="Arial"/>
          <w:lang w:bidi="en-US"/>
        </w:rPr>
        <w:t xml:space="preserve">) </w:t>
      </w:r>
      <w:proofErr w:type="spellStart"/>
      <w:r w:rsidRPr="00E47C2E">
        <w:rPr>
          <w:rFonts w:cs="Arial"/>
          <w:lang w:bidi="en-US"/>
        </w:rPr>
        <w:t>на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начин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предвиђен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следећим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ставом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ове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тачке</w:t>
      </w:r>
      <w:proofErr w:type="spellEnd"/>
      <w:r w:rsidRPr="00E47C2E">
        <w:rPr>
          <w:rFonts w:cs="Arial"/>
        </w:rPr>
        <w:t>:</w:t>
      </w:r>
    </w:p>
    <w:p w:rsidR="002D063A" w:rsidRPr="00E47C2E" w:rsidRDefault="002D063A" w:rsidP="002D063A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 xml:space="preserve">Образац понуде </w:t>
      </w:r>
    </w:p>
    <w:p w:rsidR="002D063A" w:rsidRPr="00E47C2E" w:rsidRDefault="002D063A" w:rsidP="002D063A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 xml:space="preserve">Структура цене </w:t>
      </w:r>
    </w:p>
    <w:p w:rsidR="002D063A" w:rsidRPr="00E47C2E" w:rsidRDefault="002D063A" w:rsidP="002D063A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>Образац трошкова припреме понуде , ако понуђач захтева надокнаду трошкова у складу са чл.88 Закона</w:t>
      </w:r>
    </w:p>
    <w:p w:rsidR="002D063A" w:rsidRPr="00E47C2E" w:rsidRDefault="002D063A" w:rsidP="002D063A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 xml:space="preserve">Изјава о независној понуди </w:t>
      </w:r>
    </w:p>
    <w:p w:rsidR="002D063A" w:rsidRPr="00E47C2E" w:rsidRDefault="002D063A" w:rsidP="002D063A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>Изјава у складу са чланом 75.</w:t>
      </w:r>
      <w:r>
        <w:rPr>
          <w:rFonts w:cs="Arial"/>
          <w:lang w:val="sr-Cyrl-RS"/>
        </w:rPr>
        <w:t xml:space="preserve"> </w:t>
      </w:r>
      <w:r w:rsidRPr="00E47C2E">
        <w:rPr>
          <w:rFonts w:cs="Arial"/>
        </w:rPr>
        <w:t xml:space="preserve">став 2. Закона </w:t>
      </w:r>
    </w:p>
    <w:p w:rsidR="002D063A" w:rsidRPr="007A161C" w:rsidRDefault="002D063A" w:rsidP="002D063A">
      <w:pPr>
        <w:pStyle w:val="KDNabrajanje"/>
        <w:spacing w:before="0"/>
        <w:rPr>
          <w:rFonts w:cs="Arial"/>
        </w:rPr>
      </w:pPr>
      <w:r w:rsidRPr="00324D87">
        <w:rPr>
          <w:rFonts w:cs="Arial"/>
        </w:rPr>
        <w:t>Обрасц</w:t>
      </w:r>
      <w:r w:rsidRPr="00324D87">
        <w:rPr>
          <w:rFonts w:cs="Arial"/>
          <w:lang w:val="sr-Cyrl-CS"/>
        </w:rPr>
        <w:t>и</w:t>
      </w:r>
      <w:r w:rsidRPr="00324D87">
        <w:rPr>
          <w:rFonts w:cs="Arial"/>
        </w:rPr>
        <w:t>, изјаве и доказ</w:t>
      </w:r>
      <w:r w:rsidRPr="00324D87">
        <w:rPr>
          <w:rFonts w:cs="Arial"/>
          <w:lang w:val="sr-Cyrl-CS"/>
        </w:rPr>
        <w:t>и</w:t>
      </w:r>
      <w:r w:rsidRPr="00324D87">
        <w:rPr>
          <w:rFonts w:cs="Arial"/>
        </w:rPr>
        <w:t xml:space="preserve"> одређене тачком 6.</w:t>
      </w:r>
      <w:r w:rsidRPr="00324D87">
        <w:rPr>
          <w:rFonts w:cs="Arial"/>
          <w:lang w:val="sr-Cyrl-CS"/>
        </w:rPr>
        <w:t>9</w:t>
      </w:r>
      <w:r w:rsidRPr="00324D87">
        <w:rPr>
          <w:rFonts w:cs="Arial"/>
        </w:rPr>
        <w:t xml:space="preserve"> или 6.1</w:t>
      </w:r>
      <w:r w:rsidRPr="00324D87">
        <w:rPr>
          <w:rFonts w:cs="Arial"/>
          <w:lang w:val="sr-Cyrl-CS"/>
        </w:rPr>
        <w:t>0</w:t>
      </w:r>
      <w:r w:rsidRPr="00324D87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</w:t>
      </w:r>
      <w:r w:rsidRPr="007A161C">
        <w:rPr>
          <w:rFonts w:cs="Arial"/>
        </w:rPr>
        <w:t>група понуђача</w:t>
      </w:r>
    </w:p>
    <w:p w:rsidR="002D063A" w:rsidRPr="007A161C" w:rsidRDefault="002D063A" w:rsidP="002D063A">
      <w:pPr>
        <w:pStyle w:val="KDNabrajanje"/>
        <w:spacing w:before="0"/>
        <w:rPr>
          <w:rFonts w:cs="Arial"/>
        </w:rPr>
      </w:pPr>
      <w:r w:rsidRPr="007A161C">
        <w:rPr>
          <w:rFonts w:cs="Arial"/>
        </w:rPr>
        <w:t>потписан и печатом оверен образац „Модел уговора“ (пожељно је да буде попуњен)</w:t>
      </w:r>
    </w:p>
    <w:p w:rsidR="002D063A" w:rsidRPr="007A161C" w:rsidRDefault="002D063A" w:rsidP="002D063A">
      <w:pPr>
        <w:pStyle w:val="KDNabrajanje"/>
        <w:spacing w:before="0"/>
      </w:pPr>
      <w:r w:rsidRPr="007A161C">
        <w:t xml:space="preserve">докази о испуњености услова </w:t>
      </w:r>
      <w:r w:rsidRPr="007A161C">
        <w:rPr>
          <w:lang w:bidi="en-US"/>
        </w:rPr>
        <w:t>из чл. 75.</w:t>
      </w:r>
      <w:r>
        <w:rPr>
          <w:lang w:val="en-US" w:bidi="en-US"/>
        </w:rPr>
        <w:t xml:space="preserve"> </w:t>
      </w:r>
      <w:r w:rsidRPr="007A161C">
        <w:t xml:space="preserve">Закона у складу са чланом 77. Закона и Одељком 4. конкурсне документације </w:t>
      </w:r>
    </w:p>
    <w:p w:rsidR="002D063A" w:rsidRPr="00247CAF" w:rsidRDefault="002D063A" w:rsidP="002D063A">
      <w:pPr>
        <w:pStyle w:val="KDNabrajanje"/>
        <w:spacing w:before="0"/>
      </w:pPr>
      <w:r w:rsidRPr="007A161C">
        <w:t>Овлашћење за потписника (ако не потписује заступник)</w:t>
      </w:r>
    </w:p>
    <w:p w:rsidR="002D063A" w:rsidRPr="002D0C0E" w:rsidRDefault="002D063A" w:rsidP="002D063A">
      <w:pPr>
        <w:pStyle w:val="KDNabrajanje"/>
        <w:spacing w:before="0"/>
      </w:pPr>
      <w:r w:rsidRPr="002D0C0E">
        <w:t>Фотографију у боји кровног елемента за окно резер</w:t>
      </w:r>
      <w:r>
        <w:rPr>
          <w:lang w:val="sr-Cyrl-RS"/>
        </w:rPr>
        <w:t>в</w:t>
      </w:r>
      <w:r w:rsidRPr="002D0C0E">
        <w:t xml:space="preserve">ног излаза. </w:t>
      </w:r>
    </w:p>
    <w:p w:rsidR="002D063A" w:rsidRPr="00247CAF" w:rsidRDefault="002D063A" w:rsidP="002D063A">
      <w:pPr>
        <w:pStyle w:val="KDNabrajanje"/>
        <w:numPr>
          <w:ilvl w:val="0"/>
          <w:numId w:val="0"/>
        </w:numPr>
        <w:spacing w:before="0"/>
        <w:rPr>
          <w:rFonts w:cs="Arial"/>
          <w:color w:val="00B0F0"/>
          <w:lang w:val="sr-Cyrl-RS"/>
        </w:rPr>
      </w:pPr>
    </w:p>
    <w:p w:rsidR="002D063A" w:rsidRPr="00E47C2E" w:rsidRDefault="002D063A" w:rsidP="002D063A">
      <w:pPr>
        <w:pStyle w:val="KDParagraf"/>
        <w:spacing w:before="0"/>
        <w:rPr>
          <w:rFonts w:cs="Arial"/>
          <w:lang w:val="ru-RU"/>
        </w:rPr>
      </w:pPr>
      <w:r w:rsidRPr="00E47C2E">
        <w:rPr>
          <w:rFonts w:cs="Arial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2D063A" w:rsidRDefault="002D063A" w:rsidP="002D063A">
      <w:pPr>
        <w:pStyle w:val="KDParagraf"/>
        <w:spacing w:before="0"/>
        <w:rPr>
          <w:rFonts w:cs="Arial"/>
          <w:lang w:val="sr-Cyrl-RS"/>
        </w:rPr>
      </w:pPr>
      <w:r w:rsidRPr="00E47C2E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</w:t>
      </w:r>
      <w:r w:rsidR="00AC2DDE">
        <w:rPr>
          <w:rFonts w:cs="Arial"/>
          <w:lang w:val="ru-RU"/>
        </w:rPr>
        <w:t xml:space="preserve">онуде садрже неистините податке на страни 12. </w:t>
      </w:r>
      <w:proofErr w:type="spellStart"/>
      <w:r w:rsidR="00AC2DDE" w:rsidRPr="00D45ACF">
        <w:rPr>
          <w:rFonts w:cs="Arial"/>
        </w:rPr>
        <w:t>Конкурсн</w:t>
      </w:r>
      <w:r w:rsidR="00AC2DDE">
        <w:rPr>
          <w:rFonts w:cs="Arial"/>
        </w:rPr>
        <w:t>е</w:t>
      </w:r>
      <w:proofErr w:type="spellEnd"/>
      <w:r w:rsidR="00AC2DDE">
        <w:rPr>
          <w:rFonts w:cs="Arial"/>
        </w:rPr>
        <w:t xml:space="preserve"> </w:t>
      </w:r>
      <w:proofErr w:type="spellStart"/>
      <w:r w:rsidR="00AC2DDE">
        <w:rPr>
          <w:rFonts w:cs="Arial"/>
        </w:rPr>
        <w:t>документације</w:t>
      </w:r>
      <w:proofErr w:type="spellEnd"/>
    </w:p>
    <w:p w:rsidR="00AC2DDE" w:rsidRPr="00AC2DDE" w:rsidRDefault="00AC2DDE" w:rsidP="002D063A">
      <w:pPr>
        <w:pStyle w:val="KDParagraf"/>
        <w:spacing w:before="0"/>
        <w:rPr>
          <w:rFonts w:cs="Arial"/>
          <w:lang w:val="sr-Cyrl-RS"/>
        </w:rPr>
      </w:pPr>
    </w:p>
    <w:p w:rsidR="00AC2DDE" w:rsidRPr="00AC2DDE" w:rsidRDefault="00AC2DDE" w:rsidP="00AC2DDE">
      <w:pPr>
        <w:pStyle w:val="KDPodnaslov2"/>
        <w:spacing w:before="0"/>
        <w:jc w:val="both"/>
        <w:rPr>
          <w:rFonts w:cs="Arial"/>
        </w:rPr>
      </w:pPr>
      <w:r>
        <w:rPr>
          <w:rFonts w:cs="Arial"/>
          <w:lang w:val="ru-RU"/>
        </w:rPr>
        <w:t xml:space="preserve">Тачка 6.23. </w:t>
      </w:r>
      <w:bookmarkStart w:id="2" w:name="_Toc442559917"/>
      <w:bookmarkStart w:id="3" w:name="_Toc441651606"/>
      <w:proofErr w:type="spellStart"/>
      <w:r w:rsidRPr="00AC2DDE">
        <w:rPr>
          <w:rFonts w:cs="Arial"/>
        </w:rPr>
        <w:t>Разлози</w:t>
      </w:r>
      <w:proofErr w:type="spellEnd"/>
      <w:r w:rsidRPr="00AC2DDE">
        <w:rPr>
          <w:rFonts w:cs="Arial"/>
        </w:rPr>
        <w:t xml:space="preserve"> </w:t>
      </w:r>
      <w:proofErr w:type="spellStart"/>
      <w:r w:rsidRPr="00AC2DDE">
        <w:rPr>
          <w:rFonts w:cs="Arial"/>
        </w:rPr>
        <w:t>за</w:t>
      </w:r>
      <w:proofErr w:type="spellEnd"/>
      <w:r w:rsidRPr="00AC2DDE">
        <w:rPr>
          <w:rFonts w:cs="Arial"/>
        </w:rPr>
        <w:t xml:space="preserve"> </w:t>
      </w:r>
      <w:proofErr w:type="spellStart"/>
      <w:r w:rsidRPr="00AC2DDE">
        <w:rPr>
          <w:rFonts w:cs="Arial"/>
        </w:rPr>
        <w:t>одбијање</w:t>
      </w:r>
      <w:proofErr w:type="spellEnd"/>
      <w:r w:rsidRPr="00AC2DDE">
        <w:rPr>
          <w:rFonts w:cs="Arial"/>
        </w:rPr>
        <w:t xml:space="preserve"> </w:t>
      </w:r>
      <w:proofErr w:type="spellStart"/>
      <w:r w:rsidRPr="00AC2DDE">
        <w:rPr>
          <w:rFonts w:cs="Arial"/>
        </w:rPr>
        <w:t>понуде</w:t>
      </w:r>
      <w:bookmarkEnd w:id="2"/>
      <w:bookmarkEnd w:id="3"/>
      <w:proofErr w:type="spellEnd"/>
    </w:p>
    <w:p w:rsidR="00AC2DDE" w:rsidRPr="00AC2DDE" w:rsidRDefault="00AC2DDE" w:rsidP="00AC2DDE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бити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одбијена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AC2DDE" w:rsidRPr="00AC2DDE" w:rsidRDefault="00AC2DDE" w:rsidP="00AC2DD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неблаговремена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,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неприхватљива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или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неодговарајућа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AC2DDE" w:rsidRPr="00AC2DDE" w:rsidRDefault="00AC2DDE" w:rsidP="00AC2DD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се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сагласи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исправком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рачунских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грешака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AC2DDE" w:rsidRPr="00AC2DDE" w:rsidRDefault="00AC2DDE" w:rsidP="00AC2DD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proofErr w:type="gram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има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битне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недостатке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сходно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члану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106. ЗЈН</w:t>
      </w:r>
    </w:p>
    <w:p w:rsidR="00AC2DDE" w:rsidRPr="00AC2DDE" w:rsidRDefault="00AC2DDE" w:rsidP="00AC2DD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lastRenderedPageBreak/>
        <w:t>односно</w:t>
      </w:r>
      <w:proofErr w:type="spellEnd"/>
      <w:proofErr w:type="gram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AC2DDE" w:rsidRPr="00AC2DDE" w:rsidRDefault="00AC2DDE" w:rsidP="00AC2DDE">
      <w:pPr>
        <w:numPr>
          <w:ilvl w:val="0"/>
          <w:numId w:val="13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C2DDE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AC2DDE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испуњава обавезне услове за учешће;</w:t>
      </w:r>
    </w:p>
    <w:p w:rsidR="00AC2DDE" w:rsidRPr="00AC2DDE" w:rsidRDefault="00AC2DDE" w:rsidP="00AC2DDE">
      <w:pPr>
        <w:numPr>
          <w:ilvl w:val="0"/>
          <w:numId w:val="13"/>
        </w:numPr>
        <w:suppressAutoHyphens w:val="0"/>
        <w:spacing w:before="120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2DDE">
        <w:rPr>
          <w:rFonts w:ascii="Arial" w:eastAsia="TimesNewRomanPSMT" w:hAnsi="Arial" w:cs="Arial"/>
          <w:sz w:val="22"/>
          <w:szCs w:val="22"/>
          <w:lang w:val="ru-RU" w:eastAsia="en-US"/>
        </w:rPr>
        <w:t>је понуђени рок важења понуде краћи од прописаног;</w:t>
      </w:r>
    </w:p>
    <w:p w:rsidR="00AC2DDE" w:rsidRPr="00AC2DDE" w:rsidRDefault="00AC2DDE" w:rsidP="00AC2DDE">
      <w:pPr>
        <w:numPr>
          <w:ilvl w:val="0"/>
          <w:numId w:val="13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C2DDE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AC2DDE" w:rsidRPr="00AC2DDE" w:rsidRDefault="00AC2DDE" w:rsidP="00AC2DDE">
      <w:pPr>
        <w:numPr>
          <w:ilvl w:val="0"/>
          <w:numId w:val="13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C2DDE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Понуђач не достави</w:t>
      </w:r>
      <w:r w:rsidRPr="00AC2DDE">
        <w:rPr>
          <w:rFonts w:ascii="Arial" w:hAnsi="Arial" w:cs="Arial"/>
          <w:sz w:val="22"/>
          <w:szCs w:val="22"/>
          <w:lang w:val="sr-Cyrl-RS" w:eastAsia="en-US"/>
        </w:rPr>
        <w:t xml:space="preserve"> Фотографију у боји кровног елемента за окно резервног излаза. </w:t>
      </w:r>
    </w:p>
    <w:p w:rsidR="00AC2DDE" w:rsidRPr="00AC2DDE" w:rsidRDefault="00AC2DDE" w:rsidP="00AC2DDE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C2DDE" w:rsidRPr="00AC2DDE" w:rsidRDefault="00AC2DDE" w:rsidP="00AC2DD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AC2DDE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донети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одлуку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обустави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поступка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чланом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109.</w:t>
      </w:r>
      <w:proofErr w:type="gram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>
        <w:rPr>
          <w:rFonts w:ascii="Arial" w:hAnsi="Arial" w:cs="Arial"/>
          <w:sz w:val="22"/>
          <w:szCs w:val="22"/>
          <w:lang w:val="sr-Cyrl-RS" w:eastAsia="en-US"/>
        </w:rPr>
        <w:t>, на страни 18 Конкурсне документације.</w:t>
      </w:r>
      <w:proofErr w:type="gramEnd"/>
    </w:p>
    <w:p w:rsidR="00AC2DDE" w:rsidRPr="00E47C2E" w:rsidRDefault="00AC2DDE" w:rsidP="002D063A">
      <w:pPr>
        <w:pStyle w:val="KDParagraf"/>
        <w:spacing w:before="0"/>
        <w:rPr>
          <w:rFonts w:cs="Arial"/>
          <w:lang w:val="ru-RU"/>
        </w:rPr>
      </w:pPr>
    </w:p>
    <w:p w:rsidR="00C6690C" w:rsidRDefault="00D45ACF" w:rsidP="002D063A">
      <w:pPr>
        <w:tabs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C2DDE">
        <w:rPr>
          <w:rFonts w:ascii="Arial" w:hAnsi="Arial" w:cs="Arial"/>
          <w:b/>
          <w:sz w:val="22"/>
          <w:szCs w:val="22"/>
        </w:rPr>
        <w:t>се мења и гласи</w:t>
      </w:r>
      <w:r w:rsidRPr="00AC2DDE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776632" w:rsidRPr="00AC2DDE" w:rsidRDefault="00776632" w:rsidP="002D063A">
      <w:pPr>
        <w:tabs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D45ACF" w:rsidRPr="00D45ACF" w:rsidRDefault="00D45ACF" w:rsidP="00D45ACF">
      <w:pPr>
        <w:tabs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45ACF" w:rsidRPr="00563AED" w:rsidRDefault="00AC2DDE" w:rsidP="00D45ACF">
      <w:pPr>
        <w:pStyle w:val="Standard"/>
        <w:tabs>
          <w:tab w:val="left" w:pos="142"/>
          <w:tab w:val="left" w:pos="426"/>
          <w:tab w:val="left" w:pos="709"/>
          <w:tab w:val="left" w:pos="1276"/>
        </w:tabs>
        <w:rPr>
          <w:rFonts w:ascii="Arial" w:eastAsia="Lucida Sans Unicode" w:hAnsi="Arial" w:cs="Arial"/>
          <w:lang w:val="sr-Cyrl-RS"/>
        </w:rPr>
      </w:pPr>
      <w:r w:rsidRPr="00AC2DDE">
        <w:rPr>
          <w:rFonts w:ascii="Arial" w:hAnsi="Arial" w:cs="Arial"/>
          <w:b/>
          <w:sz w:val="22"/>
          <w:szCs w:val="22"/>
          <w:lang w:val="sr-Cyrl-RS"/>
        </w:rPr>
        <w:t>ТЕХНИЧКА СПЕЦИФИКАЦИЈА део Електроинсталације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D45ACF" w:rsidRPr="00563AED">
        <w:rPr>
          <w:rFonts w:ascii="Arial" w:eastAsia="Lucida Sans Unicode" w:hAnsi="Arial" w:cs="Arial"/>
          <w:lang w:val="sr-Cyrl-RS"/>
        </w:rPr>
        <w:t xml:space="preserve">Приликом </w:t>
      </w:r>
      <w:r w:rsidR="00D45ACF">
        <w:rPr>
          <w:rFonts w:ascii="Arial" w:eastAsia="Lucida Sans Unicode" w:hAnsi="Arial" w:cs="Arial"/>
          <w:lang w:val="sr-Cyrl-RS"/>
        </w:rPr>
        <w:t xml:space="preserve">подношења понуде </w:t>
      </w:r>
      <w:r w:rsidR="00D45ACF" w:rsidRPr="00563AED">
        <w:rPr>
          <w:rFonts w:ascii="Arial" w:eastAsia="Lucida Sans Unicode" w:hAnsi="Arial" w:cs="Arial"/>
          <w:lang w:val="sr-Cyrl-RS"/>
        </w:rPr>
        <w:t>Понуђач треба да достави атесте-сертификате за:</w:t>
      </w:r>
    </w:p>
    <w:p w:rsidR="00D45ACF" w:rsidRPr="00563AED" w:rsidRDefault="00D45ACF" w:rsidP="00D45ACF">
      <w:pPr>
        <w:tabs>
          <w:tab w:val="left" w:pos="851"/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-     </w:t>
      </w:r>
      <w:r w:rsidRPr="00563AED">
        <w:rPr>
          <w:rFonts w:ascii="Arial" w:eastAsia="Calibri" w:hAnsi="Arial" w:cs="Arial"/>
          <w:sz w:val="22"/>
          <w:szCs w:val="22"/>
          <w:lang w:val="sr-Cyrl-RS" w:eastAsia="en-US"/>
        </w:rPr>
        <w:t>Филтервентилациони уређај (ФВУ 250/600).</w:t>
      </w:r>
    </w:p>
    <w:p w:rsidR="00D45ACF" w:rsidRDefault="00D45ACF" w:rsidP="00D45ACF">
      <w:pPr>
        <w:tabs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-     </w:t>
      </w:r>
      <w:r w:rsidRPr="00563AED">
        <w:rPr>
          <w:rFonts w:ascii="Arial" w:eastAsia="Calibri" w:hAnsi="Arial" w:cs="Arial"/>
          <w:sz w:val="22"/>
          <w:szCs w:val="22"/>
          <w:lang w:val="sr-Cyrl-RS" w:eastAsia="en-US"/>
        </w:rPr>
        <w:t>Пешчани предфилтер</w:t>
      </w:r>
      <w:r w:rsidRPr="00563AED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563AED">
        <w:rPr>
          <w:rFonts w:ascii="Arial" w:eastAsia="Calibri" w:hAnsi="Arial" w:cs="Arial"/>
          <w:sz w:val="22"/>
          <w:szCs w:val="22"/>
          <w:lang w:val="sr-Cyrl-RS" w:eastAsia="en-US"/>
        </w:rPr>
        <w:t>ППФ 100 (уређај капацитета 250/600</w:t>
      </w:r>
      <w:r w:rsidRPr="00563AED">
        <w:rPr>
          <w:rFonts w:ascii="Arial" w:eastAsia="Calibri" w:hAnsi="Arial" w:cs="Arial"/>
          <w:sz w:val="22"/>
          <w:szCs w:val="22"/>
          <w:lang w:val="sr-Latn-RS" w:eastAsia="en-US"/>
        </w:rPr>
        <w:t xml:space="preserve"> m3/h), </w:t>
      </w:r>
      <w:r w:rsidRPr="00563AED">
        <w:rPr>
          <w:rFonts w:ascii="Arial" w:eastAsia="Calibri" w:hAnsi="Arial" w:cs="Arial"/>
          <w:sz w:val="22"/>
          <w:szCs w:val="22"/>
          <w:lang w:val="sr-Cyrl-RS" w:eastAsia="en-US"/>
        </w:rPr>
        <w:t xml:space="preserve">са решетком </w:t>
      </w:r>
    </w:p>
    <w:p w:rsidR="00D45ACF" w:rsidRDefault="00D45ACF" w:rsidP="00D45ACF">
      <w:pPr>
        <w:tabs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Л 750 и Л 1000.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C2DDE" w:rsidRPr="002D063A" w:rsidRDefault="00AC2DDE" w:rsidP="00AC2DDE">
      <w:pPr>
        <w:tabs>
          <w:tab w:val="left" w:pos="1276"/>
        </w:tabs>
        <w:suppressAutoHyphens w:val="0"/>
        <w:spacing w:before="120" w:line="100" w:lineRule="atLeast"/>
        <w:ind w:left="851" w:hanging="851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AC2DDE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Тачка 6.3. </w:t>
      </w:r>
      <w:r w:rsidRPr="00AC2DDE">
        <w:rPr>
          <w:rFonts w:ascii="Arial" w:hAnsi="Arial" w:cs="Arial"/>
          <w:b/>
          <w:sz w:val="22"/>
          <w:szCs w:val="22"/>
        </w:rPr>
        <w:t xml:space="preserve"> Обавезна садржина понуде</w:t>
      </w:r>
    </w:p>
    <w:p w:rsidR="00AC2DDE" w:rsidRPr="00E47C2E" w:rsidRDefault="00AC2DDE" w:rsidP="00AC2DDE">
      <w:pPr>
        <w:pStyle w:val="KDParagraf"/>
        <w:spacing w:before="0"/>
        <w:rPr>
          <w:rFonts w:cs="Arial"/>
        </w:rPr>
      </w:pPr>
      <w:r w:rsidRPr="00E47C2E">
        <w:rPr>
          <w:rFonts w:cs="Arial"/>
          <w:lang w:val="ru-RU" w:bidi="en-US"/>
        </w:rPr>
        <w:t xml:space="preserve">Садржину понуде, поред Обрасца понуде, чине и сви остали докази </w:t>
      </w:r>
      <w:r w:rsidRPr="002D063A">
        <w:rPr>
          <w:rFonts w:cs="Arial"/>
          <w:color w:val="000000"/>
          <w:lang w:val="ru-RU" w:bidi="en-US"/>
        </w:rPr>
        <w:t>о испуњености услова</w:t>
      </w:r>
      <w:r w:rsidRPr="00E47C2E">
        <w:rPr>
          <w:rFonts w:cs="Arial"/>
          <w:lang w:val="ru-RU" w:bidi="en-US"/>
        </w:rPr>
        <w:t xml:space="preserve"> из чл. 75.</w:t>
      </w:r>
      <w:r>
        <w:rPr>
          <w:rFonts w:cs="Arial"/>
          <w:lang w:val="ru-RU" w:bidi="en-US"/>
        </w:rPr>
        <w:t xml:space="preserve"> и 76. </w:t>
      </w:r>
      <w:proofErr w:type="spellStart"/>
      <w:proofErr w:type="gramStart"/>
      <w:r w:rsidRPr="00E47C2E">
        <w:rPr>
          <w:rFonts w:cs="Arial"/>
        </w:rPr>
        <w:t>Закона</w:t>
      </w:r>
      <w:proofErr w:type="spellEnd"/>
      <w:r w:rsidRPr="00E47C2E">
        <w:rPr>
          <w:rFonts w:cs="Arial"/>
        </w:rPr>
        <w:t xml:space="preserve"> о </w:t>
      </w:r>
      <w:proofErr w:type="spellStart"/>
      <w:r w:rsidRPr="00E47C2E">
        <w:rPr>
          <w:rFonts w:cs="Arial"/>
        </w:rPr>
        <w:t>јавним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набавкама</w:t>
      </w:r>
      <w:proofErr w:type="spellEnd"/>
      <w:r w:rsidRPr="00E47C2E">
        <w:rPr>
          <w:rFonts w:cs="Arial"/>
          <w:lang w:bidi="en-US"/>
        </w:rPr>
        <w:t xml:space="preserve">, </w:t>
      </w:r>
      <w:proofErr w:type="spellStart"/>
      <w:r w:rsidRPr="00E47C2E">
        <w:rPr>
          <w:rFonts w:cs="Arial"/>
          <w:lang w:bidi="en-US"/>
        </w:rPr>
        <w:t>предвиђени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чл</w:t>
      </w:r>
      <w:proofErr w:type="spellEnd"/>
      <w:r w:rsidRPr="00E47C2E">
        <w:rPr>
          <w:rFonts w:cs="Arial"/>
          <w:lang w:bidi="en-US"/>
        </w:rPr>
        <w:t>.</w:t>
      </w:r>
      <w:proofErr w:type="gramEnd"/>
      <w:r w:rsidRPr="00E47C2E">
        <w:rPr>
          <w:rFonts w:cs="Arial"/>
          <w:lang w:bidi="en-US"/>
        </w:rPr>
        <w:t xml:space="preserve"> 77. </w:t>
      </w:r>
      <w:proofErr w:type="spellStart"/>
      <w:r w:rsidRPr="00E47C2E">
        <w:rPr>
          <w:rFonts w:cs="Arial"/>
          <w:lang w:bidi="en-US"/>
        </w:rPr>
        <w:t>Закона</w:t>
      </w:r>
      <w:proofErr w:type="spellEnd"/>
      <w:r w:rsidRPr="00E47C2E">
        <w:rPr>
          <w:rFonts w:cs="Arial"/>
          <w:lang w:bidi="en-US"/>
        </w:rPr>
        <w:t xml:space="preserve">, </w:t>
      </w:r>
      <w:proofErr w:type="spellStart"/>
      <w:r w:rsidRPr="00E47C2E">
        <w:rPr>
          <w:rFonts w:cs="Arial"/>
          <w:lang w:bidi="en-US"/>
        </w:rPr>
        <w:t>који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су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наведени</w:t>
      </w:r>
      <w:proofErr w:type="spellEnd"/>
      <w:r w:rsidRPr="00E47C2E">
        <w:rPr>
          <w:rFonts w:cs="Arial"/>
          <w:lang w:bidi="en-US"/>
        </w:rPr>
        <w:t xml:space="preserve"> у </w:t>
      </w:r>
      <w:proofErr w:type="spellStart"/>
      <w:r w:rsidRPr="00E47C2E">
        <w:rPr>
          <w:rFonts w:cs="Arial"/>
          <w:lang w:bidi="en-US"/>
        </w:rPr>
        <w:t>конкурсној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документацији</w:t>
      </w:r>
      <w:proofErr w:type="spellEnd"/>
      <w:r w:rsidRPr="00E47C2E">
        <w:rPr>
          <w:rFonts w:cs="Arial"/>
          <w:lang w:bidi="en-US"/>
        </w:rPr>
        <w:t xml:space="preserve">, </w:t>
      </w:r>
      <w:proofErr w:type="spellStart"/>
      <w:r w:rsidRPr="00E47C2E">
        <w:rPr>
          <w:rFonts w:cs="Arial"/>
          <w:lang w:bidi="en-US"/>
        </w:rPr>
        <w:t>као</w:t>
      </w:r>
      <w:proofErr w:type="spellEnd"/>
      <w:r w:rsidRPr="00E47C2E">
        <w:rPr>
          <w:rFonts w:cs="Arial"/>
          <w:lang w:bidi="en-US"/>
        </w:rPr>
        <w:t xml:space="preserve"> и </w:t>
      </w:r>
      <w:proofErr w:type="spellStart"/>
      <w:r w:rsidRPr="00E47C2E">
        <w:rPr>
          <w:rFonts w:cs="Arial"/>
          <w:lang w:bidi="en-US"/>
        </w:rPr>
        <w:t>сви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тражени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прилози</w:t>
      </w:r>
      <w:proofErr w:type="spellEnd"/>
      <w:r w:rsidRPr="00E47C2E">
        <w:rPr>
          <w:rFonts w:cs="Arial"/>
          <w:lang w:bidi="en-US"/>
        </w:rPr>
        <w:t xml:space="preserve"> и </w:t>
      </w:r>
      <w:proofErr w:type="spellStart"/>
      <w:r w:rsidRPr="00E47C2E">
        <w:rPr>
          <w:rFonts w:cs="Arial"/>
          <w:lang w:bidi="en-US"/>
        </w:rPr>
        <w:t>изјаве</w:t>
      </w:r>
      <w:proofErr w:type="spellEnd"/>
      <w:r w:rsidRPr="00E47C2E">
        <w:rPr>
          <w:rFonts w:cs="Arial"/>
          <w:lang w:bidi="en-US"/>
        </w:rPr>
        <w:t xml:space="preserve"> (</w:t>
      </w:r>
      <w:proofErr w:type="spellStart"/>
      <w:r w:rsidRPr="00E47C2E">
        <w:rPr>
          <w:rFonts w:cs="Arial"/>
          <w:lang w:bidi="en-US"/>
        </w:rPr>
        <w:t>попуњени</w:t>
      </w:r>
      <w:proofErr w:type="spellEnd"/>
      <w:r w:rsidRPr="00E47C2E">
        <w:rPr>
          <w:rFonts w:cs="Arial"/>
          <w:lang w:bidi="en-US"/>
        </w:rPr>
        <w:t xml:space="preserve">, </w:t>
      </w:r>
      <w:proofErr w:type="spellStart"/>
      <w:r w:rsidRPr="00E47C2E">
        <w:rPr>
          <w:rFonts w:cs="Arial"/>
          <w:lang w:bidi="en-US"/>
        </w:rPr>
        <w:t>потписани</w:t>
      </w:r>
      <w:proofErr w:type="spellEnd"/>
      <w:r w:rsidRPr="00E47C2E">
        <w:rPr>
          <w:rFonts w:cs="Arial"/>
          <w:lang w:bidi="en-US"/>
        </w:rPr>
        <w:t xml:space="preserve"> и </w:t>
      </w:r>
      <w:proofErr w:type="spellStart"/>
      <w:r w:rsidRPr="00E47C2E">
        <w:rPr>
          <w:rFonts w:cs="Arial"/>
          <w:lang w:bidi="en-US"/>
        </w:rPr>
        <w:t>печатом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оверени</w:t>
      </w:r>
      <w:proofErr w:type="spellEnd"/>
      <w:r w:rsidRPr="00E47C2E">
        <w:rPr>
          <w:rFonts w:cs="Arial"/>
          <w:lang w:bidi="en-US"/>
        </w:rPr>
        <w:t xml:space="preserve">) </w:t>
      </w:r>
      <w:proofErr w:type="spellStart"/>
      <w:r w:rsidRPr="00E47C2E">
        <w:rPr>
          <w:rFonts w:cs="Arial"/>
          <w:lang w:bidi="en-US"/>
        </w:rPr>
        <w:t>на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начин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предвиђен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следећим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ставом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ове</w:t>
      </w:r>
      <w:proofErr w:type="spellEnd"/>
      <w:r w:rsidRPr="00E47C2E">
        <w:rPr>
          <w:rFonts w:cs="Arial"/>
          <w:lang w:bidi="en-US"/>
        </w:rPr>
        <w:t xml:space="preserve"> </w:t>
      </w:r>
      <w:proofErr w:type="spellStart"/>
      <w:r w:rsidRPr="00E47C2E">
        <w:rPr>
          <w:rFonts w:cs="Arial"/>
          <w:lang w:bidi="en-US"/>
        </w:rPr>
        <w:t>тачке</w:t>
      </w:r>
      <w:proofErr w:type="spellEnd"/>
      <w:r w:rsidRPr="00E47C2E">
        <w:rPr>
          <w:rFonts w:cs="Arial"/>
        </w:rPr>
        <w:t>:</w:t>
      </w:r>
    </w:p>
    <w:p w:rsidR="00AC2DDE" w:rsidRPr="00E47C2E" w:rsidRDefault="00AC2DDE" w:rsidP="00AC2DDE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 xml:space="preserve">Образац понуде </w:t>
      </w:r>
    </w:p>
    <w:p w:rsidR="00AC2DDE" w:rsidRPr="00E47C2E" w:rsidRDefault="00AC2DDE" w:rsidP="00AC2DDE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 xml:space="preserve">Структура цене </w:t>
      </w:r>
    </w:p>
    <w:p w:rsidR="00AC2DDE" w:rsidRPr="00E47C2E" w:rsidRDefault="00AC2DDE" w:rsidP="00AC2DDE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>Образац трошкова припреме понуде , ако понуђач захтева надокнаду трошкова у складу са чл.88 Закона</w:t>
      </w:r>
    </w:p>
    <w:p w:rsidR="00AC2DDE" w:rsidRPr="00E47C2E" w:rsidRDefault="00AC2DDE" w:rsidP="00AC2DDE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 xml:space="preserve">Изјава о независној понуди </w:t>
      </w:r>
    </w:p>
    <w:p w:rsidR="00AC2DDE" w:rsidRPr="00E47C2E" w:rsidRDefault="00AC2DDE" w:rsidP="00AC2DDE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>Изјава у складу са чланом 75.</w:t>
      </w:r>
      <w:r>
        <w:rPr>
          <w:rFonts w:cs="Arial"/>
          <w:lang w:val="sr-Cyrl-RS"/>
        </w:rPr>
        <w:t xml:space="preserve"> </w:t>
      </w:r>
      <w:r w:rsidRPr="00E47C2E">
        <w:rPr>
          <w:rFonts w:cs="Arial"/>
        </w:rPr>
        <w:t xml:space="preserve">став 2. Закона </w:t>
      </w:r>
    </w:p>
    <w:p w:rsidR="00AC2DDE" w:rsidRPr="007A161C" w:rsidRDefault="00AC2DDE" w:rsidP="00AC2DDE">
      <w:pPr>
        <w:pStyle w:val="KDNabrajanje"/>
        <w:spacing w:before="0"/>
        <w:rPr>
          <w:rFonts w:cs="Arial"/>
        </w:rPr>
      </w:pPr>
      <w:r w:rsidRPr="00324D87">
        <w:rPr>
          <w:rFonts w:cs="Arial"/>
        </w:rPr>
        <w:t>Обрасц</w:t>
      </w:r>
      <w:r w:rsidRPr="00324D87">
        <w:rPr>
          <w:rFonts w:cs="Arial"/>
          <w:lang w:val="sr-Cyrl-CS"/>
        </w:rPr>
        <w:t>и</w:t>
      </w:r>
      <w:r w:rsidRPr="00324D87">
        <w:rPr>
          <w:rFonts w:cs="Arial"/>
        </w:rPr>
        <w:t>, изјаве и доказ</w:t>
      </w:r>
      <w:r w:rsidRPr="00324D87">
        <w:rPr>
          <w:rFonts w:cs="Arial"/>
          <w:lang w:val="sr-Cyrl-CS"/>
        </w:rPr>
        <w:t>и</w:t>
      </w:r>
      <w:r w:rsidRPr="00324D87">
        <w:rPr>
          <w:rFonts w:cs="Arial"/>
        </w:rPr>
        <w:t xml:space="preserve"> одређене тачком 6.</w:t>
      </w:r>
      <w:r w:rsidRPr="00324D87">
        <w:rPr>
          <w:rFonts w:cs="Arial"/>
          <w:lang w:val="sr-Cyrl-CS"/>
        </w:rPr>
        <w:t>9</w:t>
      </w:r>
      <w:r w:rsidRPr="00324D87">
        <w:rPr>
          <w:rFonts w:cs="Arial"/>
        </w:rPr>
        <w:t xml:space="preserve"> или 6.1</w:t>
      </w:r>
      <w:r w:rsidRPr="00324D87">
        <w:rPr>
          <w:rFonts w:cs="Arial"/>
          <w:lang w:val="sr-Cyrl-CS"/>
        </w:rPr>
        <w:t>0</w:t>
      </w:r>
      <w:r w:rsidRPr="00324D87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</w:t>
      </w:r>
      <w:r w:rsidRPr="007A161C">
        <w:rPr>
          <w:rFonts w:cs="Arial"/>
        </w:rPr>
        <w:t>група понуђача</w:t>
      </w:r>
    </w:p>
    <w:p w:rsidR="00AC2DDE" w:rsidRPr="007A161C" w:rsidRDefault="00AC2DDE" w:rsidP="00AC2DDE">
      <w:pPr>
        <w:pStyle w:val="KDNabrajanje"/>
        <w:spacing w:before="0"/>
        <w:rPr>
          <w:rFonts w:cs="Arial"/>
        </w:rPr>
      </w:pPr>
      <w:r w:rsidRPr="007A161C">
        <w:rPr>
          <w:rFonts w:cs="Arial"/>
        </w:rPr>
        <w:t>потписан и печатом оверен образац „Модел уговора“ (пожељно је да буде попуњен)</w:t>
      </w:r>
    </w:p>
    <w:p w:rsidR="00AC2DDE" w:rsidRPr="00AC2DDE" w:rsidRDefault="00AC2DDE" w:rsidP="00AC2DDE">
      <w:pPr>
        <w:pStyle w:val="KDNabrajanje"/>
        <w:spacing w:before="0"/>
      </w:pPr>
      <w:r w:rsidRPr="007A161C">
        <w:t xml:space="preserve">докази о испуњености услова </w:t>
      </w:r>
      <w:r w:rsidRPr="007A161C">
        <w:rPr>
          <w:lang w:bidi="en-US"/>
        </w:rPr>
        <w:t>из чл. 75.</w:t>
      </w:r>
      <w:r>
        <w:rPr>
          <w:lang w:val="en-US" w:bidi="en-US"/>
        </w:rPr>
        <w:t xml:space="preserve"> </w:t>
      </w:r>
      <w:r w:rsidRPr="007A161C">
        <w:t xml:space="preserve">Закона у складу са чланом 77. Закона и Одељком 4. конкурсне документације </w:t>
      </w:r>
    </w:p>
    <w:p w:rsidR="00AC2DDE" w:rsidRDefault="00B830F8" w:rsidP="00AC2DDE">
      <w:pPr>
        <w:pStyle w:val="KDNabrajanje"/>
      </w:pPr>
      <w:r>
        <w:rPr>
          <w:lang w:val="sr-Cyrl-RS"/>
        </w:rPr>
        <w:t>А</w:t>
      </w:r>
      <w:r>
        <w:t>тест</w:t>
      </w:r>
      <w:r>
        <w:rPr>
          <w:lang w:val="sr-Cyrl-RS"/>
        </w:rPr>
        <w:t>и</w:t>
      </w:r>
      <w:r>
        <w:t>-сертификат</w:t>
      </w:r>
      <w:r>
        <w:rPr>
          <w:lang w:val="sr-Cyrl-RS"/>
        </w:rPr>
        <w:t>и</w:t>
      </w:r>
      <w:r w:rsidR="00AC2DDE">
        <w:t xml:space="preserve"> за:</w:t>
      </w:r>
    </w:p>
    <w:p w:rsidR="00AC2DDE" w:rsidRDefault="00AC2DDE" w:rsidP="00AC2DDE">
      <w:pPr>
        <w:pStyle w:val="KDNabrajanje"/>
        <w:numPr>
          <w:ilvl w:val="0"/>
          <w:numId w:val="0"/>
        </w:numPr>
        <w:ind w:left="720"/>
      </w:pPr>
      <w:r>
        <w:t>- Филтервентилациони уређај (ФВУ 250/600).</w:t>
      </w:r>
    </w:p>
    <w:p w:rsidR="00AC2DDE" w:rsidRDefault="00AC2DDE" w:rsidP="00AC2DDE">
      <w:pPr>
        <w:pStyle w:val="KDNabrajanje"/>
        <w:numPr>
          <w:ilvl w:val="0"/>
          <w:numId w:val="0"/>
        </w:numPr>
        <w:ind w:left="720"/>
      </w:pPr>
      <w:r>
        <w:rPr>
          <w:lang w:val="sr-Cyrl-RS"/>
        </w:rPr>
        <w:t>-</w:t>
      </w:r>
      <w:r>
        <w:t xml:space="preserve"> Пешчани предфилтер ППФ 100 (уређај капацитета 250/600 m3/h), са решетком </w:t>
      </w:r>
    </w:p>
    <w:p w:rsidR="00AC2DDE" w:rsidRPr="007A161C" w:rsidRDefault="00AC2DDE" w:rsidP="00646ACC">
      <w:pPr>
        <w:pStyle w:val="KDNabrajanje"/>
        <w:numPr>
          <w:ilvl w:val="0"/>
          <w:numId w:val="0"/>
        </w:numPr>
        <w:ind w:left="720"/>
      </w:pPr>
      <w:r>
        <w:t>Л 750 и Л 1000.</w:t>
      </w:r>
    </w:p>
    <w:p w:rsidR="00AC2DDE" w:rsidRPr="00247CAF" w:rsidRDefault="00AC2DDE" w:rsidP="00AC2DDE">
      <w:pPr>
        <w:pStyle w:val="KDNabrajanje"/>
        <w:spacing w:before="0"/>
      </w:pPr>
      <w:r w:rsidRPr="007A161C">
        <w:t>Овлашћење за потписника (ако не потписује заступник)</w:t>
      </w:r>
    </w:p>
    <w:p w:rsidR="00AC2DDE" w:rsidRPr="002D0C0E" w:rsidRDefault="00AC2DDE" w:rsidP="00AC2DDE">
      <w:pPr>
        <w:pStyle w:val="KDNabrajanje"/>
        <w:spacing w:before="0"/>
      </w:pPr>
      <w:r w:rsidRPr="002D0C0E">
        <w:t>Фотографију у боји кровног елемента за окно резер</w:t>
      </w:r>
      <w:r>
        <w:rPr>
          <w:lang w:val="sr-Cyrl-RS"/>
        </w:rPr>
        <w:t>в</w:t>
      </w:r>
      <w:r w:rsidRPr="002D0C0E">
        <w:t xml:space="preserve">ног излаза. </w:t>
      </w:r>
    </w:p>
    <w:p w:rsidR="00AC2DDE" w:rsidRDefault="00AC2DDE" w:rsidP="00AC2DDE">
      <w:pPr>
        <w:pStyle w:val="KDNabrajanje"/>
        <w:numPr>
          <w:ilvl w:val="0"/>
          <w:numId w:val="0"/>
        </w:numPr>
        <w:spacing w:before="0"/>
        <w:rPr>
          <w:rFonts w:cs="Arial"/>
          <w:color w:val="00B0F0"/>
          <w:lang w:val="sr-Cyrl-RS"/>
        </w:rPr>
      </w:pPr>
    </w:p>
    <w:p w:rsidR="00C32E32" w:rsidRDefault="00C32E32" w:rsidP="00AC2DDE">
      <w:pPr>
        <w:pStyle w:val="KDNabrajanje"/>
        <w:numPr>
          <w:ilvl w:val="0"/>
          <w:numId w:val="0"/>
        </w:numPr>
        <w:spacing w:before="0"/>
        <w:rPr>
          <w:rFonts w:cs="Arial"/>
          <w:color w:val="00B0F0"/>
          <w:lang w:val="sr-Cyrl-RS"/>
        </w:rPr>
      </w:pPr>
    </w:p>
    <w:p w:rsidR="00C32E32" w:rsidRPr="00247CAF" w:rsidRDefault="00C32E32" w:rsidP="00AC2DDE">
      <w:pPr>
        <w:pStyle w:val="KDNabrajanje"/>
        <w:numPr>
          <w:ilvl w:val="0"/>
          <w:numId w:val="0"/>
        </w:numPr>
        <w:spacing w:before="0"/>
        <w:rPr>
          <w:rFonts w:cs="Arial"/>
          <w:color w:val="00B0F0"/>
          <w:lang w:val="sr-Cyrl-RS"/>
        </w:rPr>
      </w:pPr>
    </w:p>
    <w:p w:rsidR="00AC2DDE" w:rsidRPr="00E47C2E" w:rsidRDefault="00AC2DDE" w:rsidP="00AC2DDE">
      <w:pPr>
        <w:pStyle w:val="KDParagraf"/>
        <w:spacing w:before="0"/>
        <w:rPr>
          <w:rFonts w:cs="Arial"/>
          <w:lang w:val="ru-RU"/>
        </w:rPr>
      </w:pPr>
      <w:r w:rsidRPr="00E47C2E">
        <w:rPr>
          <w:rFonts w:cs="Arial"/>
          <w:lang w:val="ru-RU"/>
        </w:rPr>
        <w:lastRenderedPageBreak/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AC2DDE" w:rsidRDefault="00AC2DDE" w:rsidP="00AC2DDE">
      <w:pPr>
        <w:pStyle w:val="KDParagraf"/>
        <w:spacing w:before="0"/>
        <w:rPr>
          <w:rFonts w:cs="Arial"/>
          <w:lang w:val="sr-Cyrl-RS"/>
        </w:rPr>
      </w:pPr>
      <w:r w:rsidRPr="00E47C2E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</w:t>
      </w:r>
      <w:r>
        <w:rPr>
          <w:rFonts w:cs="Arial"/>
          <w:lang w:val="ru-RU"/>
        </w:rPr>
        <w:t xml:space="preserve">онуде садрже неистините податке на страни 12. </w:t>
      </w:r>
      <w:proofErr w:type="spellStart"/>
      <w:r w:rsidRPr="00D45ACF">
        <w:rPr>
          <w:rFonts w:cs="Arial"/>
        </w:rPr>
        <w:t>Конкурсн</w:t>
      </w:r>
      <w:r>
        <w:rPr>
          <w:rFonts w:cs="Arial"/>
        </w:rPr>
        <w:t>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документације</w:t>
      </w:r>
      <w:proofErr w:type="spellEnd"/>
    </w:p>
    <w:p w:rsidR="00AC2DDE" w:rsidRPr="00AC2DDE" w:rsidRDefault="00AC2DDE" w:rsidP="00AC2DDE">
      <w:pPr>
        <w:pStyle w:val="KDParagraf"/>
        <w:spacing w:before="0"/>
        <w:rPr>
          <w:rFonts w:cs="Arial"/>
          <w:lang w:val="sr-Cyrl-RS"/>
        </w:rPr>
      </w:pPr>
    </w:p>
    <w:p w:rsidR="00AC2DDE" w:rsidRPr="00AC2DDE" w:rsidRDefault="00AC2DDE" w:rsidP="00AC2DDE">
      <w:pPr>
        <w:pStyle w:val="KDPodnaslov2"/>
        <w:spacing w:before="0"/>
        <w:jc w:val="both"/>
        <w:rPr>
          <w:rFonts w:cs="Arial"/>
        </w:rPr>
      </w:pPr>
      <w:r>
        <w:rPr>
          <w:rFonts w:cs="Arial"/>
          <w:lang w:val="ru-RU"/>
        </w:rPr>
        <w:t xml:space="preserve">Тачка 6.23. </w:t>
      </w:r>
      <w:proofErr w:type="spellStart"/>
      <w:r w:rsidRPr="00AC2DDE">
        <w:rPr>
          <w:rFonts w:cs="Arial"/>
        </w:rPr>
        <w:t>Разлози</w:t>
      </w:r>
      <w:proofErr w:type="spellEnd"/>
      <w:r w:rsidRPr="00AC2DDE">
        <w:rPr>
          <w:rFonts w:cs="Arial"/>
        </w:rPr>
        <w:t xml:space="preserve"> </w:t>
      </w:r>
      <w:proofErr w:type="spellStart"/>
      <w:r w:rsidRPr="00AC2DDE">
        <w:rPr>
          <w:rFonts w:cs="Arial"/>
        </w:rPr>
        <w:t>за</w:t>
      </w:r>
      <w:proofErr w:type="spellEnd"/>
      <w:r w:rsidRPr="00AC2DDE">
        <w:rPr>
          <w:rFonts w:cs="Arial"/>
        </w:rPr>
        <w:t xml:space="preserve"> </w:t>
      </w:r>
      <w:proofErr w:type="spellStart"/>
      <w:r w:rsidRPr="00AC2DDE">
        <w:rPr>
          <w:rFonts w:cs="Arial"/>
        </w:rPr>
        <w:t>одбијање</w:t>
      </w:r>
      <w:proofErr w:type="spellEnd"/>
      <w:r w:rsidRPr="00AC2DDE">
        <w:rPr>
          <w:rFonts w:cs="Arial"/>
        </w:rPr>
        <w:t xml:space="preserve"> </w:t>
      </w:r>
      <w:proofErr w:type="spellStart"/>
      <w:r w:rsidRPr="00AC2DDE">
        <w:rPr>
          <w:rFonts w:cs="Arial"/>
        </w:rPr>
        <w:t>понуде</w:t>
      </w:r>
      <w:proofErr w:type="spellEnd"/>
    </w:p>
    <w:p w:rsidR="00AC2DDE" w:rsidRPr="00AC2DDE" w:rsidRDefault="00AC2DDE" w:rsidP="00AC2DDE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бити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одбијена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AC2DDE" w:rsidRPr="00AC2DDE" w:rsidRDefault="00AC2DDE" w:rsidP="00AC2DD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неблаговремена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,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неприхватљива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или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неодговарајућа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AC2DDE" w:rsidRPr="00AC2DDE" w:rsidRDefault="00AC2DDE" w:rsidP="00AC2DD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се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сагласи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исправком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рачунских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грешака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AC2DDE" w:rsidRPr="00AC2DDE" w:rsidRDefault="00AC2DDE" w:rsidP="00AC2DD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proofErr w:type="gram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има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битне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недостатке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сходно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члану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106. ЗЈН</w:t>
      </w:r>
    </w:p>
    <w:p w:rsidR="00AC2DDE" w:rsidRPr="00AC2DDE" w:rsidRDefault="00AC2DDE" w:rsidP="00AC2DD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односно</w:t>
      </w:r>
      <w:proofErr w:type="spellEnd"/>
      <w:proofErr w:type="gram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AC2DDE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AC2DDE" w:rsidRPr="00C32E32" w:rsidRDefault="00AC2DDE" w:rsidP="00AC2DDE">
      <w:pPr>
        <w:numPr>
          <w:ilvl w:val="0"/>
          <w:numId w:val="13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C2DDE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AC2DDE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испуњава обавезне услове за учешће;</w:t>
      </w:r>
    </w:p>
    <w:p w:rsidR="00C32E32" w:rsidRPr="00C32E32" w:rsidRDefault="007806AF" w:rsidP="00C32E32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У случају да Понуђач </w:t>
      </w:r>
      <w:r w:rsidR="00AE417D">
        <w:rPr>
          <w:rFonts w:ascii="Arial" w:hAnsi="Arial" w:cs="Arial"/>
          <w:sz w:val="22"/>
          <w:szCs w:val="22"/>
          <w:lang w:val="ru-RU" w:eastAsia="en-US"/>
        </w:rPr>
        <w:t>не</w:t>
      </w:r>
      <w:r w:rsidR="00C32E32" w:rsidRPr="00C32E32">
        <w:rPr>
          <w:rFonts w:ascii="Arial" w:hAnsi="Arial" w:cs="Arial"/>
          <w:sz w:val="22"/>
          <w:szCs w:val="22"/>
          <w:lang w:val="ru-RU" w:eastAsia="en-US"/>
        </w:rPr>
        <w:t xml:space="preserve"> достави атесте-сертификате за:</w:t>
      </w:r>
    </w:p>
    <w:p w:rsidR="00C32E32" w:rsidRPr="00C32E32" w:rsidRDefault="00C32E32" w:rsidP="00C32E32">
      <w:pPr>
        <w:suppressAutoHyphens w:val="0"/>
        <w:spacing w:before="120"/>
        <w:ind w:left="720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-  </w:t>
      </w:r>
      <w:r w:rsidRPr="00C32E32">
        <w:rPr>
          <w:rFonts w:ascii="Arial" w:hAnsi="Arial" w:cs="Arial"/>
          <w:sz w:val="22"/>
          <w:szCs w:val="22"/>
          <w:lang w:val="ru-RU" w:eastAsia="en-US"/>
        </w:rPr>
        <w:t>Филтервентилациони уређај (ФВУ 250/600).</w:t>
      </w:r>
    </w:p>
    <w:p w:rsidR="00C32E32" w:rsidRPr="00C32E32" w:rsidRDefault="00C32E32" w:rsidP="00C32E32">
      <w:pPr>
        <w:suppressAutoHyphens w:val="0"/>
        <w:spacing w:before="120"/>
        <w:ind w:left="720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-  </w:t>
      </w:r>
      <w:r w:rsidRPr="00C32E32">
        <w:rPr>
          <w:rFonts w:ascii="Arial" w:hAnsi="Arial" w:cs="Arial"/>
          <w:sz w:val="22"/>
          <w:szCs w:val="22"/>
          <w:lang w:val="ru-RU" w:eastAsia="en-US"/>
        </w:rPr>
        <w:t xml:space="preserve">Пешчани предфилтер ППФ 100 (уређај капацитета 250/600 m3/h), са решетком </w:t>
      </w:r>
    </w:p>
    <w:p w:rsidR="00C32E32" w:rsidRPr="00AC2DDE" w:rsidRDefault="00C32E32" w:rsidP="00646ACC">
      <w:pPr>
        <w:suppressAutoHyphens w:val="0"/>
        <w:spacing w:before="120"/>
        <w:ind w:left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32E32">
        <w:rPr>
          <w:rFonts w:ascii="Arial" w:hAnsi="Arial" w:cs="Arial"/>
          <w:sz w:val="22"/>
          <w:szCs w:val="22"/>
          <w:lang w:val="ru-RU" w:eastAsia="en-US"/>
        </w:rPr>
        <w:t>Л 750 и Л 1000.</w:t>
      </w:r>
    </w:p>
    <w:p w:rsidR="00AC2DDE" w:rsidRPr="00AC2DDE" w:rsidRDefault="00AC2DDE" w:rsidP="00AC2DDE">
      <w:pPr>
        <w:numPr>
          <w:ilvl w:val="0"/>
          <w:numId w:val="13"/>
        </w:numPr>
        <w:suppressAutoHyphens w:val="0"/>
        <w:spacing w:before="120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AC2DDE">
        <w:rPr>
          <w:rFonts w:ascii="Arial" w:eastAsia="TimesNewRomanPSMT" w:hAnsi="Arial" w:cs="Arial"/>
          <w:sz w:val="22"/>
          <w:szCs w:val="22"/>
          <w:lang w:val="ru-RU" w:eastAsia="en-US"/>
        </w:rPr>
        <w:t>је понуђени рок важења понуде краћи од прописаног;</w:t>
      </w:r>
    </w:p>
    <w:p w:rsidR="00AC2DDE" w:rsidRPr="00AC2DDE" w:rsidRDefault="00AC2DDE" w:rsidP="00AC2DDE">
      <w:pPr>
        <w:numPr>
          <w:ilvl w:val="0"/>
          <w:numId w:val="13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C2DDE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AC2DDE" w:rsidRPr="00AC2DDE" w:rsidRDefault="00AC2DDE" w:rsidP="00AC2DDE">
      <w:pPr>
        <w:numPr>
          <w:ilvl w:val="0"/>
          <w:numId w:val="13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C2DDE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Понуђач не достави</w:t>
      </w:r>
      <w:r w:rsidRPr="00AC2DDE">
        <w:rPr>
          <w:rFonts w:ascii="Arial" w:hAnsi="Arial" w:cs="Arial"/>
          <w:sz w:val="22"/>
          <w:szCs w:val="22"/>
          <w:lang w:val="sr-Cyrl-RS" w:eastAsia="en-US"/>
        </w:rPr>
        <w:t xml:space="preserve"> Фотографију у боји кровног елемента за окно резервног излаза. </w:t>
      </w:r>
    </w:p>
    <w:p w:rsidR="00AC2DDE" w:rsidRPr="00AC2DDE" w:rsidRDefault="00AC2DDE" w:rsidP="00AC2DDE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C2DDE" w:rsidRPr="00AC2DDE" w:rsidRDefault="00AC2DDE" w:rsidP="00AC2DD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AC2DDE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донети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одлуку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обустави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поступка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AC2D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2DDE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чланом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109.</w:t>
      </w:r>
      <w:proofErr w:type="gram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>
        <w:rPr>
          <w:rFonts w:ascii="Arial" w:hAnsi="Arial" w:cs="Arial"/>
          <w:sz w:val="22"/>
          <w:szCs w:val="22"/>
          <w:lang w:val="sr-Cyrl-RS" w:eastAsia="en-US"/>
        </w:rPr>
        <w:t>, на страни 18 Конкурсне документације.</w:t>
      </w:r>
      <w:proofErr w:type="gramEnd"/>
    </w:p>
    <w:p w:rsidR="00AC2DDE" w:rsidRPr="00AC2DDE" w:rsidRDefault="00AC2DDE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AC2DD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46AC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  <w:bookmarkStart w:id="4" w:name="_GoBack"/>
      <w:bookmarkEnd w:id="4"/>
    </w:p>
    <w:sectPr w:rsidR="00C6690C" w:rsidRPr="0058157F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1D" w:rsidRDefault="0084751D" w:rsidP="00F717AF">
      <w:r>
        <w:separator/>
      </w:r>
    </w:p>
  </w:endnote>
  <w:endnote w:type="continuationSeparator" w:id="0">
    <w:p w:rsidR="0084751D" w:rsidRDefault="0084751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4F76A0">
      <w:rPr>
        <w:i/>
        <w:sz w:val="20"/>
      </w:rPr>
      <w:t xml:space="preserve">ЈН  број </w:t>
    </w:r>
    <w:r w:rsidR="004F76A0" w:rsidRPr="004F76A0">
      <w:rPr>
        <w:i/>
        <w:sz w:val="20"/>
      </w:rPr>
      <w:t>3000/1851/2016 (1261/2016)</w:t>
    </w:r>
    <w:r w:rsidRPr="004F76A0">
      <w:rPr>
        <w:i/>
        <w:sz w:val="20"/>
      </w:rPr>
      <w:t xml:space="preserve">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B0E0A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B0E0A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1D" w:rsidRDefault="0084751D" w:rsidP="00F717AF">
      <w:r>
        <w:separator/>
      </w:r>
    </w:p>
  </w:footnote>
  <w:footnote w:type="continuationSeparator" w:id="0">
    <w:p w:rsidR="0084751D" w:rsidRDefault="0084751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4751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B0E0A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B0E0A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C793B"/>
    <w:multiLevelType w:val="hybridMultilevel"/>
    <w:tmpl w:val="BD94628E"/>
    <w:lvl w:ilvl="0" w:tplc="67F8EEE2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0CC8"/>
    <w:rsid w:val="00023E20"/>
    <w:rsid w:val="0003094F"/>
    <w:rsid w:val="000333ED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93B"/>
    <w:rsid w:val="00062487"/>
    <w:rsid w:val="00065C1F"/>
    <w:rsid w:val="00070BCD"/>
    <w:rsid w:val="00072A68"/>
    <w:rsid w:val="000768C2"/>
    <w:rsid w:val="00085108"/>
    <w:rsid w:val="000A1A5A"/>
    <w:rsid w:val="000A68AE"/>
    <w:rsid w:val="000A7EE8"/>
    <w:rsid w:val="000D6710"/>
    <w:rsid w:val="000E0D3D"/>
    <w:rsid w:val="000E0F8E"/>
    <w:rsid w:val="000E1534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922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604"/>
    <w:rsid w:val="001B4CEC"/>
    <w:rsid w:val="001C18A0"/>
    <w:rsid w:val="001D7E78"/>
    <w:rsid w:val="001E2633"/>
    <w:rsid w:val="001E4514"/>
    <w:rsid w:val="001E77EA"/>
    <w:rsid w:val="001F2126"/>
    <w:rsid w:val="001F31F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22B"/>
    <w:rsid w:val="00241A14"/>
    <w:rsid w:val="00246B36"/>
    <w:rsid w:val="002537D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04FF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063A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6EA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1D95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4F74A3"/>
    <w:rsid w:val="004F76A0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AED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6AC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0E63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9FF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36E67"/>
    <w:rsid w:val="007415D0"/>
    <w:rsid w:val="00744305"/>
    <w:rsid w:val="00745E08"/>
    <w:rsid w:val="007466B7"/>
    <w:rsid w:val="00751E9F"/>
    <w:rsid w:val="00754479"/>
    <w:rsid w:val="00756098"/>
    <w:rsid w:val="00763E31"/>
    <w:rsid w:val="00764418"/>
    <w:rsid w:val="0076662D"/>
    <w:rsid w:val="0077093E"/>
    <w:rsid w:val="007725A8"/>
    <w:rsid w:val="00775367"/>
    <w:rsid w:val="007753B5"/>
    <w:rsid w:val="00776632"/>
    <w:rsid w:val="007806AF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BEB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76D2"/>
    <w:rsid w:val="0083061D"/>
    <w:rsid w:val="0083092A"/>
    <w:rsid w:val="00836AD6"/>
    <w:rsid w:val="00842051"/>
    <w:rsid w:val="00844383"/>
    <w:rsid w:val="00844BBA"/>
    <w:rsid w:val="00845E07"/>
    <w:rsid w:val="0084751D"/>
    <w:rsid w:val="00851478"/>
    <w:rsid w:val="008545B2"/>
    <w:rsid w:val="00856F73"/>
    <w:rsid w:val="00860974"/>
    <w:rsid w:val="008613C8"/>
    <w:rsid w:val="0086754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61C"/>
    <w:rsid w:val="00940970"/>
    <w:rsid w:val="00942328"/>
    <w:rsid w:val="009462FE"/>
    <w:rsid w:val="009469D6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02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2DDE"/>
    <w:rsid w:val="00AC38D2"/>
    <w:rsid w:val="00AE1C10"/>
    <w:rsid w:val="00AE2BFF"/>
    <w:rsid w:val="00AE417D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37FF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0F8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0E0A"/>
    <w:rsid w:val="00BD1125"/>
    <w:rsid w:val="00BD4826"/>
    <w:rsid w:val="00BD632A"/>
    <w:rsid w:val="00BD6D3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2E32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6B52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26D4"/>
    <w:rsid w:val="00D335BD"/>
    <w:rsid w:val="00D34F03"/>
    <w:rsid w:val="00D42824"/>
    <w:rsid w:val="00D45AC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C6D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43CE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4479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6C55"/>
    <w:rsid w:val="00F90EEB"/>
    <w:rsid w:val="00F93F1C"/>
    <w:rsid w:val="00FA7B35"/>
    <w:rsid w:val="00FB3C67"/>
    <w:rsid w:val="00FC0100"/>
    <w:rsid w:val="00FC0531"/>
    <w:rsid w:val="00FC0FA0"/>
    <w:rsid w:val="00FC2475"/>
    <w:rsid w:val="00FC3507"/>
    <w:rsid w:val="00FC5ECA"/>
    <w:rsid w:val="00FC6908"/>
    <w:rsid w:val="00FD23F2"/>
    <w:rsid w:val="00FD39EE"/>
    <w:rsid w:val="00FD50B2"/>
    <w:rsid w:val="00FE06E2"/>
    <w:rsid w:val="00FE3D0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2D063A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2D063A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2D063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2D063A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D063A"/>
    <w:rPr>
      <w:rFonts w:ascii="Arial" w:eastAsia="Times New Roman" w:hAnsi="Arial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Slavisa Zecevic</cp:lastModifiedBy>
  <cp:revision>157</cp:revision>
  <cp:lastPrinted>2016-07-26T12:41:00Z</cp:lastPrinted>
  <dcterms:created xsi:type="dcterms:W3CDTF">2015-07-01T14:16:00Z</dcterms:created>
  <dcterms:modified xsi:type="dcterms:W3CDTF">2016-07-27T08:54:00Z</dcterms:modified>
</cp:coreProperties>
</file>