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Title"/>
        <w:rPr>
          <w:rFonts w:ascii="Arial" w:hAnsi="Arial" w:cs="Arial"/>
          <w:b w:val="0"/>
          <w:color w:val="000000" w:themeColor="text1"/>
          <w:sz w:val="22"/>
          <w:szCs w:val="22"/>
        </w:rPr>
      </w:pPr>
      <w:r w:rsidRPr="00E8283C">
        <w:rPr>
          <w:rFonts w:ascii="Arial" w:hAnsi="Arial" w:cs="Arial"/>
          <w:b w:val="0"/>
          <w:color w:val="000000" w:themeColor="text1"/>
          <w:sz w:val="22"/>
          <w:szCs w:val="22"/>
        </w:rPr>
        <w:t>НАРУЧИЛАЦ</w:t>
      </w:r>
    </w:p>
    <w:p w:rsidR="005509CF" w:rsidRPr="00E8283C" w:rsidRDefault="005509CF" w:rsidP="005509C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r w:rsidRPr="00E8283C">
        <w:rPr>
          <w:rFonts w:ascii="Arial" w:hAnsi="Arial" w:cs="Arial"/>
          <w:b/>
          <w:color w:val="000000" w:themeColor="text1"/>
          <w:sz w:val="22"/>
          <w:szCs w:val="22"/>
          <w:lang w:val="ru-RU" w:eastAsia="en-US"/>
        </w:rPr>
        <w:t>ЈАВНО ПРЕДУЗЕЋЕ „ЕЛЕКТРОПРИВРЕДА СРБИЈЕ</w:t>
      </w:r>
      <w:r w:rsidRPr="00E8283C">
        <w:rPr>
          <w:rFonts w:ascii="Arial" w:hAnsi="Arial" w:cs="Arial"/>
          <w:b/>
          <w:color w:val="000000" w:themeColor="text1"/>
          <w:sz w:val="22"/>
          <w:szCs w:val="22"/>
          <w:lang w:eastAsia="en-US"/>
        </w:rPr>
        <w:t>“ БЕОГРАД</w:t>
      </w: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val="ru-RU" w:eastAsia="en-US"/>
        </w:rPr>
        <w:t xml:space="preserve">ЕЛЕКТРОПРИВРЕДА СРБИЈЕ </w:t>
      </w:r>
      <w:r w:rsidRPr="00E8283C">
        <w:rPr>
          <w:rFonts w:ascii="Arial" w:hAnsi="Arial" w:cs="Arial"/>
          <w:color w:val="000000" w:themeColor="text1"/>
          <w:sz w:val="22"/>
          <w:szCs w:val="22"/>
          <w:lang w:eastAsia="en-US"/>
        </w:rPr>
        <w:t>ЈП  БЕОГРАД-ОГРАНАК</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ТЕНТ</w:t>
      </w: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eastAsia="en-US"/>
        </w:rPr>
        <w:t xml:space="preserve">Улица </w:t>
      </w:r>
      <w:r w:rsidRPr="00E8283C">
        <w:rPr>
          <w:rFonts w:ascii="Arial" w:hAnsi="Arial" w:cs="Arial"/>
          <w:color w:val="000000" w:themeColor="text1"/>
          <w:sz w:val="22"/>
          <w:szCs w:val="22"/>
          <w:lang w:val="sr-Cyrl-RS" w:eastAsia="en-US"/>
        </w:rPr>
        <w:t>Богољуба Урошевића-Црног</w:t>
      </w:r>
      <w:r w:rsidRPr="00E8283C">
        <w:rPr>
          <w:rFonts w:ascii="Arial" w:hAnsi="Arial" w:cs="Arial"/>
          <w:color w:val="000000" w:themeColor="text1"/>
          <w:sz w:val="22"/>
          <w:szCs w:val="22"/>
          <w:lang w:eastAsia="en-US"/>
        </w:rPr>
        <w:t xml:space="preserve"> број</w:t>
      </w:r>
      <w:r w:rsidRPr="00E8283C">
        <w:rPr>
          <w:rFonts w:ascii="Arial" w:hAnsi="Arial" w:cs="Arial"/>
          <w:color w:val="000000" w:themeColor="text1"/>
          <w:sz w:val="22"/>
          <w:szCs w:val="22"/>
          <w:lang w:val="sr-Cyrl-RS" w:eastAsia="en-US"/>
        </w:rPr>
        <w:t xml:space="preserve"> 44.</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Обреновац</w:t>
      </w:r>
    </w:p>
    <w:p w:rsidR="005509CF" w:rsidRPr="00E8283C" w:rsidRDefault="005509CF" w:rsidP="005509CF">
      <w:pPr>
        <w:tabs>
          <w:tab w:val="left" w:pos="8640"/>
        </w:tabs>
        <w:suppressAutoHyphens w:val="0"/>
        <w:ind w:right="-19"/>
        <w:jc w:val="both"/>
        <w:rPr>
          <w:rFonts w:ascii="Arial" w:hAnsi="Arial" w:cs="Arial"/>
          <w:color w:val="000000" w:themeColor="text1"/>
          <w:sz w:val="22"/>
          <w:szCs w:val="22"/>
          <w:lang w:eastAsia="en-US"/>
        </w:rPr>
      </w:pPr>
    </w:p>
    <w:p w:rsidR="005509CF" w:rsidRPr="00E8283C" w:rsidRDefault="005509CF" w:rsidP="005509CF">
      <w:pPr>
        <w:pStyle w:val="Title"/>
        <w:jc w:val="left"/>
        <w:rPr>
          <w:rFonts w:ascii="Arial" w:hAnsi="Arial" w:cs="Arial"/>
          <w:b w:val="0"/>
          <w:color w:val="000000" w:themeColor="text1"/>
          <w:sz w:val="22"/>
          <w:szCs w:val="22"/>
        </w:rPr>
      </w:pPr>
    </w:p>
    <w:p w:rsidR="005509CF" w:rsidRPr="00E8283C" w:rsidRDefault="005509CF" w:rsidP="005509CF">
      <w:pPr>
        <w:rPr>
          <w:rFonts w:ascii="Arial" w:hAnsi="Arial" w:cs="Arial"/>
          <w:color w:val="000000" w:themeColor="text1"/>
          <w:sz w:val="22"/>
          <w:szCs w:val="22"/>
        </w:rPr>
      </w:pPr>
    </w:p>
    <w:p w:rsidR="005509CF" w:rsidRPr="00E8283C" w:rsidRDefault="005509CF" w:rsidP="005509CF">
      <w:pPr>
        <w:jc w:val="center"/>
        <w:rPr>
          <w:rFonts w:ascii="Arial" w:hAnsi="Arial" w:cs="Arial"/>
          <w:b/>
          <w:color w:val="000000" w:themeColor="text1"/>
          <w:sz w:val="22"/>
          <w:szCs w:val="22"/>
        </w:rPr>
      </w:pPr>
      <w:r w:rsidRPr="00E8283C">
        <w:rPr>
          <w:rFonts w:ascii="Arial" w:hAnsi="Arial" w:cs="Arial"/>
          <w:b/>
          <w:i/>
          <w:color w:val="000000" w:themeColor="text1"/>
          <w:sz w:val="22"/>
          <w:szCs w:val="22"/>
        </w:rPr>
        <w:t xml:space="preserve">ПРВА </w:t>
      </w:r>
      <w:r w:rsidRPr="00E8283C">
        <w:rPr>
          <w:rFonts w:ascii="Arial" w:hAnsi="Arial" w:cs="Arial"/>
          <w:b/>
          <w:color w:val="000000" w:themeColor="text1"/>
          <w:sz w:val="22"/>
          <w:szCs w:val="22"/>
        </w:rPr>
        <w:t>ИЗМЕНА</w:t>
      </w:r>
    </w:p>
    <w:p w:rsidR="005509CF" w:rsidRPr="00E8283C" w:rsidRDefault="005509CF" w:rsidP="005509CF">
      <w:pPr>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КОНКУРСНЕ ДОКУМЕНТАЦИЈЕ</w:t>
      </w:r>
    </w:p>
    <w:p w:rsidR="005509CF" w:rsidRPr="00E8283C" w:rsidRDefault="005509CF" w:rsidP="005509CF">
      <w:pPr>
        <w:pStyle w:val="BodyText"/>
        <w:rPr>
          <w:rFonts w:ascii="Arial" w:hAnsi="Arial" w:cs="Arial"/>
          <w:color w:val="000000" w:themeColor="text1"/>
          <w:sz w:val="22"/>
          <w:szCs w:val="22"/>
        </w:rPr>
      </w:pPr>
    </w:p>
    <w:p w:rsidR="005509CF" w:rsidRPr="00E8283C" w:rsidRDefault="009E1860" w:rsidP="005509CF">
      <w:pPr>
        <w:pStyle w:val="BodyText"/>
        <w:jc w:val="center"/>
        <w:rPr>
          <w:rFonts w:ascii="Arial" w:hAnsi="Arial" w:cs="Arial"/>
          <w:color w:val="000000" w:themeColor="text1"/>
          <w:sz w:val="22"/>
          <w:szCs w:val="22"/>
          <w:lang w:val="en-US"/>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en-US"/>
        </w:rPr>
        <w:t xml:space="preserve"> </w:t>
      </w:r>
      <w:r w:rsidRPr="00E8283C">
        <w:rPr>
          <w:rFonts w:ascii="Arial" w:hAnsi="Arial" w:cs="Arial"/>
          <w:i/>
          <w:color w:val="000000" w:themeColor="text1"/>
          <w:sz w:val="22"/>
          <w:szCs w:val="22"/>
        </w:rPr>
        <w:t>УСЛУГА</w:t>
      </w:r>
      <w:r w:rsidRPr="00E8283C">
        <w:rPr>
          <w:rFonts w:ascii="Arial" w:hAnsi="Arial" w:cs="Arial"/>
          <w:b/>
          <w:bCs/>
          <w:sz w:val="22"/>
          <w:szCs w:val="22"/>
          <w:lang w:val="sr-Cyrl-RS"/>
        </w:rPr>
        <w:t xml:space="preserve"> </w:t>
      </w:r>
      <w:r w:rsidRPr="00E8283C">
        <w:rPr>
          <w:rFonts w:ascii="Arial" w:hAnsi="Arial" w:cs="Arial"/>
          <w:b/>
          <w:bCs/>
          <w:sz w:val="22"/>
          <w:szCs w:val="22"/>
          <w:lang w:val="en-US"/>
        </w:rPr>
        <w:t xml:space="preserve">: </w:t>
      </w:r>
      <w:r w:rsidRPr="00E8283C">
        <w:rPr>
          <w:rFonts w:ascii="Arial" w:hAnsi="Arial" w:cs="Arial"/>
          <w:bCs/>
          <w:sz w:val="22"/>
          <w:szCs w:val="22"/>
          <w:lang w:val="sr-Cyrl-RS"/>
        </w:rPr>
        <w:t>Одржавање система СППА Т3000 - ТЕНТ Б</w:t>
      </w:r>
    </w:p>
    <w:p w:rsidR="005509CF" w:rsidRPr="00E8283C" w:rsidRDefault="005509CF" w:rsidP="005509CF">
      <w:pPr>
        <w:pStyle w:val="BodyText"/>
        <w:jc w:val="center"/>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 У </w:t>
      </w:r>
      <w:r w:rsidRPr="00E8283C">
        <w:rPr>
          <w:rFonts w:ascii="Arial" w:hAnsi="Arial" w:cs="Arial"/>
          <w:color w:val="000000" w:themeColor="text1"/>
          <w:sz w:val="22"/>
          <w:szCs w:val="22"/>
          <w:lang w:val="sr-Cyrl-RS"/>
        </w:rPr>
        <w:t>ОТВОРЕНОМ</w:t>
      </w:r>
      <w:r w:rsidRPr="00E8283C">
        <w:rPr>
          <w:rFonts w:ascii="Arial" w:hAnsi="Arial" w:cs="Arial"/>
          <w:color w:val="000000" w:themeColor="text1"/>
          <w:sz w:val="22"/>
          <w:szCs w:val="22"/>
        </w:rPr>
        <w:t xml:space="preserve"> ПОСТУПКУ -</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ЈАВНА НАБАВКА </w:t>
      </w:r>
      <w:r w:rsidR="009E1860" w:rsidRPr="00E8283C">
        <w:rPr>
          <w:rFonts w:ascii="Arial" w:hAnsi="Arial" w:cs="Arial"/>
          <w:sz w:val="22"/>
          <w:szCs w:val="22"/>
          <w:lang w:val="sr-Cyrl-RS" w:eastAsia="en-US"/>
        </w:rPr>
        <w:t>3000/1226/2016(992/2016)</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(број </w:t>
      </w:r>
      <w:r w:rsidR="006E13EF">
        <w:rPr>
          <w:rFonts w:ascii="Arial" w:hAnsi="Arial" w:cs="Arial"/>
          <w:color w:val="000000" w:themeColor="text1"/>
          <w:sz w:val="22"/>
          <w:szCs w:val="22"/>
          <w:lang w:val="en-US"/>
        </w:rPr>
        <w:t>5364-E.03.02.-237160/9-2016</w:t>
      </w:r>
      <w:r w:rsidR="006E13EF">
        <w:rPr>
          <w:rFonts w:ascii="Arial" w:hAnsi="Arial" w:cs="Arial"/>
          <w:color w:val="000000" w:themeColor="text1"/>
          <w:sz w:val="22"/>
          <w:szCs w:val="22"/>
        </w:rPr>
        <w:t xml:space="preserve"> од </w:t>
      </w:r>
      <w:r w:rsidR="006E13EF">
        <w:rPr>
          <w:rFonts w:ascii="Arial" w:hAnsi="Arial" w:cs="Arial"/>
          <w:color w:val="000000" w:themeColor="text1"/>
          <w:sz w:val="22"/>
          <w:szCs w:val="22"/>
          <w:lang w:val="en-US"/>
        </w:rPr>
        <w:t>11.08.2016.</w:t>
      </w:r>
      <w:r w:rsidRPr="00E8283C">
        <w:rPr>
          <w:rFonts w:ascii="Arial" w:hAnsi="Arial" w:cs="Arial"/>
          <w:color w:val="000000" w:themeColor="text1"/>
          <w:sz w:val="22"/>
          <w:szCs w:val="22"/>
        </w:rPr>
        <w:t>године)</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en-US"/>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9E1860" w:rsidP="005509CF">
      <w:pPr>
        <w:jc w:val="center"/>
        <w:rPr>
          <w:rFonts w:ascii="Arial" w:hAnsi="Arial" w:cs="Arial"/>
          <w:i/>
          <w:color w:val="000000" w:themeColor="text1"/>
          <w:sz w:val="22"/>
          <w:szCs w:val="22"/>
        </w:rPr>
      </w:pPr>
      <w:r w:rsidRPr="00E8283C">
        <w:rPr>
          <w:rFonts w:ascii="Arial" w:hAnsi="Arial" w:cs="Arial"/>
          <w:i/>
          <w:color w:val="000000" w:themeColor="text1"/>
          <w:sz w:val="22"/>
          <w:szCs w:val="22"/>
          <w:lang w:val="sr-Cyrl-RS"/>
        </w:rPr>
        <w:t>Обреновац, 2016.</w:t>
      </w:r>
      <w:r w:rsidR="005509CF" w:rsidRPr="00E8283C">
        <w:rPr>
          <w:rFonts w:ascii="Arial" w:hAnsi="Arial" w:cs="Arial"/>
          <w:i/>
          <w:color w:val="000000" w:themeColor="text1"/>
          <w:sz w:val="22"/>
          <w:szCs w:val="22"/>
        </w:rPr>
        <w:t xml:space="preserve"> године</w:t>
      </w: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5509CF" w:rsidRPr="00E8283C" w:rsidRDefault="005509CF" w:rsidP="00B00657">
      <w:pPr>
        <w:pStyle w:val="BodyText"/>
        <w:rPr>
          <w:rFonts w:ascii="Arial" w:hAnsi="Arial" w:cs="Arial"/>
          <w:color w:val="000000" w:themeColor="text1"/>
          <w:kern w:val="2"/>
          <w:sz w:val="22"/>
          <w:szCs w:val="22"/>
        </w:rPr>
      </w:pPr>
      <w:r w:rsidRPr="00E8283C">
        <w:rPr>
          <w:rFonts w:ascii="Arial" w:hAnsi="Arial" w:cs="Arial"/>
          <w:color w:val="000000" w:themeColor="text1"/>
          <w:kern w:val="2"/>
          <w:sz w:val="22"/>
          <w:szCs w:val="22"/>
        </w:rPr>
        <w:lastRenderedPageBreak/>
        <w:t>На основу члана 6</w:t>
      </w:r>
      <w:r w:rsidRPr="00E8283C">
        <w:rPr>
          <w:rFonts w:ascii="Arial" w:hAnsi="Arial" w:cs="Arial"/>
          <w:color w:val="000000" w:themeColor="text1"/>
          <w:kern w:val="2"/>
          <w:sz w:val="22"/>
          <w:szCs w:val="22"/>
          <w:lang w:val="ru-RU"/>
        </w:rPr>
        <w:t>3</w:t>
      </w:r>
      <w:r w:rsidRPr="00E8283C">
        <w:rPr>
          <w:rFonts w:ascii="Arial" w:hAnsi="Arial" w:cs="Arial"/>
          <w:color w:val="000000" w:themeColor="text1"/>
          <w:kern w:val="2"/>
          <w:sz w:val="22"/>
          <w:szCs w:val="22"/>
        </w:rPr>
        <w:t>. став 5. и члана 54. Закона о јавним набавкама („Сл. гласник РС”, бр. 124/12, 14/15 и 68/15)</w:t>
      </w:r>
      <w:r w:rsidRPr="00E8283C">
        <w:rPr>
          <w:rFonts w:ascii="Arial" w:hAnsi="Arial" w:cs="Arial"/>
          <w:color w:val="000000" w:themeColor="text1"/>
          <w:kern w:val="2"/>
          <w:sz w:val="22"/>
          <w:szCs w:val="22"/>
          <w:lang w:val="ru-RU"/>
        </w:rPr>
        <w:t xml:space="preserve"> </w:t>
      </w:r>
      <w:r w:rsidRPr="00E8283C">
        <w:rPr>
          <w:rFonts w:ascii="Arial" w:hAnsi="Arial" w:cs="Arial"/>
          <w:color w:val="000000" w:themeColor="text1"/>
          <w:kern w:val="2"/>
          <w:sz w:val="22"/>
          <w:szCs w:val="22"/>
        </w:rPr>
        <w:t>Комисија је сачинила</w:t>
      </w:r>
      <w:r w:rsidRPr="00E8283C">
        <w:rPr>
          <w:rFonts w:ascii="Arial" w:eastAsia="Arial Unicode MS" w:hAnsi="Arial" w:cs="Arial"/>
          <w:color w:val="000000" w:themeColor="text1"/>
          <w:kern w:val="2"/>
          <w:sz w:val="22"/>
          <w:szCs w:val="22"/>
        </w:rPr>
        <w:t>:</w:t>
      </w:r>
    </w:p>
    <w:p w:rsidR="005509CF" w:rsidRPr="00B00657" w:rsidRDefault="005509CF" w:rsidP="005509CF">
      <w:pPr>
        <w:pStyle w:val="BodyText"/>
        <w:rPr>
          <w:rFonts w:ascii="Arial" w:hAnsi="Arial" w:cs="Arial"/>
          <w:b/>
          <w:color w:val="000000" w:themeColor="text1"/>
          <w:spacing w:val="80"/>
          <w:sz w:val="22"/>
          <w:szCs w:val="22"/>
          <w:lang w:val="sr-Cyrl-RS"/>
        </w:rPr>
      </w:pPr>
    </w:p>
    <w:p w:rsidR="005509CF" w:rsidRPr="00E8283C" w:rsidRDefault="005509CF" w:rsidP="005509CF">
      <w:pPr>
        <w:pStyle w:val="BodyText"/>
        <w:jc w:val="center"/>
        <w:rPr>
          <w:rFonts w:ascii="Arial" w:hAnsi="Arial" w:cs="Arial"/>
          <w:b/>
          <w:color w:val="000000" w:themeColor="text1"/>
          <w:spacing w:val="80"/>
          <w:sz w:val="22"/>
          <w:szCs w:val="22"/>
        </w:rPr>
      </w:pPr>
      <w:r w:rsidRPr="00E8283C">
        <w:rPr>
          <w:rFonts w:ascii="Arial" w:hAnsi="Arial" w:cs="Arial"/>
          <w:b/>
          <w:i/>
          <w:color w:val="000000" w:themeColor="text1"/>
          <w:spacing w:val="80"/>
          <w:sz w:val="22"/>
          <w:szCs w:val="22"/>
        </w:rPr>
        <w:t>ПРВУ</w:t>
      </w:r>
      <w:r w:rsidRPr="00E8283C">
        <w:rPr>
          <w:rFonts w:ascii="Arial" w:hAnsi="Arial" w:cs="Arial"/>
          <w:b/>
          <w:color w:val="000000" w:themeColor="text1"/>
          <w:spacing w:val="80"/>
          <w:sz w:val="22"/>
          <w:szCs w:val="22"/>
        </w:rPr>
        <w:t xml:space="preserve"> ИЗМЕНУ </w:t>
      </w:r>
    </w:p>
    <w:p w:rsidR="005509CF" w:rsidRPr="00E8283C" w:rsidRDefault="005509CF" w:rsidP="005509CF">
      <w:pPr>
        <w:pStyle w:val="BodyText"/>
        <w:jc w:val="center"/>
        <w:rPr>
          <w:rFonts w:ascii="Arial" w:hAnsi="Arial" w:cs="Arial"/>
          <w:b/>
          <w:color w:val="000000" w:themeColor="text1"/>
          <w:spacing w:val="80"/>
          <w:sz w:val="22"/>
          <w:szCs w:val="22"/>
          <w:lang w:val="ru-RU"/>
        </w:rPr>
      </w:pPr>
      <w:r w:rsidRPr="00E8283C">
        <w:rPr>
          <w:rFonts w:ascii="Arial" w:hAnsi="Arial" w:cs="Arial"/>
          <w:b/>
          <w:color w:val="000000" w:themeColor="text1"/>
          <w:spacing w:val="80"/>
          <w:sz w:val="22"/>
          <w:szCs w:val="22"/>
        </w:rPr>
        <w:t>КОНКУРСНЕ  ДОКУМЕНТАЦИЈЕ</w:t>
      </w: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ru-RU"/>
        </w:rPr>
        <w:t xml:space="preserve"> </w:t>
      </w:r>
      <w:r w:rsidR="009E1860" w:rsidRPr="00E8283C">
        <w:rPr>
          <w:rFonts w:ascii="Arial" w:hAnsi="Arial" w:cs="Arial"/>
          <w:color w:val="000000" w:themeColor="text1"/>
          <w:sz w:val="22"/>
          <w:szCs w:val="22"/>
        </w:rPr>
        <w:t>Одржавањ</w:t>
      </w:r>
      <w:r w:rsidR="009E1860" w:rsidRPr="00E8283C">
        <w:rPr>
          <w:rFonts w:ascii="Arial" w:hAnsi="Arial" w:cs="Arial"/>
          <w:color w:val="000000" w:themeColor="text1"/>
          <w:sz w:val="22"/>
          <w:szCs w:val="22"/>
          <w:lang w:val="sr-Cyrl-RS"/>
        </w:rPr>
        <w:t>а</w:t>
      </w:r>
      <w:r w:rsidR="009E1860" w:rsidRPr="00E8283C">
        <w:rPr>
          <w:rFonts w:ascii="Arial" w:hAnsi="Arial" w:cs="Arial"/>
          <w:color w:val="000000" w:themeColor="text1"/>
          <w:sz w:val="22"/>
          <w:szCs w:val="22"/>
        </w:rPr>
        <w:t xml:space="preserve"> система СППА Т3000 - ТЕНТ Б</w:t>
      </w:r>
    </w:p>
    <w:p w:rsidR="005509CF" w:rsidRPr="00B00657" w:rsidRDefault="005509CF" w:rsidP="00B00657">
      <w:pPr>
        <w:jc w:val="center"/>
        <w:rPr>
          <w:rFonts w:ascii="Arial" w:hAnsi="Arial" w:cs="Arial"/>
          <w:b/>
          <w:color w:val="000000" w:themeColor="text1"/>
          <w:szCs w:val="24"/>
        </w:rPr>
      </w:pPr>
      <w:r w:rsidRPr="00B00657">
        <w:rPr>
          <w:rFonts w:ascii="Arial" w:hAnsi="Arial" w:cs="Arial"/>
          <w:b/>
          <w:color w:val="000000" w:themeColor="text1"/>
          <w:szCs w:val="24"/>
        </w:rPr>
        <w:t>1.</w:t>
      </w:r>
    </w:p>
    <w:p w:rsidR="005509CF" w:rsidRPr="00B00657" w:rsidRDefault="005509CF" w:rsidP="00B00657">
      <w:pPr>
        <w:jc w:val="center"/>
        <w:rPr>
          <w:rFonts w:ascii="Arial" w:hAnsi="Arial" w:cs="Arial"/>
          <w:b/>
          <w:color w:val="000000" w:themeColor="text1"/>
          <w:szCs w:val="24"/>
          <w:u w:val="single"/>
          <w:lang w:val="sr-Cyrl-RS"/>
        </w:rPr>
      </w:pPr>
      <w:r w:rsidRPr="00B00657">
        <w:rPr>
          <w:rFonts w:ascii="Arial" w:hAnsi="Arial" w:cs="Arial"/>
          <w:b/>
          <w:color w:val="000000" w:themeColor="text1"/>
          <w:szCs w:val="24"/>
          <w:u w:val="single"/>
        </w:rPr>
        <w:t>Тачка</w:t>
      </w:r>
      <w:r w:rsidR="009E1860" w:rsidRPr="00B00657">
        <w:rPr>
          <w:rFonts w:ascii="Arial" w:hAnsi="Arial" w:cs="Arial"/>
          <w:b/>
          <w:color w:val="000000" w:themeColor="text1"/>
          <w:szCs w:val="24"/>
          <w:u w:val="single"/>
          <w:lang w:val="ru-RU"/>
        </w:rPr>
        <w:t xml:space="preserve"> 6.18.</w:t>
      </w:r>
      <w:r w:rsidRPr="00B00657">
        <w:rPr>
          <w:rFonts w:ascii="Arial" w:hAnsi="Arial" w:cs="Arial"/>
          <w:b/>
          <w:color w:val="000000" w:themeColor="text1"/>
          <w:szCs w:val="24"/>
          <w:u w:val="single"/>
        </w:rPr>
        <w:t xml:space="preserve"> конкурсне документације </w:t>
      </w:r>
      <w:r w:rsidR="009E1860" w:rsidRPr="00B00657">
        <w:rPr>
          <w:rFonts w:ascii="Arial" w:hAnsi="Arial" w:cs="Arial"/>
          <w:b/>
          <w:i/>
          <w:color w:val="000000" w:themeColor="text1"/>
          <w:szCs w:val="24"/>
          <w:u w:val="single"/>
        </w:rPr>
        <w:t>допуњује се</w:t>
      </w:r>
      <w:r w:rsidRPr="00B00657">
        <w:rPr>
          <w:rFonts w:ascii="Arial" w:hAnsi="Arial" w:cs="Arial"/>
          <w:b/>
          <w:i/>
          <w:color w:val="000000" w:themeColor="text1"/>
          <w:szCs w:val="24"/>
          <w:u w:val="single"/>
        </w:rPr>
        <w:t xml:space="preserve"> и гласи</w:t>
      </w:r>
      <w:r w:rsidRPr="00B00657">
        <w:rPr>
          <w:rFonts w:ascii="Arial" w:hAnsi="Arial" w:cs="Arial"/>
          <w:b/>
          <w:color w:val="000000" w:themeColor="text1"/>
          <w:szCs w:val="24"/>
          <w:u w:val="single"/>
        </w:rPr>
        <w:t>:</w:t>
      </w:r>
    </w:p>
    <w:p w:rsidR="009E1860" w:rsidRPr="00E8283C" w:rsidRDefault="009E1860" w:rsidP="005509CF">
      <w:pPr>
        <w:jc w:val="both"/>
        <w:rPr>
          <w:rFonts w:ascii="Arial" w:hAnsi="Arial" w:cs="Arial"/>
          <w:color w:val="000000" w:themeColor="text1"/>
          <w:sz w:val="22"/>
          <w:szCs w:val="22"/>
          <w:lang w:val="sr-Cyrl-RS"/>
        </w:rPr>
      </w:pPr>
    </w:p>
    <w:p w:rsidR="000F60C1" w:rsidRPr="000F60C1" w:rsidRDefault="000F60C1" w:rsidP="000F60C1">
      <w:pPr>
        <w:suppressAutoHyphens w:val="0"/>
        <w:jc w:val="both"/>
        <w:rPr>
          <w:rFonts w:ascii="Arial" w:hAnsi="Arial" w:cs="Arial"/>
          <w:sz w:val="22"/>
          <w:szCs w:val="22"/>
          <w:lang w:val="ru-RU" w:eastAsia="en-US"/>
        </w:rPr>
      </w:pPr>
      <w:r w:rsidRPr="000F60C1">
        <w:rPr>
          <w:rFonts w:ascii="Arial" w:hAnsi="Arial" w:cs="Arial"/>
          <w:sz w:val="22"/>
          <w:szCs w:val="22"/>
          <w:lang w:val="ru-RU" w:eastAsia="en-US"/>
        </w:rPr>
        <w:t>Пружалац услуге је дужан да достави следећа средства финансијског обезбеђења:</w:t>
      </w:r>
    </w:p>
    <w:p w:rsidR="000F60C1" w:rsidRPr="000F60C1" w:rsidRDefault="000F60C1" w:rsidP="000F60C1">
      <w:pPr>
        <w:suppressAutoHyphens w:val="0"/>
        <w:jc w:val="both"/>
        <w:rPr>
          <w:rFonts w:ascii="Arial" w:hAnsi="Arial" w:cs="Arial"/>
          <w:sz w:val="22"/>
          <w:szCs w:val="22"/>
          <w:lang w:val="ru-RU" w:eastAsia="en-US"/>
        </w:rPr>
      </w:pPr>
    </w:p>
    <w:p w:rsidR="000F60C1" w:rsidRPr="000F60C1" w:rsidRDefault="000F60C1" w:rsidP="000F60C1">
      <w:pPr>
        <w:tabs>
          <w:tab w:val="left" w:pos="1786"/>
        </w:tabs>
        <w:suppressAutoHyphens w:val="0"/>
        <w:ind w:right="-6"/>
        <w:jc w:val="both"/>
        <w:rPr>
          <w:rFonts w:ascii="Arial" w:eastAsia="Calibri" w:hAnsi="Arial" w:cs="Arial"/>
          <w:b/>
          <w:sz w:val="22"/>
          <w:szCs w:val="22"/>
          <w:u w:val="single"/>
          <w:lang w:val="sr-Cyrl-RS" w:eastAsia="en-US"/>
        </w:rPr>
      </w:pPr>
      <w:r w:rsidRPr="000F60C1">
        <w:rPr>
          <w:rFonts w:ascii="Arial" w:eastAsia="Calibri" w:hAnsi="Arial" w:cs="Arial"/>
          <w:b/>
          <w:sz w:val="22"/>
          <w:szCs w:val="22"/>
          <w:u w:val="single"/>
          <w:lang w:val="en-US" w:eastAsia="en-US"/>
        </w:rPr>
        <w:t>У року од 10 дана од закључења Уговора:</w:t>
      </w:r>
      <w:bookmarkStart w:id="0" w:name="_Toc441651599"/>
      <w:bookmarkStart w:id="1" w:name="_Toc442559910"/>
    </w:p>
    <w:p w:rsidR="000F60C1" w:rsidRPr="000F60C1" w:rsidRDefault="000F60C1" w:rsidP="000F60C1">
      <w:pPr>
        <w:tabs>
          <w:tab w:val="left" w:pos="567"/>
          <w:tab w:val="left" w:pos="851"/>
        </w:tabs>
        <w:suppressAutoHyphens w:val="0"/>
        <w:ind w:left="851" w:hanging="851"/>
        <w:jc w:val="both"/>
        <w:outlineLvl w:val="2"/>
        <w:rPr>
          <w:rFonts w:ascii="Arial" w:hAnsi="Arial" w:cs="Arial"/>
          <w:b/>
          <w:sz w:val="22"/>
          <w:szCs w:val="22"/>
          <w:lang w:val="en-US" w:eastAsia="en-US"/>
        </w:rPr>
      </w:pPr>
      <w:r w:rsidRPr="000F60C1">
        <w:rPr>
          <w:rFonts w:ascii="Arial" w:hAnsi="Arial" w:cs="Arial"/>
          <w:b/>
          <w:sz w:val="22"/>
          <w:szCs w:val="22"/>
          <w:lang w:val="en-US" w:eastAsia="en-US"/>
        </w:rPr>
        <w:t>Мениц</w:t>
      </w:r>
      <w:r w:rsidR="00B00657">
        <w:rPr>
          <w:rFonts w:ascii="Arial" w:hAnsi="Arial" w:cs="Arial"/>
          <w:b/>
          <w:sz w:val="22"/>
          <w:szCs w:val="22"/>
          <w:lang w:val="sr-Cyrl-RS" w:eastAsia="en-US"/>
        </w:rPr>
        <w:t>у</w:t>
      </w:r>
      <w:r w:rsidRPr="000F60C1">
        <w:rPr>
          <w:rFonts w:ascii="Arial" w:hAnsi="Arial" w:cs="Arial"/>
          <w:b/>
          <w:sz w:val="22"/>
          <w:szCs w:val="22"/>
          <w:lang w:val="en-US" w:eastAsia="en-US"/>
        </w:rPr>
        <w:t xml:space="preserve"> за добро извршење посла </w:t>
      </w:r>
      <w:bookmarkEnd w:id="0"/>
      <w:bookmarkEnd w:id="1"/>
    </w:p>
    <w:p w:rsidR="000F60C1" w:rsidRPr="000F60C1" w:rsidRDefault="000F60C1" w:rsidP="000F60C1">
      <w:pPr>
        <w:suppressAutoHyphens w:val="0"/>
        <w:spacing w:before="120"/>
        <w:jc w:val="both"/>
        <w:rPr>
          <w:rFonts w:ascii="Arial" w:hAnsi="Arial" w:cs="Arial"/>
          <w:sz w:val="22"/>
          <w:szCs w:val="22"/>
          <w:lang w:val="en-US" w:eastAsia="en-US"/>
        </w:rPr>
      </w:pPr>
      <w:r w:rsidRPr="000F60C1">
        <w:rPr>
          <w:rFonts w:ascii="Arial" w:hAnsi="Arial" w:cs="Arial"/>
          <w:sz w:val="22"/>
          <w:szCs w:val="22"/>
          <w:lang w:val="ru-RU" w:eastAsia="en-US"/>
        </w:rPr>
        <w:t>Пружалац услуге</w:t>
      </w:r>
      <w:r w:rsidRPr="000F60C1">
        <w:rPr>
          <w:rFonts w:ascii="Arial" w:hAnsi="Arial" w:cs="Arial"/>
          <w:sz w:val="22"/>
          <w:szCs w:val="22"/>
          <w:lang w:val="en-US" w:eastAsia="en-US"/>
        </w:rPr>
        <w:t xml:space="preserve"> је обавезан да </w:t>
      </w:r>
      <w:r w:rsidRPr="000F60C1">
        <w:rPr>
          <w:rFonts w:ascii="Arial" w:hAnsi="Arial" w:cs="Arial"/>
          <w:sz w:val="22"/>
          <w:szCs w:val="22"/>
          <w:lang w:val="sr-Cyrl-RS" w:eastAsia="en-US"/>
        </w:rPr>
        <w:t>Кориснику услуге</w:t>
      </w:r>
      <w:r w:rsidRPr="000F60C1">
        <w:rPr>
          <w:rFonts w:ascii="Arial" w:hAnsi="Arial" w:cs="Arial"/>
          <w:sz w:val="22"/>
          <w:szCs w:val="22"/>
          <w:lang w:val="en-US" w:eastAsia="en-US"/>
        </w:rPr>
        <w:t xml:space="preserve"> достави:</w:t>
      </w:r>
    </w:p>
    <w:p w:rsidR="000F60C1" w:rsidRPr="000F60C1" w:rsidRDefault="000F60C1" w:rsidP="000F60C1">
      <w:pPr>
        <w:numPr>
          <w:ilvl w:val="0"/>
          <w:numId w:val="1"/>
        </w:numPr>
        <w:suppressAutoHyphens w:val="0"/>
        <w:spacing w:before="120"/>
        <w:jc w:val="both"/>
        <w:rPr>
          <w:rFonts w:ascii="Arial" w:hAnsi="Arial" w:cs="Arial"/>
          <w:sz w:val="22"/>
          <w:szCs w:val="22"/>
          <w:lang w:val="en-US" w:eastAsia="en-US"/>
        </w:rPr>
      </w:pPr>
      <w:r w:rsidRPr="000F60C1">
        <w:rPr>
          <w:rFonts w:ascii="Arial"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F60C1" w:rsidRPr="000F60C1" w:rsidRDefault="000F60C1" w:rsidP="000F60C1">
      <w:pPr>
        <w:numPr>
          <w:ilvl w:val="0"/>
          <w:numId w:val="1"/>
        </w:numPr>
        <w:suppressAutoHyphens w:val="0"/>
        <w:spacing w:before="120"/>
        <w:jc w:val="both"/>
        <w:rPr>
          <w:rFonts w:ascii="Arial" w:hAnsi="Arial" w:cs="Arial"/>
          <w:sz w:val="22"/>
          <w:szCs w:val="22"/>
          <w:lang w:val="en-US" w:eastAsia="en-US"/>
        </w:rPr>
      </w:pPr>
      <w:r w:rsidRPr="000F60C1">
        <w:rPr>
          <w:rFonts w:ascii="Arial"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0F60C1">
        <w:rPr>
          <w:rFonts w:ascii="Arial" w:hAnsi="Arial" w:cs="Arial"/>
          <w:sz w:val="22"/>
          <w:szCs w:val="22"/>
          <w:lang w:val="sr-Cyrl-RS" w:eastAsia="en-US"/>
        </w:rPr>
        <w:t>10</w:t>
      </w:r>
      <w:r w:rsidRPr="000F60C1">
        <w:rPr>
          <w:rFonts w:ascii="Arial" w:hAnsi="Arial" w:cs="Arial"/>
          <w:sz w:val="22"/>
          <w:szCs w:val="22"/>
          <w:lang w:val="en-US" w:eastAsia="en-US"/>
        </w:rPr>
        <w:t>% од вредности уговора (без ПДВ-а) са роком важења минимално 30 дана</w:t>
      </w:r>
      <w:r w:rsidRPr="000F60C1">
        <w:rPr>
          <w:rFonts w:ascii="Arial" w:hAnsi="Arial" w:cs="Arial"/>
          <w:sz w:val="22"/>
          <w:szCs w:val="22"/>
          <w:lang w:val="sr-Cyrl-RS" w:eastAsia="en-US"/>
        </w:rPr>
        <w:t xml:space="preserve"> </w:t>
      </w:r>
      <w:r w:rsidRPr="000F60C1">
        <w:rPr>
          <w:rFonts w:ascii="Arial" w:hAnsi="Arial" w:cs="Arial"/>
          <w:sz w:val="22"/>
          <w:szCs w:val="22"/>
          <w:lang w:val="en-US" w:eastAsia="en-US"/>
        </w:rPr>
        <w:t>дужим од рока</w:t>
      </w:r>
      <w:r w:rsidRPr="000F60C1">
        <w:rPr>
          <w:rFonts w:ascii="Arial" w:hAnsi="Arial" w:cs="Arial"/>
          <w:sz w:val="22"/>
          <w:szCs w:val="22"/>
          <w:lang w:val="sr-Cyrl-RS" w:eastAsia="en-US"/>
        </w:rPr>
        <w:t xml:space="preserve"> извршења</w:t>
      </w:r>
      <w:r w:rsidRPr="000F60C1">
        <w:rPr>
          <w:rFonts w:ascii="Arial" w:hAnsi="Arial" w:cs="Arial"/>
          <w:sz w:val="22"/>
          <w:szCs w:val="22"/>
          <w:lang w:val="en-US" w:eastAsia="en-US"/>
        </w:rPr>
        <w:t xml:space="preserve">, с тим да евентуални продужетак </w:t>
      </w:r>
      <w:r w:rsidRPr="000F60C1">
        <w:rPr>
          <w:rFonts w:ascii="Arial" w:hAnsi="Arial" w:cs="Arial"/>
          <w:sz w:val="22"/>
          <w:szCs w:val="22"/>
          <w:lang w:val="sr-Cyrl-RS" w:eastAsia="en-US"/>
        </w:rPr>
        <w:t xml:space="preserve">тог </w:t>
      </w:r>
      <w:r w:rsidRPr="000F60C1">
        <w:rPr>
          <w:rFonts w:ascii="Arial" w:hAnsi="Arial" w:cs="Arial"/>
          <w:sz w:val="22"/>
          <w:szCs w:val="22"/>
          <w:lang w:val="en-US" w:eastAsia="en-US"/>
        </w:rPr>
        <w:t xml:space="preserve">рока има за последицу и продужење рока важења менице и меничног овлашћења, </w:t>
      </w:r>
    </w:p>
    <w:p w:rsidR="000F60C1" w:rsidRPr="000F60C1" w:rsidRDefault="000F60C1" w:rsidP="000F60C1">
      <w:pPr>
        <w:numPr>
          <w:ilvl w:val="0"/>
          <w:numId w:val="1"/>
        </w:numPr>
        <w:suppressAutoHyphens w:val="0"/>
        <w:spacing w:before="120"/>
        <w:jc w:val="both"/>
        <w:rPr>
          <w:rFonts w:ascii="Arial" w:hAnsi="Arial" w:cs="Arial"/>
          <w:sz w:val="22"/>
          <w:szCs w:val="22"/>
          <w:lang w:val="en-US" w:eastAsia="en-US"/>
        </w:rPr>
      </w:pPr>
      <w:r w:rsidRPr="000F60C1">
        <w:rPr>
          <w:rFonts w:ascii="Arial"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60C1" w:rsidRPr="000F60C1" w:rsidRDefault="000F60C1" w:rsidP="000F60C1">
      <w:pPr>
        <w:numPr>
          <w:ilvl w:val="0"/>
          <w:numId w:val="1"/>
        </w:numPr>
        <w:suppressAutoHyphens w:val="0"/>
        <w:spacing w:before="120"/>
        <w:jc w:val="both"/>
        <w:rPr>
          <w:rFonts w:ascii="Arial" w:hAnsi="Arial" w:cs="Arial"/>
          <w:sz w:val="22"/>
          <w:szCs w:val="22"/>
          <w:lang w:val="en-US" w:eastAsia="en-US"/>
        </w:rPr>
      </w:pPr>
      <w:proofErr w:type="gramStart"/>
      <w:r w:rsidRPr="000F60C1">
        <w:rPr>
          <w:rFonts w:ascii="Arial" w:hAnsi="Arial" w:cs="Arial"/>
          <w:sz w:val="22"/>
          <w:szCs w:val="22"/>
          <w:lang w:val="en-US" w:eastAsia="en-US"/>
        </w:rPr>
        <w:t>фотокопију</w:t>
      </w:r>
      <w:proofErr w:type="gramEnd"/>
      <w:r w:rsidRPr="000F60C1">
        <w:rPr>
          <w:rFonts w:ascii="Arial" w:hAnsi="Arial" w:cs="Arial"/>
          <w:sz w:val="22"/>
          <w:szCs w:val="22"/>
          <w:lang w:val="en-US" w:eastAsia="en-US"/>
        </w:rPr>
        <w:t xml:space="preserve"> ОП обрасца.</w:t>
      </w:r>
    </w:p>
    <w:p w:rsidR="000F60C1" w:rsidRPr="000F60C1" w:rsidRDefault="000F60C1" w:rsidP="000F60C1">
      <w:pPr>
        <w:numPr>
          <w:ilvl w:val="0"/>
          <w:numId w:val="1"/>
        </w:numPr>
        <w:suppressAutoHyphens w:val="0"/>
        <w:spacing w:before="120"/>
        <w:jc w:val="both"/>
        <w:rPr>
          <w:rFonts w:ascii="Arial" w:hAnsi="Arial" w:cs="Arial"/>
          <w:sz w:val="22"/>
          <w:szCs w:val="22"/>
          <w:lang w:val="en-US" w:eastAsia="en-US"/>
        </w:rPr>
      </w:pPr>
      <w:r w:rsidRPr="000F60C1">
        <w:rPr>
          <w:rFonts w:ascii="Arial"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60C1" w:rsidRPr="000F60C1" w:rsidRDefault="000F60C1" w:rsidP="000F60C1">
      <w:pPr>
        <w:suppressAutoHyphens w:val="0"/>
        <w:spacing w:before="120"/>
        <w:jc w:val="both"/>
        <w:rPr>
          <w:rFonts w:ascii="Arial" w:hAnsi="Arial" w:cs="Arial"/>
          <w:sz w:val="22"/>
          <w:szCs w:val="22"/>
          <w:lang w:val="sr-Cyrl-RS" w:eastAsia="en-US"/>
        </w:rPr>
      </w:pPr>
      <w:proofErr w:type="gramStart"/>
      <w:r w:rsidRPr="000F60C1">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0F60C1">
        <w:rPr>
          <w:rFonts w:ascii="Arial" w:hAnsi="Arial" w:cs="Arial"/>
          <w:sz w:val="22"/>
          <w:szCs w:val="22"/>
          <w:lang w:val="en-US" w:eastAsia="en-US"/>
        </w:rPr>
        <w:t xml:space="preserve"> </w:t>
      </w:r>
    </w:p>
    <w:p w:rsidR="00E8283C" w:rsidRPr="00E8283C" w:rsidRDefault="00E8283C" w:rsidP="00B71557">
      <w:pPr>
        <w:jc w:val="both"/>
        <w:rPr>
          <w:rFonts w:ascii="Arial" w:hAnsi="Arial" w:cs="Arial"/>
          <w:color w:val="000000" w:themeColor="text1"/>
          <w:sz w:val="22"/>
          <w:szCs w:val="22"/>
          <w:lang w:val="sr-Cyrl-RS"/>
        </w:rPr>
      </w:pPr>
    </w:p>
    <w:p w:rsidR="000F60C1" w:rsidRPr="00B00657" w:rsidRDefault="000F60C1" w:rsidP="00B71557">
      <w:pPr>
        <w:jc w:val="both"/>
        <w:rPr>
          <w:rFonts w:ascii="Arial" w:hAnsi="Arial" w:cs="Arial"/>
          <w:b/>
          <w:i/>
          <w:color w:val="000000" w:themeColor="text1"/>
          <w:sz w:val="22"/>
          <w:szCs w:val="22"/>
          <w:u w:val="single"/>
          <w:lang w:val="sr-Cyrl-RS"/>
        </w:rPr>
      </w:pPr>
      <w:r w:rsidRPr="00B00657">
        <w:rPr>
          <w:rFonts w:ascii="Arial" w:hAnsi="Arial" w:cs="Arial"/>
          <w:b/>
          <w:i/>
          <w:color w:val="000000" w:themeColor="text1"/>
          <w:sz w:val="22"/>
          <w:szCs w:val="22"/>
          <w:u w:val="single"/>
          <w:lang w:val="sr-Cyrl-RS"/>
        </w:rPr>
        <w:t>ИЛИ</w:t>
      </w:r>
    </w:p>
    <w:p w:rsidR="00B71557" w:rsidRPr="00E8283C" w:rsidRDefault="000F60C1" w:rsidP="000F60C1">
      <w:pPr>
        <w:tabs>
          <w:tab w:val="left" w:pos="1786"/>
        </w:tabs>
        <w:suppressAutoHyphens w:val="0"/>
        <w:ind w:right="-6"/>
        <w:jc w:val="both"/>
        <w:rPr>
          <w:rFonts w:ascii="Arial" w:eastAsia="Calibri" w:hAnsi="Arial" w:cs="Arial"/>
          <w:b/>
          <w:sz w:val="22"/>
          <w:szCs w:val="22"/>
          <w:u w:val="single"/>
          <w:lang w:val="sr-Cyrl-RS" w:eastAsia="en-US"/>
        </w:rPr>
      </w:pPr>
      <w:r w:rsidRPr="000F60C1">
        <w:rPr>
          <w:rFonts w:ascii="Arial" w:eastAsia="Calibri" w:hAnsi="Arial" w:cs="Arial"/>
          <w:b/>
          <w:sz w:val="22"/>
          <w:szCs w:val="22"/>
          <w:u w:val="single"/>
          <w:lang w:val="en-US" w:eastAsia="en-US"/>
        </w:rPr>
        <w:t>У року од 10 дана од закључења Уговора:</w:t>
      </w:r>
    </w:p>
    <w:p w:rsidR="000F60C1" w:rsidRPr="000F60C1" w:rsidRDefault="000F60C1" w:rsidP="000F60C1">
      <w:pPr>
        <w:tabs>
          <w:tab w:val="left" w:pos="567"/>
          <w:tab w:val="left" w:pos="851"/>
        </w:tabs>
        <w:suppressAutoHyphens w:val="0"/>
        <w:jc w:val="both"/>
        <w:outlineLvl w:val="2"/>
        <w:rPr>
          <w:rFonts w:ascii="Arial" w:hAnsi="Arial" w:cs="Arial"/>
          <w:b/>
          <w:sz w:val="22"/>
          <w:szCs w:val="22"/>
          <w:lang w:val="en-US" w:eastAsia="en-US"/>
        </w:rPr>
      </w:pPr>
      <w:bookmarkStart w:id="2" w:name="_Toc442559909"/>
      <w:bookmarkStart w:id="3" w:name="_Toc441651598"/>
      <w:r w:rsidRPr="000F60C1">
        <w:rPr>
          <w:rFonts w:ascii="Arial" w:hAnsi="Arial" w:cs="Arial"/>
          <w:b/>
          <w:sz w:val="22"/>
          <w:szCs w:val="22"/>
          <w:lang w:val="en-US" w:eastAsia="en-US"/>
        </w:rPr>
        <w:t>Банкарск</w:t>
      </w:r>
      <w:r w:rsidR="00B00657">
        <w:rPr>
          <w:rFonts w:ascii="Arial" w:hAnsi="Arial" w:cs="Arial"/>
          <w:b/>
          <w:sz w:val="22"/>
          <w:szCs w:val="22"/>
          <w:lang w:val="sr-Cyrl-RS" w:eastAsia="en-US"/>
        </w:rPr>
        <w:t>у</w:t>
      </w:r>
      <w:r w:rsidRPr="000F60C1">
        <w:rPr>
          <w:rFonts w:ascii="Arial" w:hAnsi="Arial" w:cs="Arial"/>
          <w:b/>
          <w:sz w:val="22"/>
          <w:szCs w:val="22"/>
          <w:lang w:val="en-US" w:eastAsia="en-US"/>
        </w:rPr>
        <w:t xml:space="preserve"> гаранција за добро извршење посла</w:t>
      </w:r>
      <w:bookmarkEnd w:id="2"/>
      <w:bookmarkEnd w:id="3"/>
    </w:p>
    <w:p w:rsidR="000F60C1" w:rsidRPr="000F60C1" w:rsidRDefault="000F60C1" w:rsidP="000F60C1">
      <w:pPr>
        <w:suppressAutoHyphens w:val="0"/>
        <w:spacing w:before="120"/>
        <w:jc w:val="both"/>
        <w:rPr>
          <w:rFonts w:ascii="Arial" w:hAnsi="Arial" w:cs="Arial"/>
          <w:sz w:val="22"/>
          <w:szCs w:val="22"/>
          <w:lang w:val="en-US" w:eastAsia="en-US"/>
        </w:rPr>
      </w:pPr>
      <w:r w:rsidRPr="000F60C1">
        <w:rPr>
          <w:rFonts w:ascii="Arial" w:hAnsi="Arial" w:cs="Arial"/>
          <w:sz w:val="22"/>
          <w:szCs w:val="22"/>
          <w:lang w:val="en-US" w:eastAsia="en-U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0F60C1">
        <w:rPr>
          <w:rFonts w:ascii="Arial" w:hAnsi="Arial" w:cs="Arial"/>
          <w:sz w:val="22"/>
          <w:szCs w:val="22"/>
          <w:lang w:val="en-US" w:eastAsia="en-US"/>
        </w:rPr>
        <w:t>,а</w:t>
      </w:r>
      <w:proofErr w:type="gramEnd"/>
      <w:r w:rsidRPr="000F60C1">
        <w:rPr>
          <w:rFonts w:ascii="Arial" w:hAnsi="Arial" w:cs="Arial"/>
          <w:sz w:val="22"/>
          <w:szCs w:val="22"/>
          <w:lang w:val="en-US" w:eastAsia="en-US"/>
        </w:rPr>
        <w:t xml:space="preserve"> пре извршења, као одложни услов из члана 74. </w:t>
      </w:r>
      <w:proofErr w:type="gramStart"/>
      <w:r w:rsidRPr="000F60C1">
        <w:rPr>
          <w:rFonts w:ascii="Arial" w:hAnsi="Arial" w:cs="Arial"/>
          <w:sz w:val="22"/>
          <w:szCs w:val="22"/>
          <w:lang w:val="en-US" w:eastAsia="en-US"/>
        </w:rPr>
        <w:t>став</w:t>
      </w:r>
      <w:proofErr w:type="gramEnd"/>
      <w:r w:rsidRPr="000F60C1">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0F60C1" w:rsidRPr="000F60C1" w:rsidRDefault="000F60C1" w:rsidP="000F60C1">
      <w:pPr>
        <w:suppressAutoHyphens w:val="0"/>
        <w:spacing w:before="120"/>
        <w:jc w:val="both"/>
        <w:rPr>
          <w:rFonts w:ascii="Arial" w:hAnsi="Arial" w:cs="Arial"/>
          <w:sz w:val="22"/>
          <w:szCs w:val="22"/>
          <w:lang w:val="en-US" w:eastAsia="en-US"/>
        </w:rPr>
      </w:pPr>
      <w:r w:rsidRPr="000F60C1">
        <w:rPr>
          <w:rFonts w:ascii="Arial" w:hAnsi="Arial" w:cs="Arial"/>
          <w:sz w:val="22"/>
          <w:szCs w:val="22"/>
          <w:lang w:val="en-US" w:eastAsia="en-US"/>
        </w:rPr>
        <w:t>Изабрани понуђач је дужан да Наручиоцу достави неопозиву</w:t>
      </w:r>
      <w:proofErr w:type="gramStart"/>
      <w:r w:rsidRPr="000F60C1">
        <w:rPr>
          <w:rFonts w:ascii="Arial" w:hAnsi="Arial" w:cs="Arial"/>
          <w:sz w:val="22"/>
          <w:szCs w:val="22"/>
          <w:lang w:val="en-US" w:eastAsia="en-US"/>
        </w:rPr>
        <w:t>,  безусловну</w:t>
      </w:r>
      <w:proofErr w:type="gramEnd"/>
      <w:r w:rsidRPr="000F60C1">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0F60C1" w:rsidRPr="000F60C1" w:rsidRDefault="000F60C1" w:rsidP="000F60C1">
      <w:pPr>
        <w:suppressAutoHyphens w:val="0"/>
        <w:spacing w:before="120"/>
        <w:jc w:val="both"/>
        <w:rPr>
          <w:rFonts w:ascii="Arial" w:hAnsi="Arial" w:cs="Arial"/>
          <w:sz w:val="22"/>
          <w:szCs w:val="22"/>
          <w:lang w:val="en-US" w:eastAsia="en-US"/>
        </w:rPr>
      </w:pPr>
      <w:proofErr w:type="gramStart"/>
      <w:r w:rsidRPr="000F60C1">
        <w:rPr>
          <w:rFonts w:ascii="Arial" w:hAnsi="Arial" w:cs="Arial"/>
          <w:sz w:val="22"/>
          <w:szCs w:val="22"/>
          <w:lang w:val="en-US" w:eastAsia="en-US"/>
        </w:rPr>
        <w:lastRenderedPageBreak/>
        <w:t xml:space="preserve">Банкарска гаранција мора трајати најмање </w:t>
      </w:r>
      <w:r w:rsidR="009E4EDB">
        <w:rPr>
          <w:rFonts w:ascii="Arial" w:hAnsi="Arial" w:cs="Arial"/>
          <w:sz w:val="22"/>
          <w:szCs w:val="22"/>
          <w:lang w:val="en-US" w:eastAsia="en-US"/>
        </w:rPr>
        <w:t>30</w:t>
      </w:r>
      <w:r w:rsidRPr="000F60C1">
        <w:rPr>
          <w:rFonts w:ascii="Arial" w:hAnsi="Arial" w:cs="Arial"/>
          <w:sz w:val="22"/>
          <w:szCs w:val="22"/>
          <w:lang w:val="en-US" w:eastAsia="en-US"/>
        </w:rPr>
        <w:t xml:space="preserve"> календарских дана дуже од рока одређеног за коначно извршење посла.</w:t>
      </w:r>
      <w:proofErr w:type="gramEnd"/>
    </w:p>
    <w:p w:rsidR="000F60C1" w:rsidRPr="000F60C1" w:rsidRDefault="000F60C1" w:rsidP="000F60C1">
      <w:pPr>
        <w:suppressAutoHyphens w:val="0"/>
        <w:spacing w:before="120"/>
        <w:jc w:val="both"/>
        <w:rPr>
          <w:rFonts w:ascii="Arial" w:hAnsi="Arial" w:cs="Arial"/>
          <w:sz w:val="22"/>
          <w:szCs w:val="22"/>
          <w:lang w:val="en-US" w:eastAsia="en-US"/>
        </w:rPr>
      </w:pPr>
      <w:proofErr w:type="gramStart"/>
      <w:r w:rsidRPr="000F60C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0F60C1" w:rsidRPr="000F60C1" w:rsidRDefault="000F60C1" w:rsidP="000F60C1">
      <w:pPr>
        <w:suppressAutoHyphens w:val="0"/>
        <w:spacing w:before="120"/>
        <w:jc w:val="both"/>
        <w:rPr>
          <w:rFonts w:ascii="Arial" w:hAnsi="Arial" w:cs="Arial"/>
          <w:sz w:val="22"/>
          <w:szCs w:val="22"/>
          <w:lang w:val="en-US" w:eastAsia="en-US"/>
        </w:rPr>
      </w:pPr>
      <w:proofErr w:type="gramStart"/>
      <w:r w:rsidRPr="000F60C1">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F60C1">
        <w:rPr>
          <w:rFonts w:ascii="Arial" w:hAnsi="Arial" w:cs="Arial"/>
          <w:sz w:val="22"/>
          <w:szCs w:val="22"/>
          <w:lang w:val="en-US" w:eastAsia="en-US"/>
        </w:rPr>
        <w:t xml:space="preserve"> </w:t>
      </w:r>
    </w:p>
    <w:p w:rsidR="000F60C1" w:rsidRPr="000F60C1" w:rsidRDefault="000F60C1" w:rsidP="000F60C1">
      <w:pPr>
        <w:suppressAutoHyphens w:val="0"/>
        <w:spacing w:before="120"/>
        <w:jc w:val="both"/>
        <w:rPr>
          <w:rFonts w:ascii="Arial" w:hAnsi="Arial" w:cs="Arial"/>
          <w:sz w:val="22"/>
          <w:szCs w:val="22"/>
          <w:lang w:val="en-US" w:eastAsia="en-US"/>
        </w:rPr>
      </w:pPr>
      <w:proofErr w:type="gramStart"/>
      <w:r w:rsidRPr="000F60C1">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F60C1">
        <w:rPr>
          <w:rFonts w:ascii="Arial" w:hAnsi="Arial" w:cs="Arial"/>
          <w:sz w:val="22"/>
          <w:szCs w:val="22"/>
          <w:lang w:val="en-US" w:eastAsia="en-US"/>
        </w:rPr>
        <w:t xml:space="preserve"> </w:t>
      </w:r>
    </w:p>
    <w:p w:rsidR="000F60C1" w:rsidRPr="000F60C1" w:rsidRDefault="000F60C1" w:rsidP="000F60C1">
      <w:pPr>
        <w:suppressAutoHyphens w:val="0"/>
        <w:spacing w:before="120"/>
        <w:jc w:val="both"/>
        <w:rPr>
          <w:rFonts w:ascii="Arial" w:hAnsi="Arial" w:cs="Arial"/>
          <w:sz w:val="22"/>
          <w:szCs w:val="22"/>
          <w:lang w:val="en-US" w:eastAsia="en-US"/>
        </w:rPr>
      </w:pPr>
      <w:proofErr w:type="gramStart"/>
      <w:r w:rsidRPr="000F60C1">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0F60C1" w:rsidRPr="000F60C1" w:rsidRDefault="000F60C1" w:rsidP="000F60C1">
      <w:pPr>
        <w:suppressAutoHyphens w:val="0"/>
        <w:jc w:val="both"/>
        <w:rPr>
          <w:rFonts w:ascii="Arial" w:hAnsi="Arial" w:cs="Arial"/>
          <w:sz w:val="22"/>
          <w:szCs w:val="22"/>
          <w:lang w:val="en-US" w:eastAsia="en-US"/>
        </w:rPr>
      </w:pPr>
      <w:proofErr w:type="gramStart"/>
      <w:r w:rsidRPr="000F60C1">
        <w:rPr>
          <w:rFonts w:ascii="Arial" w:hAnsi="Arial" w:cs="Arial"/>
          <w:sz w:val="22"/>
          <w:szCs w:val="22"/>
          <w:lang w:val="en-US" w:eastAsia="en-U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B00657" w:rsidRPr="00B00657" w:rsidRDefault="00B00657" w:rsidP="005509CF">
      <w:pPr>
        <w:ind w:firstLine="706"/>
        <w:jc w:val="both"/>
        <w:rPr>
          <w:rFonts w:ascii="Arial" w:hAnsi="Arial" w:cs="Arial"/>
          <w:color w:val="000000" w:themeColor="text1"/>
          <w:sz w:val="22"/>
          <w:szCs w:val="22"/>
          <w:lang w:val="sr-Cyrl-RS"/>
        </w:rPr>
      </w:pPr>
    </w:p>
    <w:p w:rsidR="000F60C1" w:rsidRPr="00E8283C" w:rsidRDefault="000F60C1" w:rsidP="000F60C1">
      <w:pPr>
        <w:jc w:val="center"/>
        <w:rPr>
          <w:rFonts w:ascii="Arial" w:hAnsi="Arial" w:cs="Arial"/>
          <w:b/>
          <w:bCs/>
          <w:iCs/>
          <w:color w:val="000000" w:themeColor="text1"/>
          <w:sz w:val="22"/>
          <w:szCs w:val="22"/>
          <w:lang w:val="en-US"/>
        </w:rPr>
      </w:pPr>
      <w:r w:rsidRPr="00E8283C">
        <w:rPr>
          <w:rFonts w:ascii="Arial" w:hAnsi="Arial" w:cs="Arial"/>
          <w:b/>
          <w:bCs/>
          <w:iCs/>
          <w:color w:val="000000" w:themeColor="text1"/>
          <w:sz w:val="22"/>
          <w:szCs w:val="22"/>
          <w:lang w:val="en-US"/>
        </w:rPr>
        <w:t>Достављање средстава финансијског обезбеђења</w:t>
      </w:r>
    </w:p>
    <w:p w:rsidR="000F60C1" w:rsidRPr="00E8283C" w:rsidRDefault="000F60C1" w:rsidP="000F60C1">
      <w:pPr>
        <w:jc w:val="center"/>
        <w:rPr>
          <w:rFonts w:ascii="Arial" w:hAnsi="Arial" w:cs="Arial"/>
          <w:b/>
          <w:color w:val="000000" w:themeColor="text1"/>
          <w:sz w:val="22"/>
          <w:szCs w:val="22"/>
          <w:lang w:val="en-US"/>
        </w:rPr>
      </w:pPr>
      <w:r w:rsidRPr="00E8283C">
        <w:rPr>
          <w:rFonts w:ascii="Arial" w:hAnsi="Arial" w:cs="Arial"/>
          <w:bCs/>
          <w:color w:val="000000" w:themeColor="text1"/>
          <w:sz w:val="22"/>
          <w:szCs w:val="22"/>
          <w:lang w:val="en-U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E8283C">
        <w:rPr>
          <w:rFonts w:ascii="Arial" w:hAnsi="Arial" w:cs="Arial"/>
          <w:color w:val="000000" w:themeColor="text1"/>
          <w:sz w:val="22"/>
          <w:szCs w:val="22"/>
          <w:lang w:val="en-US"/>
        </w:rPr>
        <w:t xml:space="preserve"> Огранак ТЕНТ, Богољуба Урошевића Црног бр.44., 11500 Обреновац </w:t>
      </w:r>
      <w:r w:rsidRPr="00E8283C">
        <w:rPr>
          <w:rFonts w:ascii="Arial" w:hAnsi="Arial" w:cs="Arial"/>
          <w:b/>
          <w:color w:val="000000" w:themeColor="text1"/>
          <w:sz w:val="22"/>
          <w:szCs w:val="22"/>
          <w:lang w:val="en-US"/>
        </w:rPr>
        <w:t xml:space="preserve">и доставља се лично или поштом на адресу: </w:t>
      </w:r>
    </w:p>
    <w:p w:rsidR="000F60C1" w:rsidRPr="00E8283C" w:rsidRDefault="000F60C1" w:rsidP="000F60C1">
      <w:pPr>
        <w:jc w:val="center"/>
        <w:rPr>
          <w:rFonts w:ascii="Arial" w:hAnsi="Arial" w:cs="Arial"/>
          <w:b/>
          <w:color w:val="000000" w:themeColor="text1"/>
          <w:sz w:val="22"/>
          <w:szCs w:val="22"/>
          <w:lang w:val="en-US"/>
        </w:rPr>
      </w:pPr>
      <w:r w:rsidRPr="00E8283C">
        <w:rPr>
          <w:rFonts w:ascii="Arial" w:hAnsi="Arial" w:cs="Arial"/>
          <w:b/>
          <w:color w:val="000000" w:themeColor="text1"/>
          <w:sz w:val="22"/>
          <w:szCs w:val="22"/>
          <w:lang w:val="sr-Cyrl-RS"/>
        </w:rPr>
        <w:t>ТЕНТ Б, Поштански фах 35, 11500 Обреновац, Ушће</w:t>
      </w:r>
    </w:p>
    <w:p w:rsidR="000F60C1" w:rsidRPr="00E8283C" w:rsidRDefault="000F60C1" w:rsidP="000F60C1">
      <w:pPr>
        <w:jc w:val="center"/>
        <w:rPr>
          <w:rFonts w:ascii="Arial" w:hAnsi="Arial" w:cs="Arial"/>
          <w:b/>
          <w:color w:val="000000" w:themeColor="text1"/>
          <w:sz w:val="22"/>
          <w:szCs w:val="22"/>
          <w:lang w:val="sr-Cyrl-RS"/>
        </w:rPr>
      </w:pPr>
      <w:proofErr w:type="gramStart"/>
      <w:r w:rsidRPr="00E8283C">
        <w:rPr>
          <w:rFonts w:ascii="Arial" w:hAnsi="Arial" w:cs="Arial"/>
          <w:color w:val="000000" w:themeColor="text1"/>
          <w:sz w:val="22"/>
          <w:szCs w:val="22"/>
          <w:lang w:val="en-US"/>
        </w:rPr>
        <w:t>са</w:t>
      </w:r>
      <w:proofErr w:type="gramEnd"/>
      <w:r w:rsidRPr="00E8283C">
        <w:rPr>
          <w:rFonts w:ascii="Arial" w:hAnsi="Arial" w:cs="Arial"/>
          <w:color w:val="000000" w:themeColor="text1"/>
          <w:sz w:val="22"/>
          <w:szCs w:val="22"/>
          <w:lang w:val="en-US"/>
        </w:rPr>
        <w:t xml:space="preserve"> назнаком:</w:t>
      </w:r>
      <w:r w:rsidRPr="00E8283C">
        <w:rPr>
          <w:rFonts w:ascii="Arial" w:hAnsi="Arial" w:cs="Arial"/>
          <w:b/>
          <w:color w:val="000000" w:themeColor="text1"/>
          <w:sz w:val="22"/>
          <w:szCs w:val="22"/>
          <w:lang w:val="en-US"/>
        </w:rPr>
        <w:t xml:space="preserve"> Средство финансијског обезбеђења за </w:t>
      </w:r>
    </w:p>
    <w:p w:rsidR="000F60C1" w:rsidRDefault="000F60C1" w:rsidP="000F60C1">
      <w:pPr>
        <w:jc w:val="center"/>
        <w:rPr>
          <w:rFonts w:ascii="Arial" w:hAnsi="Arial" w:cs="Arial"/>
          <w:b/>
          <w:color w:val="000000" w:themeColor="text1"/>
          <w:sz w:val="22"/>
          <w:szCs w:val="22"/>
          <w:lang w:val="sr-Cyrl-RS"/>
        </w:rPr>
      </w:pPr>
      <w:proofErr w:type="gramStart"/>
      <w:r w:rsidRPr="00E8283C">
        <w:rPr>
          <w:rFonts w:ascii="Arial" w:hAnsi="Arial" w:cs="Arial"/>
          <w:b/>
          <w:color w:val="000000" w:themeColor="text1"/>
          <w:sz w:val="22"/>
          <w:szCs w:val="22"/>
          <w:lang w:val="en-US"/>
        </w:rPr>
        <w:t>ЈН бр.</w:t>
      </w:r>
      <w:proofErr w:type="gramEnd"/>
      <w:r w:rsidRPr="00E8283C">
        <w:rPr>
          <w:rFonts w:ascii="Arial" w:hAnsi="Arial" w:cs="Arial"/>
          <w:b/>
          <w:color w:val="000000" w:themeColor="text1"/>
          <w:sz w:val="22"/>
          <w:szCs w:val="22"/>
          <w:lang w:val="sr-Cyrl-RS"/>
        </w:rPr>
        <w:t xml:space="preserve"> </w:t>
      </w:r>
      <w:r w:rsidRPr="00E8283C">
        <w:rPr>
          <w:rFonts w:ascii="Arial" w:hAnsi="Arial" w:cs="Arial"/>
          <w:b/>
          <w:color w:val="000000" w:themeColor="text1"/>
          <w:sz w:val="22"/>
          <w:szCs w:val="22"/>
          <w:lang w:val="en-US"/>
        </w:rPr>
        <w:t>3000/1226/2016(992/2016)</w:t>
      </w:r>
    </w:p>
    <w:p w:rsidR="00B00657" w:rsidRPr="00B00657" w:rsidRDefault="00B00657" w:rsidP="00B00657">
      <w:pPr>
        <w:rPr>
          <w:rFonts w:ascii="Arial" w:hAnsi="Arial" w:cs="Arial"/>
          <w:b/>
          <w:color w:val="000000" w:themeColor="text1"/>
          <w:sz w:val="22"/>
          <w:szCs w:val="22"/>
          <w:lang w:val="sr-Cyrl-RS"/>
        </w:rPr>
      </w:pPr>
    </w:p>
    <w:p w:rsidR="005509CF" w:rsidRPr="00B00657" w:rsidRDefault="005509CF" w:rsidP="005509CF">
      <w:pPr>
        <w:jc w:val="center"/>
        <w:rPr>
          <w:rFonts w:ascii="Arial" w:hAnsi="Arial" w:cs="Arial"/>
          <w:b/>
          <w:color w:val="000000" w:themeColor="text1"/>
          <w:szCs w:val="24"/>
          <w:u w:val="single"/>
        </w:rPr>
      </w:pPr>
      <w:r w:rsidRPr="00B00657">
        <w:rPr>
          <w:rFonts w:ascii="Arial" w:hAnsi="Arial" w:cs="Arial"/>
          <w:b/>
          <w:color w:val="000000" w:themeColor="text1"/>
          <w:szCs w:val="24"/>
          <w:u w:val="single"/>
        </w:rPr>
        <w:t>2.</w:t>
      </w:r>
    </w:p>
    <w:p w:rsidR="00BD4F9F" w:rsidRDefault="000F60C1" w:rsidP="005509CF">
      <w:pPr>
        <w:jc w:val="both"/>
        <w:rPr>
          <w:rFonts w:ascii="Arial" w:hAnsi="Arial" w:cs="Arial"/>
          <w:b/>
          <w:i/>
          <w:color w:val="000000" w:themeColor="text1"/>
          <w:szCs w:val="24"/>
          <w:u w:val="single"/>
          <w:lang w:val="sr-Cyrl-RS"/>
        </w:rPr>
      </w:pPr>
      <w:r w:rsidRPr="00B00657">
        <w:rPr>
          <w:rFonts w:ascii="Arial" w:hAnsi="Arial" w:cs="Arial"/>
          <w:b/>
          <w:i/>
          <w:color w:val="000000" w:themeColor="text1"/>
          <w:szCs w:val="24"/>
          <w:u w:val="single"/>
          <w:lang w:val="sr-Cyrl-RS"/>
        </w:rPr>
        <w:t>О</w:t>
      </w:r>
      <w:r w:rsidR="005509CF" w:rsidRPr="00B00657">
        <w:rPr>
          <w:rFonts w:ascii="Arial" w:hAnsi="Arial" w:cs="Arial"/>
          <w:b/>
          <w:i/>
          <w:color w:val="000000" w:themeColor="text1"/>
          <w:szCs w:val="24"/>
          <w:u w:val="single"/>
        </w:rPr>
        <w:t>бразац број</w:t>
      </w:r>
      <w:r w:rsidRPr="00B00657">
        <w:rPr>
          <w:rFonts w:ascii="Arial" w:hAnsi="Arial" w:cs="Arial"/>
          <w:b/>
          <w:i/>
          <w:color w:val="000000" w:themeColor="text1"/>
          <w:szCs w:val="24"/>
          <w:u w:val="single"/>
          <w:lang w:val="sr-Cyrl-RS"/>
        </w:rPr>
        <w:t xml:space="preserve"> 4. </w:t>
      </w:r>
      <w:r w:rsidR="005509CF" w:rsidRPr="00B00657">
        <w:rPr>
          <w:rFonts w:ascii="Arial" w:hAnsi="Arial" w:cs="Arial"/>
          <w:b/>
          <w:i/>
          <w:color w:val="000000" w:themeColor="text1"/>
          <w:szCs w:val="24"/>
          <w:u w:val="single"/>
        </w:rPr>
        <w:t xml:space="preserve"> </w:t>
      </w:r>
      <w:r w:rsidR="00BD4F9F" w:rsidRPr="00B00657">
        <w:rPr>
          <w:rFonts w:ascii="Arial" w:hAnsi="Arial" w:cs="Arial"/>
          <w:b/>
          <w:i/>
          <w:color w:val="000000" w:themeColor="text1"/>
          <w:szCs w:val="24"/>
          <w:u w:val="single"/>
          <w:lang w:val="sr-Cyrl-RS"/>
        </w:rPr>
        <w:t>додаје се</w:t>
      </w:r>
      <w:r w:rsidR="005509CF" w:rsidRPr="00B00657">
        <w:rPr>
          <w:rFonts w:ascii="Arial" w:hAnsi="Arial" w:cs="Arial"/>
          <w:b/>
          <w:i/>
          <w:color w:val="000000" w:themeColor="text1"/>
          <w:szCs w:val="24"/>
          <w:u w:val="single"/>
        </w:rPr>
        <w:t xml:space="preserve"> и гласи </w:t>
      </w:r>
      <w:r w:rsidR="00BD4F9F" w:rsidRPr="00B00657">
        <w:rPr>
          <w:rFonts w:ascii="Arial" w:hAnsi="Arial" w:cs="Arial"/>
          <w:b/>
          <w:i/>
          <w:color w:val="000000" w:themeColor="text1"/>
          <w:szCs w:val="24"/>
          <w:u w:val="single"/>
          <w:lang w:val="sr-Cyrl-RS"/>
        </w:rPr>
        <w:t>:</w:t>
      </w:r>
    </w:p>
    <w:p w:rsidR="00B00657" w:rsidRPr="00B00657" w:rsidRDefault="00B00657" w:rsidP="005509CF">
      <w:pPr>
        <w:jc w:val="both"/>
        <w:rPr>
          <w:rFonts w:ascii="Arial" w:hAnsi="Arial" w:cs="Arial"/>
          <w:b/>
          <w:i/>
          <w:color w:val="000000" w:themeColor="text1"/>
          <w:szCs w:val="24"/>
          <w:u w:val="single"/>
          <w:lang w:val="sr-Cyrl-RS"/>
        </w:rPr>
      </w:pPr>
    </w:p>
    <w:p w:rsidR="00A16096" w:rsidRPr="00A16096" w:rsidRDefault="00A16096" w:rsidP="00B00657">
      <w:pPr>
        <w:suppressAutoHyphens w:val="0"/>
        <w:spacing w:after="240"/>
        <w:contextualSpacing/>
        <w:rPr>
          <w:rFonts w:ascii="Arial" w:eastAsia="Calibri" w:hAnsi="Arial" w:cs="Arial"/>
          <w:b/>
          <w:sz w:val="22"/>
          <w:szCs w:val="22"/>
          <w:lang w:val="en-US" w:eastAsia="en-US"/>
        </w:rPr>
      </w:pPr>
      <w:r w:rsidRPr="00A16096">
        <w:rPr>
          <w:rFonts w:ascii="Arial" w:eastAsia="Calibri" w:hAnsi="Arial" w:cs="Arial"/>
          <w:b/>
          <w:sz w:val="22"/>
          <w:szCs w:val="22"/>
          <w:lang w:val="en-US" w:eastAsia="en-US"/>
        </w:rPr>
        <w:t>Банкарске гаранције за добро извршење посла</w:t>
      </w:r>
    </w:p>
    <w:p w:rsidR="00A16096" w:rsidRPr="00A16096" w:rsidRDefault="00A16096" w:rsidP="00B00657">
      <w:pPr>
        <w:shd w:val="clear" w:color="auto" w:fill="FFFFFF"/>
        <w:tabs>
          <w:tab w:val="right" w:pos="9029"/>
        </w:tabs>
        <w:suppressAutoHyphens w:val="0"/>
        <w:spacing w:before="120" w:after="240"/>
        <w:jc w:val="both"/>
        <w:rPr>
          <w:rFonts w:ascii="Arial" w:hAnsi="Arial" w:cs="Arial"/>
          <w:b/>
          <w:bCs/>
          <w:i/>
          <w:sz w:val="22"/>
          <w:szCs w:val="22"/>
          <w:u w:val="single"/>
          <w:lang w:val="en-US" w:eastAsia="hr-HR"/>
        </w:rPr>
      </w:pPr>
      <w:r w:rsidRPr="00A16096">
        <w:rPr>
          <w:rFonts w:ascii="Arial" w:hAnsi="Arial" w:cs="Arial"/>
          <w:b/>
          <w:bCs/>
          <w:i/>
          <w:sz w:val="22"/>
          <w:szCs w:val="22"/>
          <w:u w:val="single"/>
          <w:lang w:val="en-US" w:eastAsia="hr-HR"/>
        </w:rPr>
        <w:t>(</w:t>
      </w:r>
      <w:proofErr w:type="gramStart"/>
      <w:r w:rsidRPr="00A16096">
        <w:rPr>
          <w:rFonts w:ascii="Arial" w:hAnsi="Arial" w:cs="Arial"/>
          <w:b/>
          <w:bCs/>
          <w:i/>
          <w:sz w:val="22"/>
          <w:szCs w:val="22"/>
          <w:u w:val="single"/>
          <w:lang w:val="en-US" w:eastAsia="hr-HR"/>
        </w:rPr>
        <w:t>назив</w:t>
      </w:r>
      <w:proofErr w:type="gramEnd"/>
      <w:r w:rsidRPr="00A16096">
        <w:rPr>
          <w:rFonts w:ascii="Arial" w:hAnsi="Arial" w:cs="Arial"/>
          <w:b/>
          <w:bCs/>
          <w:i/>
          <w:sz w:val="22"/>
          <w:szCs w:val="22"/>
          <w:u w:val="single"/>
          <w:lang w:val="en-US" w:eastAsia="hr-HR"/>
        </w:rPr>
        <w:t xml:space="preserve"> банке, адреса филијале издаваоца или огранка)</w:t>
      </w:r>
      <w:r w:rsidRPr="00A16096">
        <w:rPr>
          <w:rFonts w:ascii="Arial" w:hAnsi="Arial" w:cs="Arial"/>
          <w:b/>
          <w:bCs/>
          <w:i/>
          <w:sz w:val="22"/>
          <w:szCs w:val="22"/>
          <w:u w:val="single"/>
          <w:lang w:val="en-US" w:eastAsia="hr-HR"/>
        </w:rPr>
        <w:tab/>
      </w:r>
    </w:p>
    <w:p w:rsidR="00A16096" w:rsidRPr="00A16096" w:rsidRDefault="00A16096" w:rsidP="00B00657">
      <w:pPr>
        <w:suppressAutoHyphens w:val="0"/>
        <w:jc w:val="both"/>
        <w:rPr>
          <w:rFonts w:ascii="Arial" w:hAnsi="Arial" w:cs="Arial"/>
          <w:bCs/>
          <w:sz w:val="22"/>
          <w:szCs w:val="22"/>
          <w:lang w:val="en-US" w:eastAsia="hr-HR"/>
        </w:rPr>
      </w:pPr>
      <w:proofErr w:type="gramStart"/>
      <w:r w:rsidRPr="00A16096">
        <w:rPr>
          <w:rFonts w:ascii="Arial" w:hAnsi="Arial" w:cs="Arial"/>
          <w:bCs/>
          <w:spacing w:val="9"/>
          <w:sz w:val="22"/>
          <w:szCs w:val="22"/>
          <w:lang w:val="en-US" w:eastAsia="hr-HR"/>
        </w:rPr>
        <w:t>за</w:t>
      </w:r>
      <w:proofErr w:type="gramEnd"/>
      <w:r w:rsidRPr="00A16096">
        <w:rPr>
          <w:rFonts w:ascii="Arial" w:hAnsi="Arial" w:cs="Arial"/>
          <w:bCs/>
          <w:spacing w:val="9"/>
          <w:sz w:val="22"/>
          <w:szCs w:val="22"/>
          <w:lang w:val="en-US" w:eastAsia="hr-HR"/>
        </w:rPr>
        <w:t xml:space="preserve">: </w:t>
      </w:r>
      <w:r w:rsidRPr="00A16096">
        <w:rPr>
          <w:rFonts w:ascii="Arial" w:hAnsi="Arial" w:cs="Arial"/>
          <w:bCs/>
          <w:sz w:val="22"/>
          <w:szCs w:val="22"/>
          <w:lang w:val="en-US" w:eastAsia="hr-HR"/>
        </w:rPr>
        <w:t>Јавно предузеће  "Електропривреда Србије"Београд</w:t>
      </w:r>
    </w:p>
    <w:p w:rsidR="00A16096" w:rsidRPr="00A16096" w:rsidRDefault="00A16096" w:rsidP="00B00657">
      <w:pPr>
        <w:suppressAutoHyphens w:val="0"/>
        <w:jc w:val="both"/>
        <w:rPr>
          <w:rFonts w:ascii="Arial" w:hAnsi="Arial" w:cs="Arial"/>
          <w:bCs/>
          <w:sz w:val="22"/>
          <w:szCs w:val="22"/>
          <w:lang w:eastAsia="hr-HR"/>
        </w:rPr>
      </w:pPr>
      <w:r w:rsidRPr="00A16096">
        <w:rPr>
          <w:rFonts w:ascii="Arial" w:hAnsi="Arial" w:cs="Arial"/>
          <w:bCs/>
          <w:sz w:val="22"/>
          <w:szCs w:val="22"/>
          <w:lang w:eastAsia="hr-HR"/>
        </w:rPr>
        <w:t>Царице Милице 2</w:t>
      </w:r>
    </w:p>
    <w:p w:rsidR="00A16096" w:rsidRPr="00A16096" w:rsidRDefault="00A16096" w:rsidP="00B00657">
      <w:pPr>
        <w:shd w:val="clear" w:color="auto" w:fill="FFFFFF"/>
        <w:suppressAutoHyphens w:val="0"/>
        <w:jc w:val="both"/>
        <w:rPr>
          <w:rFonts w:ascii="Arial" w:hAnsi="Arial" w:cs="Arial"/>
          <w:bCs/>
          <w:sz w:val="22"/>
          <w:szCs w:val="22"/>
          <w:lang w:eastAsia="hr-HR"/>
        </w:rPr>
      </w:pPr>
      <w:r w:rsidRPr="00A16096">
        <w:rPr>
          <w:rFonts w:ascii="Arial" w:hAnsi="Arial" w:cs="Arial"/>
          <w:bCs/>
          <w:sz w:val="22"/>
          <w:szCs w:val="22"/>
          <w:lang w:eastAsia="hr-HR"/>
        </w:rPr>
        <w:t xml:space="preserve">Огранак ТЕНТ Београд – Обреновац </w:t>
      </w:r>
    </w:p>
    <w:p w:rsidR="00B00657" w:rsidRPr="00A16096" w:rsidRDefault="00A16096" w:rsidP="00B00657">
      <w:pPr>
        <w:shd w:val="clear" w:color="auto" w:fill="FFFFFF"/>
        <w:suppressAutoHyphens w:val="0"/>
        <w:jc w:val="both"/>
        <w:rPr>
          <w:rFonts w:ascii="Arial" w:hAnsi="Arial" w:cs="Arial"/>
          <w:b/>
          <w:sz w:val="22"/>
          <w:szCs w:val="22"/>
          <w:lang w:val="sr-Cyrl-RS" w:eastAsia="hr-HR"/>
        </w:rPr>
      </w:pPr>
      <w:r w:rsidRPr="00A16096">
        <w:rPr>
          <w:rFonts w:ascii="Arial" w:hAnsi="Arial" w:cs="Arial"/>
          <w:bCs/>
          <w:sz w:val="22"/>
          <w:szCs w:val="22"/>
          <w:lang w:eastAsia="hr-HR"/>
        </w:rPr>
        <w:t>Богољуба Урошевића Црног 44, 11500 Обреновац</w:t>
      </w:r>
      <w:r w:rsidRPr="00A16096">
        <w:rPr>
          <w:rFonts w:ascii="Arial" w:hAnsi="Arial" w:cs="Arial"/>
          <w:b/>
          <w:sz w:val="22"/>
          <w:szCs w:val="22"/>
          <w:lang w:eastAsia="hr-HR"/>
        </w:rPr>
        <w:t xml:space="preserve"> </w:t>
      </w:r>
    </w:p>
    <w:p w:rsidR="00A16096" w:rsidRPr="00A16096" w:rsidRDefault="00A16096" w:rsidP="00A16096">
      <w:pPr>
        <w:shd w:val="clear" w:color="auto" w:fill="FFFFFF"/>
        <w:suppressAutoHyphens w:val="0"/>
        <w:spacing w:before="120"/>
        <w:jc w:val="both"/>
        <w:rPr>
          <w:rFonts w:ascii="Arial" w:hAnsi="Arial" w:cs="Arial"/>
          <w:b/>
          <w:spacing w:val="-2"/>
          <w:sz w:val="22"/>
          <w:szCs w:val="22"/>
          <w:lang w:val="sr-Cyrl-RS" w:eastAsia="hr-HR"/>
        </w:rPr>
      </w:pPr>
      <w:r w:rsidRPr="00A16096">
        <w:rPr>
          <w:rFonts w:ascii="Arial" w:hAnsi="Arial" w:cs="Arial"/>
          <w:b/>
          <w:sz w:val="22"/>
          <w:szCs w:val="22"/>
          <w:lang w:val="en-US" w:eastAsia="hr-HR"/>
        </w:rPr>
        <w:t xml:space="preserve">ГАРАНЦИЈА ЗА ДОБРО ИЗВРШЕЊЕ ПОСЛА </w:t>
      </w:r>
      <w:r w:rsidRPr="00A16096">
        <w:rPr>
          <w:rFonts w:ascii="Arial" w:hAnsi="Arial" w:cs="Arial"/>
          <w:b/>
          <w:bCs/>
          <w:sz w:val="22"/>
          <w:szCs w:val="22"/>
          <w:lang w:val="en-US" w:eastAsia="hr-HR"/>
        </w:rPr>
        <w:t>БР</w:t>
      </w:r>
      <w:r w:rsidRPr="00A16096">
        <w:rPr>
          <w:rFonts w:ascii="Arial" w:hAnsi="Arial" w:cs="Arial"/>
          <w:b/>
          <w:spacing w:val="-2"/>
          <w:sz w:val="22"/>
          <w:szCs w:val="22"/>
          <w:lang w:val="sr-Latn-CS" w:eastAsia="hr-HR"/>
        </w:rPr>
        <w:t>.................</w:t>
      </w:r>
    </w:p>
    <w:p w:rsidR="00A16096" w:rsidRPr="00A16096" w:rsidRDefault="00A16096" w:rsidP="00A16096">
      <w:pPr>
        <w:suppressAutoHyphens w:val="0"/>
        <w:spacing w:before="120"/>
        <w:jc w:val="both"/>
        <w:rPr>
          <w:rFonts w:ascii="Arial" w:hAnsi="Arial" w:cs="Arial"/>
          <w:iCs/>
          <w:sz w:val="22"/>
          <w:szCs w:val="22"/>
          <w:lang w:val="en-US" w:eastAsia="hr-HR"/>
        </w:rPr>
      </w:pPr>
      <w:proofErr w:type="gramStart"/>
      <w:r w:rsidRPr="00A16096">
        <w:rPr>
          <w:rFonts w:ascii="Arial" w:hAnsi="Arial" w:cs="Arial"/>
          <w:iCs/>
          <w:sz w:val="22"/>
          <w:szCs w:val="22"/>
          <w:lang w:val="en-US" w:eastAsia="hr-HR"/>
        </w:rPr>
        <w:t>Према нашем сазнању Ви сте закључили Уговор бр.</w:t>
      </w:r>
      <w:proofErr w:type="gramEnd"/>
      <w:r w:rsidRPr="00A16096">
        <w:rPr>
          <w:rFonts w:ascii="Arial" w:hAnsi="Arial" w:cs="Arial"/>
          <w:iCs/>
          <w:sz w:val="22"/>
          <w:szCs w:val="22"/>
          <w:lang w:val="en-US" w:eastAsia="hr-HR"/>
        </w:rPr>
        <w:t xml:space="preserve"> ...........од</w:t>
      </w:r>
      <w:proofErr w:type="gramStart"/>
      <w:r w:rsidRPr="00A16096">
        <w:rPr>
          <w:rFonts w:ascii="Arial" w:hAnsi="Arial" w:cs="Arial"/>
          <w:iCs/>
          <w:sz w:val="22"/>
          <w:szCs w:val="22"/>
          <w:lang w:val="en-US" w:eastAsia="hr-HR"/>
        </w:rPr>
        <w:t>............(</w:t>
      </w:r>
      <w:proofErr w:type="gramEnd"/>
      <w:r w:rsidRPr="00A16096">
        <w:rPr>
          <w:rFonts w:ascii="Arial" w:hAnsi="Arial" w:cs="Arial"/>
          <w:iCs/>
          <w:sz w:val="22"/>
          <w:szCs w:val="22"/>
          <w:lang w:val="en-US" w:eastAsia="hr-HR"/>
        </w:rPr>
        <w:t>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A16096" w:rsidRPr="00A16096" w:rsidRDefault="00A16096" w:rsidP="00A16096">
      <w:pPr>
        <w:suppressAutoHyphens w:val="0"/>
        <w:spacing w:before="120"/>
        <w:jc w:val="both"/>
        <w:rPr>
          <w:rFonts w:ascii="Arial" w:hAnsi="Arial" w:cs="Arial"/>
          <w:iCs/>
          <w:sz w:val="22"/>
          <w:szCs w:val="22"/>
          <w:lang w:val="en-US" w:eastAsia="hr-HR"/>
        </w:rPr>
      </w:pPr>
      <w:r w:rsidRPr="00A16096">
        <w:rPr>
          <w:rFonts w:ascii="Arial" w:hAnsi="Arial" w:cs="Arial"/>
          <w:iCs/>
          <w:sz w:val="22"/>
          <w:szCs w:val="22"/>
          <w:lang w:val="en-U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w:t>
      </w:r>
      <w:r w:rsidRPr="00A16096">
        <w:rPr>
          <w:rFonts w:ascii="Arial" w:hAnsi="Arial" w:cs="Arial"/>
          <w:iCs/>
          <w:sz w:val="22"/>
          <w:szCs w:val="22"/>
          <w:lang w:val="en-US" w:eastAsia="hr-HR"/>
        </w:rPr>
        <w:lastRenderedPageBreak/>
        <w:t xml:space="preserve">приговор и одбрану и упркос противљењу Испоручиоца, платити сваки износ или износе, који не прелази(е) укупан износ од </w:t>
      </w:r>
    </w:p>
    <w:p w:rsidR="00A16096" w:rsidRPr="00A16096" w:rsidRDefault="00A16096" w:rsidP="00A16096">
      <w:pPr>
        <w:suppressAutoHyphens w:val="0"/>
        <w:spacing w:before="120"/>
        <w:jc w:val="both"/>
        <w:rPr>
          <w:rFonts w:ascii="Arial" w:hAnsi="Arial" w:cs="Arial"/>
          <w:iCs/>
          <w:sz w:val="22"/>
          <w:szCs w:val="22"/>
          <w:lang w:val="en-US" w:eastAsia="hr-HR"/>
        </w:rPr>
      </w:pPr>
      <w:r w:rsidRPr="00A16096">
        <w:rPr>
          <w:rFonts w:ascii="Arial" w:hAnsi="Arial" w:cs="Arial"/>
          <w:iCs/>
          <w:sz w:val="22"/>
          <w:szCs w:val="22"/>
          <w:lang w:val="en-US" w:eastAsia="hr-HR"/>
        </w:rPr>
        <w:t>.................................................../износ у цифрама/</w:t>
      </w:r>
    </w:p>
    <w:p w:rsidR="00A16096" w:rsidRPr="00A16096" w:rsidRDefault="00A16096" w:rsidP="00A16096">
      <w:pPr>
        <w:suppressAutoHyphens w:val="0"/>
        <w:spacing w:before="120"/>
        <w:jc w:val="both"/>
        <w:rPr>
          <w:rFonts w:ascii="Arial" w:hAnsi="Arial" w:cs="Arial"/>
          <w:iCs/>
          <w:sz w:val="22"/>
          <w:szCs w:val="22"/>
          <w:lang w:val="en-US" w:eastAsia="hr-HR"/>
        </w:rPr>
      </w:pPr>
      <w:r w:rsidRPr="00A16096">
        <w:rPr>
          <w:rFonts w:ascii="Arial" w:hAnsi="Arial" w:cs="Arial"/>
          <w:iCs/>
          <w:sz w:val="22"/>
          <w:szCs w:val="22"/>
          <w:lang w:val="en-US" w:eastAsia="hr-HR"/>
        </w:rPr>
        <w:t>(</w:t>
      </w:r>
      <w:proofErr w:type="gramStart"/>
      <w:r w:rsidRPr="00A16096">
        <w:rPr>
          <w:rFonts w:ascii="Arial" w:hAnsi="Arial" w:cs="Arial"/>
          <w:iCs/>
          <w:sz w:val="22"/>
          <w:szCs w:val="22"/>
          <w:lang w:val="en-US" w:eastAsia="hr-HR"/>
        </w:rPr>
        <w:t>словима</w:t>
      </w:r>
      <w:proofErr w:type="gramEnd"/>
      <w:r w:rsidRPr="00A16096">
        <w:rPr>
          <w:rFonts w:ascii="Arial" w:hAnsi="Arial" w:cs="Arial"/>
          <w:iCs/>
          <w:sz w:val="22"/>
          <w:szCs w:val="22"/>
          <w:lang w:val="en-US" w:eastAsia="hr-HR"/>
        </w:rPr>
        <w:t>: ............................................................)</w:t>
      </w:r>
    </w:p>
    <w:p w:rsidR="00A16096" w:rsidRPr="00A16096" w:rsidRDefault="00A16096" w:rsidP="00A16096">
      <w:pPr>
        <w:suppressAutoHyphens w:val="0"/>
        <w:spacing w:before="120"/>
        <w:jc w:val="both"/>
        <w:rPr>
          <w:rFonts w:ascii="Arial" w:hAnsi="Arial" w:cs="Arial"/>
          <w:iCs/>
          <w:sz w:val="22"/>
          <w:szCs w:val="22"/>
          <w:lang w:val="en-US" w:eastAsia="hr-HR"/>
        </w:rPr>
      </w:pPr>
      <w:proofErr w:type="gramStart"/>
      <w:r w:rsidRPr="00A16096">
        <w:rPr>
          <w:rFonts w:ascii="Arial" w:hAnsi="Arial" w:cs="Arial"/>
          <w:iCs/>
          <w:sz w:val="22"/>
          <w:szCs w:val="22"/>
          <w:lang w:val="en-US" w:eastAsia="hr-HR"/>
        </w:rPr>
        <w:t>по</w:t>
      </w:r>
      <w:proofErr w:type="gramEnd"/>
      <w:r w:rsidRPr="00A16096">
        <w:rPr>
          <w:rFonts w:ascii="Arial" w:hAnsi="Arial" w:cs="Arial"/>
          <w:iCs/>
          <w:sz w:val="22"/>
          <w:szCs w:val="22"/>
          <w:lang w:val="en-US" w:eastAsia="hr-HR"/>
        </w:rPr>
        <w:t xml:space="preserve">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A16096" w:rsidRPr="00A16096" w:rsidRDefault="00A16096" w:rsidP="00A16096">
      <w:pPr>
        <w:suppressAutoHyphens w:val="0"/>
        <w:spacing w:before="120"/>
        <w:jc w:val="both"/>
        <w:rPr>
          <w:rFonts w:ascii="Arial" w:hAnsi="Arial" w:cs="Arial"/>
          <w:iCs/>
          <w:sz w:val="22"/>
          <w:szCs w:val="22"/>
          <w:lang w:val="en-US" w:eastAsia="hr-HR"/>
        </w:rPr>
      </w:pPr>
      <w:proofErr w:type="gramStart"/>
      <w:r w:rsidRPr="00A16096">
        <w:rPr>
          <w:rFonts w:ascii="Arial" w:hAnsi="Arial" w:cs="Arial"/>
          <w:iCs/>
          <w:sz w:val="22"/>
          <w:szCs w:val="22"/>
          <w:lang w:val="en-U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roofErr w:type="gramEnd"/>
    </w:p>
    <w:p w:rsidR="00A16096" w:rsidRPr="00A16096" w:rsidRDefault="00A16096" w:rsidP="00A16096">
      <w:pPr>
        <w:suppressAutoHyphens w:val="0"/>
        <w:spacing w:before="120"/>
        <w:jc w:val="both"/>
        <w:rPr>
          <w:rFonts w:ascii="Arial" w:hAnsi="Arial" w:cs="Arial"/>
          <w:iCs/>
          <w:sz w:val="22"/>
          <w:szCs w:val="22"/>
          <w:lang w:val="en-US" w:eastAsia="hr-HR"/>
        </w:rPr>
      </w:pPr>
      <w:r w:rsidRPr="00A16096">
        <w:rPr>
          <w:rFonts w:ascii="Arial" w:hAnsi="Arial" w:cs="Arial"/>
          <w:iCs/>
          <w:sz w:val="22"/>
          <w:szCs w:val="22"/>
          <w:lang w:val="en-US" w:eastAsia="hr-HR"/>
        </w:rPr>
        <w:t xml:space="preserve">Ваш захтев за плаћање ће такође бити прихваћен уколико нам буде поднет прописно шифрованом </w:t>
      </w:r>
      <w:r w:rsidRPr="00A16096">
        <w:rPr>
          <w:rFonts w:ascii="Arial" w:hAnsi="Arial" w:cs="Arial"/>
          <w:iCs/>
          <w:sz w:val="22"/>
          <w:szCs w:val="22"/>
          <w:lang w:val="sr-Latn-CS" w:eastAsia="hr-HR"/>
        </w:rPr>
        <w:t>SWIFT</w:t>
      </w:r>
      <w:r w:rsidRPr="00A16096">
        <w:rPr>
          <w:rFonts w:ascii="Arial" w:hAnsi="Arial" w:cs="Arial"/>
          <w:iCs/>
          <w:sz w:val="22"/>
          <w:szCs w:val="22"/>
          <w:lang w:val="en-US" w:eastAsia="hr-HR"/>
        </w:rPr>
        <w:t xml:space="preserve"> поруком посредством банке, која потвр</w:t>
      </w:r>
      <w:r w:rsidRPr="00A16096">
        <w:rPr>
          <w:rFonts w:ascii="Arial" w:hAnsi="Arial" w:cs="Arial"/>
          <w:iCs/>
          <w:sz w:val="22"/>
          <w:szCs w:val="22"/>
          <w:lang w:val="sr-Latn-CS" w:eastAsia="hr-HR"/>
        </w:rPr>
        <w:t>ђ</w:t>
      </w:r>
      <w:r w:rsidRPr="00A16096">
        <w:rPr>
          <w:rFonts w:ascii="Arial" w:hAnsi="Arial" w:cs="Arial"/>
          <w:iCs/>
          <w:sz w:val="22"/>
          <w:szCs w:val="22"/>
          <w:lang w:val="en-U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A16096" w:rsidRPr="00A16096" w:rsidRDefault="00A16096" w:rsidP="00A16096">
      <w:pPr>
        <w:suppressAutoHyphens w:val="0"/>
        <w:spacing w:before="120"/>
        <w:jc w:val="both"/>
        <w:rPr>
          <w:rFonts w:ascii="Arial" w:hAnsi="Arial" w:cs="Arial"/>
          <w:iCs/>
          <w:sz w:val="22"/>
          <w:szCs w:val="22"/>
          <w:lang w:val="en-US" w:eastAsia="hr-HR"/>
        </w:rPr>
      </w:pPr>
      <w:proofErr w:type="gramStart"/>
      <w:r w:rsidRPr="00A16096">
        <w:rPr>
          <w:rFonts w:ascii="Arial" w:hAnsi="Arial" w:cs="Arial"/>
          <w:iCs/>
          <w:sz w:val="22"/>
          <w:szCs w:val="22"/>
          <w:lang w:val="en-U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roofErr w:type="gramEnd"/>
    </w:p>
    <w:p w:rsidR="00A16096" w:rsidRPr="00A16096" w:rsidRDefault="00A16096" w:rsidP="00A16096">
      <w:pPr>
        <w:suppressAutoHyphens w:val="0"/>
        <w:spacing w:before="120"/>
        <w:jc w:val="both"/>
        <w:rPr>
          <w:rFonts w:ascii="Arial" w:hAnsi="Arial" w:cs="Arial"/>
          <w:iCs/>
          <w:sz w:val="22"/>
          <w:szCs w:val="22"/>
          <w:lang w:val="en-US" w:eastAsia="hr-HR"/>
        </w:rPr>
      </w:pPr>
      <w:proofErr w:type="gramStart"/>
      <w:r w:rsidRPr="00A16096">
        <w:rPr>
          <w:rFonts w:ascii="Arial" w:hAnsi="Arial" w:cs="Arial"/>
          <w:iCs/>
          <w:sz w:val="22"/>
          <w:szCs w:val="22"/>
          <w:lang w:val="en-US" w:eastAsia="hr-HR"/>
        </w:rPr>
        <w:t>Ова Гаранција се издаје лично Вама и не може се преносити или асигнирати.</w:t>
      </w:r>
      <w:proofErr w:type="gramEnd"/>
    </w:p>
    <w:p w:rsidR="00B00657" w:rsidRDefault="00A16096" w:rsidP="00B00657">
      <w:pPr>
        <w:suppressAutoHyphens w:val="0"/>
        <w:spacing w:before="120"/>
        <w:jc w:val="both"/>
        <w:rPr>
          <w:rFonts w:ascii="Arial" w:hAnsi="Arial" w:cs="Arial"/>
          <w:iCs/>
          <w:sz w:val="22"/>
          <w:szCs w:val="22"/>
          <w:lang w:val="sr-Cyrl-RS" w:eastAsia="hr-HR"/>
        </w:rPr>
      </w:pPr>
      <w:r w:rsidRPr="00A16096">
        <w:rPr>
          <w:rFonts w:ascii="Arial" w:hAnsi="Arial" w:cs="Arial"/>
          <w:iCs/>
          <w:sz w:val="22"/>
          <w:szCs w:val="22"/>
          <w:lang w:val="en-US" w:eastAsia="hr-HR"/>
        </w:rPr>
        <w:t>Ова Гаранција подлеже Једнообразним правилима за гаранције на позив, Публикација бр.758.МТК</w:t>
      </w:r>
    </w:p>
    <w:p w:rsidR="00B00657" w:rsidRPr="00B00657" w:rsidRDefault="00B00657" w:rsidP="00B00657">
      <w:pPr>
        <w:jc w:val="center"/>
        <w:rPr>
          <w:rFonts w:ascii="Arial" w:hAnsi="Arial" w:cs="Arial"/>
          <w:b/>
          <w:iCs/>
          <w:szCs w:val="24"/>
          <w:u w:val="single"/>
          <w:lang w:val="sr-Cyrl-RS" w:eastAsia="hr-HR"/>
        </w:rPr>
      </w:pPr>
      <w:r w:rsidRPr="00B00657">
        <w:rPr>
          <w:rFonts w:ascii="Arial" w:hAnsi="Arial" w:cs="Arial"/>
          <w:b/>
          <w:iCs/>
          <w:szCs w:val="24"/>
          <w:u w:val="single"/>
          <w:lang w:val="sr-Cyrl-RS" w:eastAsia="hr-HR"/>
        </w:rPr>
        <w:t>3.</w:t>
      </w:r>
    </w:p>
    <w:p w:rsidR="00E8283C" w:rsidRPr="00B00657" w:rsidRDefault="00E8283C" w:rsidP="00B00657">
      <w:pPr>
        <w:jc w:val="center"/>
        <w:rPr>
          <w:rFonts w:ascii="Arial" w:hAnsi="Arial" w:cs="Arial"/>
          <w:b/>
          <w:i/>
          <w:color w:val="000000" w:themeColor="text1"/>
          <w:szCs w:val="24"/>
          <w:u w:val="single"/>
          <w:lang w:val="sr-Cyrl-RS"/>
        </w:rPr>
      </w:pPr>
      <w:r w:rsidRPr="00B00657">
        <w:rPr>
          <w:rFonts w:ascii="Arial" w:hAnsi="Arial" w:cs="Arial"/>
          <w:b/>
          <w:i/>
          <w:color w:val="000000" w:themeColor="text1"/>
          <w:szCs w:val="24"/>
          <w:u w:val="single"/>
          <w:lang w:val="sr-Cyrl-RS"/>
        </w:rPr>
        <w:t xml:space="preserve">Чл.6 Модела Уговора </w:t>
      </w:r>
      <w:r w:rsidRPr="00B00657">
        <w:rPr>
          <w:rFonts w:ascii="Arial" w:hAnsi="Arial" w:cs="Arial"/>
          <w:b/>
          <w:i/>
          <w:color w:val="000000" w:themeColor="text1"/>
          <w:szCs w:val="24"/>
          <w:u w:val="single"/>
        </w:rPr>
        <w:t xml:space="preserve"> </w:t>
      </w:r>
      <w:r w:rsidRPr="00B00657">
        <w:rPr>
          <w:rFonts w:ascii="Arial" w:hAnsi="Arial" w:cs="Arial"/>
          <w:b/>
          <w:i/>
          <w:color w:val="000000" w:themeColor="text1"/>
          <w:szCs w:val="24"/>
          <w:u w:val="single"/>
          <w:lang w:val="sr-Cyrl-RS"/>
        </w:rPr>
        <w:t>допуњује се</w:t>
      </w:r>
      <w:r w:rsidRPr="00B00657">
        <w:rPr>
          <w:rFonts w:ascii="Arial" w:hAnsi="Arial" w:cs="Arial"/>
          <w:b/>
          <w:i/>
          <w:color w:val="000000" w:themeColor="text1"/>
          <w:szCs w:val="24"/>
          <w:u w:val="single"/>
        </w:rPr>
        <w:t xml:space="preserve"> и гласи </w:t>
      </w:r>
      <w:r w:rsidRPr="00B00657">
        <w:rPr>
          <w:rFonts w:ascii="Arial" w:hAnsi="Arial" w:cs="Arial"/>
          <w:b/>
          <w:i/>
          <w:color w:val="000000" w:themeColor="text1"/>
          <w:szCs w:val="24"/>
          <w:u w:val="single"/>
          <w:lang w:val="sr-Cyrl-RS"/>
        </w:rPr>
        <w:t>:</w:t>
      </w:r>
    </w:p>
    <w:p w:rsidR="00E8283C" w:rsidRPr="00E8283C" w:rsidRDefault="00E8283C" w:rsidP="00E8283C">
      <w:pPr>
        <w:tabs>
          <w:tab w:val="left" w:pos="567"/>
        </w:tabs>
        <w:suppressAutoHyphens w:val="0"/>
        <w:jc w:val="center"/>
        <w:rPr>
          <w:rFonts w:ascii="Arial" w:hAnsi="Arial" w:cs="Arial"/>
          <w:b/>
          <w:sz w:val="22"/>
          <w:szCs w:val="22"/>
          <w:lang w:val="sr-Cyrl-RS" w:eastAsia="en-US"/>
        </w:rPr>
      </w:pPr>
      <w:proofErr w:type="gramStart"/>
      <w:r w:rsidRPr="00E8283C">
        <w:rPr>
          <w:rFonts w:ascii="Arial" w:hAnsi="Arial" w:cs="Arial"/>
          <w:b/>
          <w:sz w:val="22"/>
          <w:szCs w:val="22"/>
          <w:lang w:val="en-US" w:eastAsia="en-US"/>
        </w:rPr>
        <w:t xml:space="preserve">Члан </w:t>
      </w:r>
      <w:r w:rsidRPr="00E8283C">
        <w:rPr>
          <w:rFonts w:ascii="Arial" w:hAnsi="Arial" w:cs="Arial"/>
          <w:b/>
          <w:sz w:val="22"/>
          <w:szCs w:val="22"/>
          <w:lang w:val="sr-Cyrl-RS" w:eastAsia="en-US"/>
        </w:rPr>
        <w:t>6</w:t>
      </w:r>
      <w:r w:rsidRPr="00E8283C">
        <w:rPr>
          <w:rFonts w:ascii="Arial" w:hAnsi="Arial" w:cs="Arial"/>
          <w:b/>
          <w:sz w:val="22"/>
          <w:szCs w:val="22"/>
          <w:lang w:val="en-US" w:eastAsia="en-US"/>
        </w:rPr>
        <w:t>.</w:t>
      </w:r>
      <w:r w:rsidRPr="00B00657">
        <w:rPr>
          <w:rFonts w:ascii="Arial" w:hAnsi="Arial" w:cs="Arial"/>
          <w:b/>
          <w:sz w:val="22"/>
          <w:szCs w:val="22"/>
          <w:lang w:val="sr-Cyrl-RS" w:eastAsia="en-US"/>
        </w:rPr>
        <w:t>1.</w:t>
      </w:r>
      <w:proofErr w:type="gramEnd"/>
    </w:p>
    <w:p w:rsidR="00E8283C" w:rsidRPr="00E8283C" w:rsidRDefault="00E8283C" w:rsidP="00E8283C">
      <w:pPr>
        <w:tabs>
          <w:tab w:val="left" w:pos="567"/>
        </w:tabs>
        <w:suppressAutoHyphens w:val="0"/>
        <w:jc w:val="both"/>
        <w:rPr>
          <w:rFonts w:ascii="Arial" w:hAnsi="Arial" w:cs="Arial"/>
          <w:sz w:val="22"/>
          <w:szCs w:val="22"/>
          <w:lang w:val="en-US" w:eastAsia="en-US"/>
        </w:rPr>
      </w:pPr>
      <w:r w:rsidRPr="00E8283C">
        <w:rPr>
          <w:rFonts w:ascii="Arial" w:hAnsi="Arial" w:cs="Arial"/>
          <w:sz w:val="22"/>
          <w:szCs w:val="22"/>
          <w:lang w:val="en-US" w:eastAsia="en-US"/>
        </w:rPr>
        <w:t>Пружалац услуге је обавезан да у тренутку потписивања Уговора, а најкасније у року од 10 (словима</w:t>
      </w:r>
      <w:proofErr w:type="gramStart"/>
      <w:r w:rsidRPr="00E8283C">
        <w:rPr>
          <w:rFonts w:ascii="Arial" w:hAnsi="Arial" w:cs="Arial"/>
          <w:sz w:val="22"/>
          <w:szCs w:val="22"/>
          <w:lang w:val="en-US" w:eastAsia="en-US"/>
        </w:rPr>
        <w:t>:десет</w:t>
      </w:r>
      <w:proofErr w:type="gramEnd"/>
      <w:r w:rsidRPr="00E8283C">
        <w:rPr>
          <w:rFonts w:ascii="Arial" w:hAnsi="Arial" w:cs="Arial"/>
          <w:sz w:val="22"/>
          <w:szCs w:val="22"/>
          <w:lang w:val="en-US" w:eastAsia="en-US"/>
        </w:rPr>
        <w:t xml:space="preserve">) дана од дана обостраног потписивања овог Уговора, као одложни услов из чл. </w:t>
      </w:r>
      <w:proofErr w:type="gramStart"/>
      <w:r w:rsidRPr="00E8283C">
        <w:rPr>
          <w:rFonts w:ascii="Arial" w:hAnsi="Arial" w:cs="Arial"/>
          <w:sz w:val="22"/>
          <w:szCs w:val="22"/>
          <w:lang w:val="en-US" w:eastAsia="en-US"/>
        </w:rPr>
        <w:t>74.ст.2.</w:t>
      </w:r>
      <w:proofErr w:type="gramEnd"/>
      <w:r w:rsidRPr="00E8283C">
        <w:rPr>
          <w:rFonts w:ascii="Arial" w:hAnsi="Arial" w:cs="Arial"/>
          <w:sz w:val="22"/>
          <w:szCs w:val="22"/>
          <w:lang w:val="en-US" w:eastAsia="en-US"/>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8283C" w:rsidRPr="00E8283C" w:rsidRDefault="00E8283C" w:rsidP="00E8283C">
      <w:pPr>
        <w:tabs>
          <w:tab w:val="left" w:pos="567"/>
        </w:tabs>
        <w:suppressAutoHyphens w:val="0"/>
        <w:jc w:val="both"/>
        <w:rPr>
          <w:rFonts w:ascii="Arial" w:hAnsi="Arial" w:cs="Arial"/>
          <w:sz w:val="22"/>
          <w:szCs w:val="22"/>
          <w:lang w:val="en-US" w:eastAsia="en-US"/>
        </w:rPr>
      </w:pPr>
    </w:p>
    <w:p w:rsidR="00E8283C" w:rsidRPr="00E8283C" w:rsidRDefault="00E8283C" w:rsidP="00E8283C">
      <w:pPr>
        <w:tabs>
          <w:tab w:val="left" w:pos="567"/>
        </w:tabs>
        <w:suppressAutoHyphens w:val="0"/>
        <w:jc w:val="both"/>
        <w:rPr>
          <w:rFonts w:ascii="Arial" w:hAnsi="Arial" w:cs="Arial"/>
          <w:sz w:val="22"/>
          <w:szCs w:val="22"/>
          <w:lang w:val="sr-Cyrl-RS" w:eastAsia="en-US"/>
        </w:rPr>
      </w:pPr>
      <w:proofErr w:type="gramStart"/>
      <w:r w:rsidRPr="00E8283C">
        <w:rPr>
          <w:rFonts w:ascii="Arial" w:hAnsi="Arial" w:cs="Arial"/>
          <w:sz w:val="22"/>
          <w:szCs w:val="22"/>
          <w:lang w:val="en-US" w:eastAsia="en-U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E8283C">
        <w:rPr>
          <w:rFonts w:ascii="Arial" w:hAnsi="Arial" w:cs="Arial"/>
          <w:sz w:val="22"/>
          <w:szCs w:val="22"/>
          <w:lang w:val="en-US" w:eastAsia="en-US"/>
        </w:rPr>
        <w:t xml:space="preserve"> </w:t>
      </w:r>
      <w:proofErr w:type="gramStart"/>
      <w:r w:rsidRPr="00E8283C">
        <w:rPr>
          <w:rFonts w:ascii="Arial" w:hAnsi="Arial" w:cs="Arial"/>
          <w:sz w:val="22"/>
          <w:szCs w:val="22"/>
          <w:lang w:val="en-US" w:eastAsia="en-US"/>
        </w:rPr>
        <w:t>овог</w:t>
      </w:r>
      <w:proofErr w:type="gramEnd"/>
      <w:r w:rsidRPr="00E8283C">
        <w:rPr>
          <w:rFonts w:ascii="Arial" w:hAnsi="Arial" w:cs="Arial"/>
          <w:sz w:val="22"/>
          <w:szCs w:val="22"/>
          <w:lang w:val="en-US" w:eastAsia="en-US"/>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E8283C" w:rsidRPr="00E8283C" w:rsidRDefault="00E8283C" w:rsidP="00E8283C">
      <w:pPr>
        <w:tabs>
          <w:tab w:val="left" w:pos="567"/>
        </w:tabs>
        <w:suppressAutoHyphens w:val="0"/>
        <w:jc w:val="both"/>
        <w:rPr>
          <w:rFonts w:ascii="Arial" w:hAnsi="Arial" w:cs="Arial"/>
          <w:sz w:val="22"/>
          <w:szCs w:val="22"/>
          <w:lang w:val="sr-Cyrl-RS" w:eastAsia="en-US"/>
        </w:rPr>
      </w:pPr>
    </w:p>
    <w:p w:rsidR="00E8283C" w:rsidRPr="00B00657" w:rsidRDefault="00E8283C" w:rsidP="00B00657">
      <w:pPr>
        <w:tabs>
          <w:tab w:val="left" w:pos="567"/>
        </w:tabs>
        <w:suppressAutoHyphens w:val="0"/>
        <w:jc w:val="both"/>
        <w:rPr>
          <w:rFonts w:ascii="Arial" w:hAnsi="Arial" w:cs="Arial"/>
          <w:b/>
          <w:i/>
          <w:szCs w:val="24"/>
          <w:u w:val="single"/>
          <w:lang w:val="sr-Cyrl-RS" w:eastAsia="en-US"/>
        </w:rPr>
      </w:pPr>
      <w:r w:rsidRPr="00B00657">
        <w:rPr>
          <w:rFonts w:ascii="Arial" w:hAnsi="Arial" w:cs="Arial"/>
          <w:b/>
          <w:i/>
          <w:szCs w:val="24"/>
          <w:u w:val="single"/>
          <w:lang w:val="sr-Cyrl-RS" w:eastAsia="en-US"/>
        </w:rPr>
        <w:t>ИЛИ</w:t>
      </w:r>
    </w:p>
    <w:p w:rsidR="00E8283C" w:rsidRPr="00B00657" w:rsidRDefault="00E8283C" w:rsidP="00B00657">
      <w:pPr>
        <w:pStyle w:val="KDParagraf"/>
        <w:spacing w:before="0"/>
        <w:jc w:val="center"/>
        <w:rPr>
          <w:rFonts w:cs="Arial"/>
          <w:b/>
          <w:lang w:val="sr-Cyrl-RS"/>
        </w:rPr>
      </w:pPr>
      <w:r w:rsidRPr="00B00657">
        <w:rPr>
          <w:rFonts w:cs="Arial"/>
          <w:b/>
        </w:rPr>
        <w:lastRenderedPageBreak/>
        <w:t xml:space="preserve">Члан </w:t>
      </w:r>
      <w:r w:rsidRPr="00B00657">
        <w:rPr>
          <w:rFonts w:cs="Arial"/>
          <w:b/>
          <w:lang w:val="sr-Cyrl-RS"/>
        </w:rPr>
        <w:t>6.2</w:t>
      </w:r>
      <w:proofErr w:type="gramStart"/>
      <w:r w:rsidRPr="00B00657">
        <w:rPr>
          <w:rFonts w:cs="Arial"/>
          <w:b/>
          <w:lang w:val="sr-Cyrl-RS"/>
        </w:rPr>
        <w:t>.</w:t>
      </w:r>
      <w:r w:rsidRPr="00E8283C">
        <w:rPr>
          <w:rFonts w:cs="Arial"/>
          <w:color w:val="FF0000"/>
        </w:rPr>
        <w:t>.</w:t>
      </w:r>
      <w:proofErr w:type="gramEnd"/>
    </w:p>
    <w:p w:rsidR="00E8283C" w:rsidRPr="00E8283C" w:rsidRDefault="00E8283C" w:rsidP="00E8283C">
      <w:pPr>
        <w:pStyle w:val="KDParagraf"/>
        <w:spacing w:before="0"/>
        <w:rPr>
          <w:rFonts w:cs="Arial"/>
        </w:rPr>
      </w:pPr>
      <w:r w:rsidRPr="00E8283C">
        <w:rPr>
          <w:rFonts w:cs="Arial"/>
        </w:rPr>
        <w:t>Пружалац услуге је обавезан да у тренутку потписивања Уговора, а најкасније у року од 10 (словима</w:t>
      </w:r>
      <w:proofErr w:type="gramStart"/>
      <w:r w:rsidRPr="00E8283C">
        <w:rPr>
          <w:rFonts w:cs="Arial"/>
        </w:rPr>
        <w:t>:десет</w:t>
      </w:r>
      <w:proofErr w:type="gramEnd"/>
      <w:r w:rsidRPr="00E8283C">
        <w:rPr>
          <w:rFonts w:cs="Arial"/>
        </w:rPr>
        <w:t xml:space="preserve">) дана од дана обостраног потписивања овог Уговора, као одложни услов из чл. </w:t>
      </w:r>
      <w:proofErr w:type="gramStart"/>
      <w:r w:rsidRPr="00E8283C">
        <w:rPr>
          <w:rFonts w:cs="Arial"/>
        </w:rPr>
        <w:t>74.ст.2.</w:t>
      </w:r>
      <w:proofErr w:type="gramEnd"/>
      <w:r w:rsidRPr="00E8283C">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E8283C">
        <w:rPr>
          <w:rFonts w:cs="Arial"/>
          <w:lang w:val="sr-Cyrl-RS"/>
        </w:rPr>
        <w:t xml:space="preserve"> </w:t>
      </w:r>
      <w:r w:rsidRPr="00E8283C">
        <w:rPr>
          <w:rFonts w:cs="Arial"/>
        </w:rPr>
        <w:t>(словима:</w:t>
      </w:r>
      <w:r w:rsidRPr="00E8283C">
        <w:rPr>
          <w:rFonts w:cs="Arial"/>
          <w:lang w:val="sr-Cyrl-RS"/>
        </w:rPr>
        <w:t xml:space="preserve"> </w:t>
      </w:r>
      <w:r w:rsidRPr="00E8283C">
        <w:rPr>
          <w:rFonts w:cs="Arial"/>
        </w:rPr>
        <w:t>тридесет)</w:t>
      </w:r>
      <w:r w:rsidRPr="00E8283C">
        <w:rPr>
          <w:rFonts w:cs="Arial"/>
          <w:lang w:val="sr-Cyrl-RS"/>
        </w:rPr>
        <w:t xml:space="preserve"> </w:t>
      </w:r>
      <w:r w:rsidRPr="00E8283C">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8283C" w:rsidRPr="00E8283C" w:rsidRDefault="00E8283C" w:rsidP="00E8283C">
      <w:pPr>
        <w:pStyle w:val="KDParagraf"/>
        <w:spacing w:before="0"/>
        <w:rPr>
          <w:rFonts w:cs="Arial"/>
        </w:rPr>
      </w:pPr>
    </w:p>
    <w:p w:rsidR="00E8283C" w:rsidRDefault="00E8283C" w:rsidP="00B00657">
      <w:pPr>
        <w:pStyle w:val="KDParagraf"/>
        <w:spacing w:before="0"/>
        <w:rPr>
          <w:rFonts w:cs="Arial"/>
          <w:lang w:val="sr-Cyrl-RS"/>
        </w:rPr>
      </w:pPr>
      <w:proofErr w:type="gramStart"/>
      <w:r w:rsidRPr="00E8283C">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E8283C">
        <w:rPr>
          <w:rFonts w:cs="Arial"/>
        </w:rPr>
        <w:t xml:space="preserve"> </w:t>
      </w:r>
      <w:proofErr w:type="gramStart"/>
      <w:r w:rsidRPr="00E8283C">
        <w:rPr>
          <w:rFonts w:cs="Arial"/>
        </w:rPr>
        <w:t>овог</w:t>
      </w:r>
      <w:proofErr w:type="gramEnd"/>
      <w:r w:rsidRPr="00E8283C">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B00657" w:rsidRPr="00A16096" w:rsidRDefault="00B00657" w:rsidP="00B00657">
      <w:pPr>
        <w:pStyle w:val="KDParagraf"/>
        <w:spacing w:before="0"/>
        <w:rPr>
          <w:rFonts w:cs="Arial"/>
          <w:lang w:val="sr-Cyrl-RS"/>
        </w:rPr>
      </w:pPr>
    </w:p>
    <w:p w:rsidR="00BD4F9F" w:rsidRPr="00B00657" w:rsidRDefault="00A16096" w:rsidP="00B00657">
      <w:pPr>
        <w:suppressAutoHyphens w:val="0"/>
        <w:spacing w:before="120"/>
        <w:jc w:val="both"/>
        <w:rPr>
          <w:rFonts w:ascii="Arial" w:hAnsi="Arial" w:cs="Arial"/>
          <w:iCs/>
          <w:sz w:val="22"/>
          <w:szCs w:val="22"/>
          <w:lang w:val="sr-Cyrl-RS" w:eastAsia="hr-HR"/>
        </w:rPr>
      </w:pPr>
      <w:r w:rsidRPr="00A16096">
        <w:rPr>
          <w:rFonts w:ascii="Arial" w:hAnsi="Arial" w:cs="Arial"/>
          <w:iCs/>
          <w:sz w:val="22"/>
          <w:szCs w:val="22"/>
          <w:lang w:eastAsia="hr-HR"/>
        </w:rPr>
        <w:t xml:space="preserve">                                                                                               Потпис </w:t>
      </w:r>
    </w:p>
    <w:p w:rsidR="00E8283C" w:rsidRPr="00B00657" w:rsidRDefault="00B00657" w:rsidP="00B00657">
      <w:pPr>
        <w:jc w:val="center"/>
        <w:rPr>
          <w:rFonts w:ascii="Arial" w:hAnsi="Arial" w:cs="Arial"/>
          <w:b/>
          <w:i/>
          <w:color w:val="000000" w:themeColor="text1"/>
          <w:szCs w:val="24"/>
          <w:u w:val="single"/>
          <w:lang w:val="sr-Cyrl-RS"/>
        </w:rPr>
      </w:pPr>
      <w:r w:rsidRPr="00B00657">
        <w:rPr>
          <w:rFonts w:ascii="Arial" w:hAnsi="Arial" w:cs="Arial"/>
          <w:b/>
          <w:i/>
          <w:color w:val="000000" w:themeColor="text1"/>
          <w:szCs w:val="24"/>
          <w:u w:val="single"/>
          <w:lang w:val="sr-Cyrl-RS"/>
        </w:rPr>
        <w:t>4.</w:t>
      </w:r>
    </w:p>
    <w:p w:rsidR="00E8283C" w:rsidRPr="00B00657" w:rsidRDefault="00E8283C" w:rsidP="00B00657">
      <w:pPr>
        <w:jc w:val="center"/>
        <w:rPr>
          <w:rFonts w:ascii="Arial" w:hAnsi="Arial" w:cs="Arial"/>
          <w:b/>
          <w:i/>
          <w:color w:val="000000" w:themeColor="text1"/>
          <w:szCs w:val="24"/>
          <w:u w:val="single"/>
          <w:lang w:val="sr-Cyrl-RS"/>
        </w:rPr>
      </w:pPr>
      <w:r w:rsidRPr="00B00657">
        <w:rPr>
          <w:rFonts w:ascii="Arial" w:hAnsi="Arial" w:cs="Arial"/>
          <w:b/>
          <w:i/>
          <w:color w:val="000000" w:themeColor="text1"/>
          <w:szCs w:val="24"/>
          <w:u w:val="single"/>
          <w:lang w:val="sr-Cyrl-RS"/>
        </w:rPr>
        <w:t xml:space="preserve">Чл.24. Модела Уговора </w:t>
      </w:r>
      <w:r w:rsidRPr="00B00657">
        <w:rPr>
          <w:rFonts w:ascii="Arial" w:hAnsi="Arial" w:cs="Arial"/>
          <w:b/>
          <w:i/>
          <w:color w:val="000000" w:themeColor="text1"/>
          <w:szCs w:val="24"/>
          <w:u w:val="single"/>
        </w:rPr>
        <w:t xml:space="preserve"> </w:t>
      </w:r>
      <w:r w:rsidRPr="00B00657">
        <w:rPr>
          <w:rFonts w:ascii="Arial" w:hAnsi="Arial" w:cs="Arial"/>
          <w:b/>
          <w:i/>
          <w:color w:val="000000" w:themeColor="text1"/>
          <w:szCs w:val="24"/>
          <w:u w:val="single"/>
          <w:lang w:val="sr-Cyrl-RS"/>
        </w:rPr>
        <w:t>допуњује се</w:t>
      </w:r>
      <w:r w:rsidRPr="00B00657">
        <w:rPr>
          <w:rFonts w:ascii="Arial" w:hAnsi="Arial" w:cs="Arial"/>
          <w:b/>
          <w:i/>
          <w:color w:val="000000" w:themeColor="text1"/>
          <w:szCs w:val="24"/>
          <w:u w:val="single"/>
        </w:rPr>
        <w:t xml:space="preserve"> и гласи </w:t>
      </w:r>
      <w:r w:rsidRPr="00B00657">
        <w:rPr>
          <w:rFonts w:ascii="Arial" w:hAnsi="Arial" w:cs="Arial"/>
          <w:b/>
          <w:i/>
          <w:color w:val="000000" w:themeColor="text1"/>
          <w:szCs w:val="24"/>
          <w:u w:val="single"/>
          <w:lang w:val="sr-Cyrl-RS"/>
        </w:rPr>
        <w:t>:</w:t>
      </w:r>
    </w:p>
    <w:p w:rsidR="00E8283C" w:rsidRPr="00E8283C" w:rsidRDefault="00E8283C" w:rsidP="00E8283C">
      <w:pPr>
        <w:tabs>
          <w:tab w:val="left" w:pos="567"/>
        </w:tabs>
        <w:suppressAutoHyphens w:val="0"/>
        <w:jc w:val="center"/>
        <w:rPr>
          <w:rFonts w:ascii="Arial" w:hAnsi="Arial" w:cs="Arial"/>
          <w:sz w:val="22"/>
          <w:szCs w:val="22"/>
          <w:lang w:val="sr-Cyrl-RS" w:eastAsia="en-US"/>
        </w:rPr>
      </w:pPr>
      <w:proofErr w:type="gramStart"/>
      <w:r w:rsidRPr="00E8283C">
        <w:rPr>
          <w:rFonts w:ascii="Arial" w:hAnsi="Arial" w:cs="Arial"/>
          <w:b/>
          <w:sz w:val="22"/>
          <w:szCs w:val="22"/>
          <w:lang w:val="en-US" w:eastAsia="en-US"/>
        </w:rPr>
        <w:t xml:space="preserve">Члан </w:t>
      </w:r>
      <w:r w:rsidRPr="00E8283C">
        <w:rPr>
          <w:rFonts w:ascii="Arial" w:hAnsi="Arial" w:cs="Arial"/>
          <w:b/>
          <w:sz w:val="22"/>
          <w:szCs w:val="22"/>
          <w:lang w:val="sr-Cyrl-RS" w:eastAsia="en-US"/>
        </w:rPr>
        <w:t>24</w:t>
      </w:r>
      <w:r w:rsidRPr="00E8283C">
        <w:rPr>
          <w:rFonts w:ascii="Arial" w:hAnsi="Arial" w:cs="Arial"/>
          <w:sz w:val="22"/>
          <w:szCs w:val="22"/>
          <w:lang w:val="en-US" w:eastAsia="en-US"/>
        </w:rPr>
        <w:t>.</w:t>
      </w:r>
      <w:proofErr w:type="gramEnd"/>
    </w:p>
    <w:p w:rsidR="00E8283C" w:rsidRPr="00E8283C" w:rsidRDefault="00E8283C" w:rsidP="00E8283C">
      <w:pPr>
        <w:tabs>
          <w:tab w:val="left" w:pos="567"/>
        </w:tabs>
        <w:suppressAutoHyphens w:val="0"/>
        <w:jc w:val="both"/>
        <w:rPr>
          <w:rFonts w:ascii="Arial" w:hAnsi="Arial" w:cs="Arial"/>
          <w:sz w:val="22"/>
          <w:szCs w:val="22"/>
          <w:lang w:val="sr-Cyrl-RS" w:eastAsia="en-US"/>
        </w:rPr>
      </w:pPr>
      <w:r w:rsidRPr="00E8283C">
        <w:rPr>
          <w:rFonts w:ascii="Arial" w:hAnsi="Arial" w:cs="Arial"/>
          <w:sz w:val="22"/>
          <w:szCs w:val="22"/>
          <w:lang w:val="en-US" w:eastAsia="en-US"/>
        </w:rPr>
        <w:t>Саставни део овог Уговора чине:</w:t>
      </w:r>
    </w:p>
    <w:p w:rsidR="00E8283C" w:rsidRPr="00E8283C" w:rsidRDefault="00E8283C" w:rsidP="00E8283C">
      <w:pPr>
        <w:tabs>
          <w:tab w:val="left" w:pos="567"/>
        </w:tabs>
        <w:suppressAutoHyphens w:val="0"/>
        <w:ind w:left="2127" w:hanging="2127"/>
        <w:jc w:val="both"/>
        <w:rPr>
          <w:rFonts w:ascii="Arial" w:hAnsi="Arial" w:cs="Arial"/>
          <w:sz w:val="22"/>
          <w:szCs w:val="22"/>
          <w:lang w:val="sr-Cyrl-RS" w:eastAsia="en-US"/>
        </w:rPr>
      </w:pPr>
      <w:r w:rsidRPr="00E8283C">
        <w:rPr>
          <w:rFonts w:ascii="Arial" w:hAnsi="Arial" w:cs="Arial"/>
          <w:sz w:val="22"/>
          <w:szCs w:val="22"/>
          <w:lang w:val="sr-Cyrl-RS" w:eastAsia="en-US"/>
        </w:rPr>
        <w:t xml:space="preserve"> - </w:t>
      </w:r>
      <w:r w:rsidRPr="00E8283C">
        <w:rPr>
          <w:rFonts w:ascii="Arial" w:hAnsi="Arial" w:cs="Arial"/>
          <w:sz w:val="22"/>
          <w:szCs w:val="22"/>
          <w:lang w:val="en-US" w:eastAsia="en-US"/>
        </w:rPr>
        <w:t xml:space="preserve">Прилог број </w:t>
      </w:r>
      <w:r w:rsidR="00B00657">
        <w:rPr>
          <w:rFonts w:ascii="Arial" w:hAnsi="Arial" w:cs="Arial"/>
          <w:sz w:val="22"/>
          <w:szCs w:val="22"/>
          <w:lang w:val="sr-Cyrl-RS" w:eastAsia="en-US"/>
        </w:rPr>
        <w:t xml:space="preserve">1  </w:t>
      </w:r>
      <w:r w:rsidRPr="00E8283C">
        <w:rPr>
          <w:rFonts w:ascii="Arial" w:hAnsi="Arial" w:cs="Arial"/>
          <w:sz w:val="22"/>
          <w:szCs w:val="22"/>
          <w:lang w:val="en-US" w:eastAsia="en-US"/>
        </w:rPr>
        <w:t>Конкурсна документација</w:t>
      </w:r>
      <w:r w:rsidRPr="00E8283C">
        <w:rPr>
          <w:rFonts w:ascii="Arial" w:hAnsi="Arial" w:cs="Arial"/>
          <w:sz w:val="22"/>
          <w:szCs w:val="22"/>
          <w:lang w:val="sr-Cyrl-RS" w:eastAsia="en-US"/>
        </w:rPr>
        <w:t>:</w:t>
      </w:r>
      <w:r w:rsidRPr="00E8283C">
        <w:rPr>
          <w:rFonts w:ascii="Arial" w:hAnsi="Arial" w:cs="Arial"/>
          <w:color w:val="FF0000"/>
          <w:sz w:val="22"/>
          <w:szCs w:val="22"/>
          <w:lang w:val="sr-Cyrl-RS" w:eastAsia="en-US"/>
        </w:rPr>
        <w:t xml:space="preserve"> </w:t>
      </w:r>
      <w:r w:rsidRPr="00E8283C">
        <w:rPr>
          <w:rFonts w:ascii="Arial" w:hAnsi="Arial" w:cs="Arial"/>
          <w:sz w:val="22"/>
          <w:szCs w:val="22"/>
          <w:lang w:val="sr-Cyrl-RS" w:eastAsia="en-US"/>
        </w:rPr>
        <w:t>Пружалац услуге потврђују преузимање  целокупне званичне конкурсне документације преко портала Корисника услуге ;</w:t>
      </w:r>
    </w:p>
    <w:p w:rsidR="00E8283C" w:rsidRPr="00E8283C" w:rsidRDefault="00E8283C" w:rsidP="00B00657">
      <w:pPr>
        <w:tabs>
          <w:tab w:val="left" w:pos="567"/>
        </w:tabs>
        <w:suppressAutoHyphens w:val="0"/>
        <w:jc w:val="both"/>
        <w:rPr>
          <w:rFonts w:ascii="Arial" w:hAnsi="Arial" w:cs="Arial"/>
          <w:sz w:val="22"/>
          <w:szCs w:val="22"/>
          <w:lang w:val="sr-Cyrl-RS" w:eastAsia="en-US"/>
        </w:rPr>
      </w:pPr>
      <w:r w:rsidRPr="00E8283C">
        <w:rPr>
          <w:rFonts w:ascii="Arial" w:hAnsi="Arial" w:cs="Arial"/>
          <w:sz w:val="22"/>
          <w:szCs w:val="22"/>
          <w:lang w:val="en-US" w:eastAsia="en-US"/>
        </w:rPr>
        <w:t xml:space="preserve"> </w:t>
      </w:r>
      <w:r w:rsidRPr="00E8283C">
        <w:rPr>
          <w:rFonts w:ascii="Arial" w:hAnsi="Arial" w:cs="Arial"/>
          <w:sz w:val="22"/>
          <w:szCs w:val="22"/>
          <w:lang w:val="sr-Cyrl-RS" w:eastAsia="en-US"/>
        </w:rPr>
        <w:t xml:space="preserve">- </w:t>
      </w:r>
      <w:r w:rsidRPr="00E8283C">
        <w:rPr>
          <w:rFonts w:ascii="Arial" w:hAnsi="Arial" w:cs="Arial"/>
          <w:sz w:val="22"/>
          <w:szCs w:val="22"/>
          <w:lang w:val="en-US" w:eastAsia="en-US"/>
        </w:rPr>
        <w:t xml:space="preserve">Прилог број </w:t>
      </w:r>
      <w:r w:rsidRPr="00E8283C">
        <w:rPr>
          <w:rFonts w:ascii="Arial" w:hAnsi="Arial" w:cs="Arial"/>
          <w:sz w:val="22"/>
          <w:szCs w:val="22"/>
          <w:lang w:val="sr-Cyrl-RS" w:eastAsia="en-US"/>
        </w:rPr>
        <w:t xml:space="preserve">2          </w:t>
      </w:r>
      <w:r w:rsidRPr="00E8283C">
        <w:rPr>
          <w:rFonts w:ascii="Arial" w:hAnsi="Arial" w:cs="Arial"/>
          <w:sz w:val="22"/>
          <w:szCs w:val="22"/>
          <w:lang w:val="en-US" w:eastAsia="en-US"/>
        </w:rPr>
        <w:t>Понуда;</w:t>
      </w:r>
      <w:r w:rsidRPr="00E8283C">
        <w:rPr>
          <w:rFonts w:ascii="Arial" w:hAnsi="Arial" w:cs="Arial"/>
          <w:sz w:val="22"/>
          <w:szCs w:val="22"/>
          <w:lang w:val="en-US" w:eastAsia="en-US"/>
        </w:rPr>
        <w:tab/>
      </w:r>
    </w:p>
    <w:p w:rsidR="00E8283C" w:rsidRPr="00E8283C" w:rsidRDefault="00E8283C" w:rsidP="00B00657">
      <w:pPr>
        <w:tabs>
          <w:tab w:val="left" w:pos="567"/>
        </w:tabs>
        <w:suppressAutoHyphens w:val="0"/>
        <w:jc w:val="both"/>
        <w:rPr>
          <w:rFonts w:ascii="Arial" w:hAnsi="Arial" w:cs="Arial"/>
          <w:sz w:val="22"/>
          <w:szCs w:val="22"/>
          <w:lang w:val="sr-Cyrl-RS" w:eastAsia="en-US"/>
        </w:rPr>
      </w:pPr>
      <w:r w:rsidRPr="00E8283C">
        <w:rPr>
          <w:rFonts w:ascii="Arial" w:hAnsi="Arial" w:cs="Arial"/>
          <w:sz w:val="22"/>
          <w:szCs w:val="22"/>
          <w:lang w:val="sr-Cyrl-RS" w:eastAsia="en-US"/>
        </w:rPr>
        <w:t xml:space="preserve">- </w:t>
      </w:r>
      <w:r w:rsidRPr="00E8283C">
        <w:rPr>
          <w:rFonts w:ascii="Arial" w:hAnsi="Arial" w:cs="Arial"/>
          <w:sz w:val="22"/>
          <w:szCs w:val="22"/>
          <w:lang w:val="en-US" w:eastAsia="en-US"/>
        </w:rPr>
        <w:t xml:space="preserve">Прилог број </w:t>
      </w:r>
      <w:r w:rsidRPr="00E8283C">
        <w:rPr>
          <w:rFonts w:ascii="Arial" w:hAnsi="Arial" w:cs="Arial"/>
          <w:sz w:val="22"/>
          <w:szCs w:val="22"/>
          <w:lang w:val="sr-Cyrl-RS" w:eastAsia="en-US"/>
        </w:rPr>
        <w:t>3          Структуре цене</w:t>
      </w:r>
      <w:r w:rsidRPr="00E8283C">
        <w:rPr>
          <w:rFonts w:ascii="Arial" w:hAnsi="Arial" w:cs="Arial"/>
          <w:sz w:val="22"/>
          <w:szCs w:val="22"/>
          <w:lang w:val="en-US" w:eastAsia="en-US"/>
        </w:rPr>
        <w:t>;</w:t>
      </w:r>
      <w:r w:rsidRPr="00E8283C">
        <w:rPr>
          <w:rFonts w:ascii="Arial" w:hAnsi="Arial" w:cs="Arial"/>
          <w:sz w:val="22"/>
          <w:szCs w:val="22"/>
          <w:lang w:val="en-US" w:eastAsia="en-US"/>
        </w:rPr>
        <w:tab/>
      </w:r>
    </w:p>
    <w:p w:rsidR="00E8283C" w:rsidRPr="00E8283C" w:rsidRDefault="00E8283C" w:rsidP="00B00657">
      <w:pPr>
        <w:tabs>
          <w:tab w:val="left" w:pos="567"/>
        </w:tabs>
        <w:suppressAutoHyphens w:val="0"/>
        <w:ind w:left="2127" w:hanging="2127"/>
        <w:jc w:val="both"/>
        <w:rPr>
          <w:rFonts w:ascii="Arial" w:hAnsi="Arial" w:cs="Arial"/>
          <w:sz w:val="22"/>
          <w:szCs w:val="22"/>
          <w:lang w:val="sr-Cyrl-RS" w:eastAsia="en-US"/>
        </w:rPr>
      </w:pPr>
      <w:r w:rsidRPr="00E8283C">
        <w:rPr>
          <w:rFonts w:ascii="Arial" w:hAnsi="Arial" w:cs="Arial"/>
          <w:sz w:val="22"/>
          <w:szCs w:val="22"/>
          <w:lang w:val="sr-Cyrl-RS" w:eastAsia="en-US"/>
        </w:rPr>
        <w:t>-</w:t>
      </w:r>
      <w:r w:rsidRPr="00E8283C">
        <w:rPr>
          <w:rFonts w:ascii="Arial" w:hAnsi="Arial" w:cs="Arial"/>
          <w:sz w:val="22"/>
          <w:szCs w:val="22"/>
          <w:lang w:val="en-US" w:eastAsia="en-US"/>
        </w:rPr>
        <w:t xml:space="preserve">Прилог број </w:t>
      </w:r>
      <w:r w:rsidRPr="00E8283C">
        <w:rPr>
          <w:rFonts w:ascii="Arial" w:hAnsi="Arial" w:cs="Arial"/>
          <w:sz w:val="22"/>
          <w:szCs w:val="22"/>
          <w:lang w:val="sr-Cyrl-RS" w:eastAsia="en-US"/>
        </w:rPr>
        <w:t xml:space="preserve">4      </w:t>
      </w:r>
      <w:r w:rsidRPr="00E8283C">
        <w:rPr>
          <w:rFonts w:ascii="Arial" w:hAnsi="Arial" w:cs="Arial"/>
          <w:sz w:val="22"/>
          <w:szCs w:val="22"/>
          <w:lang w:val="en-US" w:eastAsia="en-US"/>
        </w:rPr>
        <w:t xml:space="preserve">Споразум о заједничком извршењу услуге </w:t>
      </w:r>
      <w:r w:rsidRPr="00E8283C">
        <w:rPr>
          <w:rFonts w:ascii="Arial" w:hAnsi="Arial" w:cs="Arial"/>
          <w:sz w:val="22"/>
          <w:szCs w:val="22"/>
          <w:lang w:val="sr-Cyrl-RS" w:eastAsia="en-US"/>
        </w:rPr>
        <w:t>(у случају подношења  заједничке понуде)</w:t>
      </w:r>
    </w:p>
    <w:p w:rsidR="00E8283C" w:rsidRPr="00E8283C" w:rsidRDefault="00E8283C" w:rsidP="00B00657">
      <w:pPr>
        <w:tabs>
          <w:tab w:val="left" w:pos="567"/>
        </w:tabs>
        <w:suppressAutoHyphens w:val="0"/>
        <w:jc w:val="both"/>
        <w:rPr>
          <w:rFonts w:ascii="Arial" w:hAnsi="Arial" w:cs="Arial"/>
          <w:sz w:val="22"/>
          <w:szCs w:val="22"/>
          <w:lang w:val="en-US" w:eastAsia="en-US"/>
        </w:rPr>
      </w:pPr>
      <w:r w:rsidRPr="00E8283C">
        <w:rPr>
          <w:rFonts w:ascii="Arial" w:hAnsi="Arial" w:cs="Arial"/>
          <w:sz w:val="22"/>
          <w:szCs w:val="22"/>
          <w:lang w:val="sr-Cyrl-RS" w:eastAsia="en-US"/>
        </w:rPr>
        <w:t>-  Прилог број 5</w:t>
      </w:r>
      <w:r w:rsidRPr="00E8283C">
        <w:rPr>
          <w:rFonts w:ascii="Arial" w:hAnsi="Arial" w:cs="Arial"/>
          <w:sz w:val="22"/>
          <w:szCs w:val="22"/>
          <w:lang w:val="sr-Cyrl-RS" w:eastAsia="en-US"/>
        </w:rPr>
        <w:tab/>
        <w:t>СРЕДСТВА ФИНАНСИЈСКОГ ОБЕЗБЕЂЕЊА;</w:t>
      </w:r>
    </w:p>
    <w:p w:rsidR="00E8283C" w:rsidRPr="00E8283C" w:rsidRDefault="00E8283C" w:rsidP="00B00657">
      <w:pPr>
        <w:tabs>
          <w:tab w:val="left" w:pos="567"/>
        </w:tabs>
        <w:suppressAutoHyphens w:val="0"/>
        <w:jc w:val="both"/>
        <w:rPr>
          <w:rFonts w:ascii="Arial" w:hAnsi="Arial" w:cs="Arial"/>
          <w:sz w:val="22"/>
          <w:szCs w:val="22"/>
          <w:lang w:val="sr-Cyrl-RS" w:eastAsia="en-US"/>
        </w:rPr>
      </w:pPr>
      <w:r w:rsidRPr="00E8283C">
        <w:rPr>
          <w:rFonts w:ascii="Arial" w:hAnsi="Arial" w:cs="Arial"/>
          <w:sz w:val="22"/>
          <w:szCs w:val="22"/>
          <w:lang w:val="sr-Cyrl-RS" w:eastAsia="en-US"/>
        </w:rPr>
        <w:t>-</w:t>
      </w:r>
      <w:r w:rsidRPr="00E8283C">
        <w:rPr>
          <w:rFonts w:ascii="Arial" w:hAnsi="Arial" w:cs="Arial"/>
          <w:sz w:val="22"/>
          <w:szCs w:val="22"/>
          <w:lang w:val="en-US" w:eastAsia="en-US"/>
        </w:rPr>
        <w:t xml:space="preserve"> </w:t>
      </w:r>
      <w:r w:rsidRPr="00E8283C">
        <w:rPr>
          <w:rFonts w:ascii="Arial" w:hAnsi="Arial" w:cs="Arial"/>
          <w:sz w:val="22"/>
          <w:szCs w:val="22"/>
          <w:lang w:val="sr-Cyrl-RS" w:eastAsia="en-US"/>
        </w:rPr>
        <w:t xml:space="preserve"> </w:t>
      </w:r>
      <w:r w:rsidRPr="00E8283C">
        <w:rPr>
          <w:rFonts w:ascii="Arial" w:hAnsi="Arial" w:cs="Arial"/>
          <w:sz w:val="22"/>
          <w:szCs w:val="22"/>
          <w:lang w:val="en-US" w:eastAsia="en-US"/>
        </w:rPr>
        <w:t xml:space="preserve">Прилог број </w:t>
      </w:r>
      <w:r w:rsidRPr="00E8283C">
        <w:rPr>
          <w:rFonts w:ascii="Arial" w:hAnsi="Arial" w:cs="Arial"/>
          <w:sz w:val="22"/>
          <w:szCs w:val="22"/>
          <w:lang w:val="sr-Cyrl-RS" w:eastAsia="en-US"/>
        </w:rPr>
        <w:t>6</w:t>
      </w:r>
      <w:r w:rsidRPr="00E8283C">
        <w:rPr>
          <w:rFonts w:ascii="Arial" w:hAnsi="Arial" w:cs="Arial"/>
          <w:sz w:val="22"/>
          <w:szCs w:val="22"/>
          <w:lang w:val="en-US" w:eastAsia="en-US"/>
        </w:rPr>
        <w:tab/>
      </w:r>
      <w:r w:rsidRPr="00E8283C">
        <w:rPr>
          <w:rFonts w:ascii="Arial" w:hAnsi="Arial" w:cs="Arial"/>
          <w:sz w:val="22"/>
          <w:szCs w:val="22"/>
          <w:lang w:val="sr-Cyrl-RS" w:eastAsia="en-US"/>
        </w:rPr>
        <w:t>П</w:t>
      </w:r>
      <w:r w:rsidRPr="00E8283C">
        <w:rPr>
          <w:rFonts w:ascii="Arial" w:hAnsi="Arial" w:cs="Arial"/>
          <w:sz w:val="22"/>
          <w:szCs w:val="22"/>
          <w:lang w:val="ru-RU" w:eastAsia="en-US"/>
        </w:rPr>
        <w:t>равила</w:t>
      </w:r>
      <w:r w:rsidRPr="00E8283C">
        <w:rPr>
          <w:rFonts w:ascii="Arial" w:hAnsi="Arial" w:cs="Arial"/>
          <w:sz w:val="22"/>
          <w:szCs w:val="22"/>
          <w:lang w:val="en-US" w:eastAsia="en-US"/>
        </w:rPr>
        <w:t xml:space="preserve"> </w:t>
      </w:r>
      <w:r w:rsidRPr="00E8283C">
        <w:rPr>
          <w:rFonts w:ascii="Arial" w:hAnsi="Arial" w:cs="Arial"/>
          <w:sz w:val="22"/>
          <w:szCs w:val="22"/>
          <w:lang w:val="ru-RU" w:eastAsia="en-US"/>
        </w:rPr>
        <w:t>безбедности на раду у тент</w:t>
      </w:r>
      <w:r w:rsidRPr="00E8283C">
        <w:rPr>
          <w:rFonts w:ascii="Arial" w:hAnsi="Arial" w:cs="Arial"/>
          <w:sz w:val="22"/>
          <w:szCs w:val="22"/>
          <w:lang w:val="en-US" w:eastAsia="en-US"/>
        </w:rPr>
        <w:t>;</w:t>
      </w:r>
    </w:p>
    <w:p w:rsidR="00E8283C" w:rsidRPr="00B00657" w:rsidRDefault="00E8283C" w:rsidP="00B00657">
      <w:pPr>
        <w:suppressAutoHyphens w:val="0"/>
        <w:jc w:val="both"/>
        <w:rPr>
          <w:rFonts w:ascii="Arial" w:hAnsi="Arial" w:cs="Arial"/>
          <w:sz w:val="22"/>
          <w:szCs w:val="22"/>
          <w:lang w:val="sr-Cyrl-RS" w:eastAsia="en-US"/>
        </w:rPr>
      </w:pPr>
      <w:r w:rsidRPr="00E8283C">
        <w:rPr>
          <w:rFonts w:ascii="Arial" w:hAnsi="Arial" w:cs="Arial"/>
          <w:sz w:val="22"/>
          <w:szCs w:val="22"/>
          <w:lang w:val="sr-Cyrl-RS" w:eastAsia="en-US"/>
        </w:rPr>
        <w:t>-</w:t>
      </w:r>
      <w:r w:rsidRPr="00E8283C">
        <w:rPr>
          <w:rFonts w:ascii="Arial" w:hAnsi="Arial" w:cs="Arial"/>
          <w:sz w:val="22"/>
          <w:szCs w:val="22"/>
          <w:lang w:val="en-US" w:eastAsia="en-US"/>
        </w:rPr>
        <w:t xml:space="preserve"> Прилог број 7</w:t>
      </w:r>
      <w:r w:rsidRPr="00E8283C">
        <w:rPr>
          <w:rFonts w:ascii="Arial" w:hAnsi="Arial" w:cs="Arial"/>
          <w:sz w:val="22"/>
          <w:szCs w:val="22"/>
          <w:lang w:val="sr-Cyrl-RS" w:eastAsia="en-US"/>
        </w:rPr>
        <w:t xml:space="preserve">          Техничка документација</w:t>
      </w:r>
    </w:p>
    <w:p w:rsidR="005509CF" w:rsidRPr="00E8283C" w:rsidRDefault="005509CF" w:rsidP="005509CF">
      <w:pPr>
        <w:jc w:val="center"/>
        <w:rPr>
          <w:rFonts w:ascii="Arial" w:hAnsi="Arial" w:cs="Arial"/>
          <w:color w:val="000000" w:themeColor="text1"/>
          <w:sz w:val="22"/>
          <w:szCs w:val="22"/>
        </w:rPr>
      </w:pPr>
    </w:p>
    <w:p w:rsidR="005509CF" w:rsidRPr="00E8283C" w:rsidRDefault="005509CF" w:rsidP="005509CF">
      <w:pPr>
        <w:jc w:val="center"/>
        <w:rPr>
          <w:rFonts w:ascii="Arial" w:hAnsi="Arial" w:cs="Arial"/>
          <w:color w:val="000000" w:themeColor="text1"/>
          <w:sz w:val="22"/>
          <w:szCs w:val="22"/>
        </w:rPr>
      </w:pPr>
      <w:r w:rsidRPr="00E8283C">
        <w:rPr>
          <w:rFonts w:ascii="Arial" w:hAnsi="Arial" w:cs="Arial"/>
          <w:color w:val="000000" w:themeColor="text1"/>
          <w:sz w:val="22"/>
          <w:szCs w:val="22"/>
        </w:rPr>
        <w:t>3.</w:t>
      </w:r>
    </w:p>
    <w:p w:rsidR="005509CF" w:rsidRPr="00E8283C" w:rsidRDefault="005509CF" w:rsidP="005509CF">
      <w:pPr>
        <w:jc w:val="both"/>
        <w:rPr>
          <w:rFonts w:ascii="Arial" w:hAnsi="Arial" w:cs="Arial"/>
          <w:color w:val="000000" w:themeColor="text1"/>
          <w:sz w:val="22"/>
          <w:szCs w:val="22"/>
        </w:rPr>
      </w:pPr>
      <w:r w:rsidRPr="00E8283C">
        <w:rPr>
          <w:rFonts w:ascii="Arial" w:hAnsi="Arial" w:cs="Arial"/>
          <w:color w:val="000000" w:themeColor="text1"/>
          <w:sz w:val="22"/>
          <w:szCs w:val="22"/>
        </w:rPr>
        <w:t>Ова измена</w:t>
      </w:r>
      <w:r w:rsidRPr="00E8283C">
        <w:rPr>
          <w:rFonts w:ascii="Arial" w:hAnsi="Arial" w:cs="Arial"/>
          <w:color w:val="000000" w:themeColor="text1"/>
          <w:sz w:val="22"/>
          <w:szCs w:val="22"/>
          <w:lang w:val="sr-Cyrl-RS"/>
        </w:rPr>
        <w:t>/допуна</w:t>
      </w:r>
      <w:r w:rsidRPr="00E8283C">
        <w:rPr>
          <w:rFonts w:ascii="Arial" w:hAnsi="Arial" w:cs="Arial"/>
          <w:color w:val="000000" w:themeColor="text1"/>
          <w:sz w:val="22"/>
          <w:szCs w:val="22"/>
        </w:rPr>
        <w:t xml:space="preserve"> конкурсне документац</w:t>
      </w:r>
      <w:r w:rsidRPr="00E8283C">
        <w:rPr>
          <w:rFonts w:ascii="Arial" w:hAnsi="Arial" w:cs="Arial"/>
          <w:color w:val="000000" w:themeColor="text1"/>
          <w:sz w:val="22"/>
          <w:szCs w:val="22"/>
          <w:lang w:val="ru-RU"/>
        </w:rPr>
        <w:t>и</w:t>
      </w:r>
      <w:r w:rsidRPr="00E8283C">
        <w:rPr>
          <w:rFonts w:ascii="Arial" w:hAnsi="Arial" w:cs="Arial"/>
          <w:color w:val="000000" w:themeColor="text1"/>
          <w:sz w:val="22"/>
          <w:szCs w:val="22"/>
        </w:rPr>
        <w:t xml:space="preserve">је се објављује на Порталу УЈН и </w:t>
      </w:r>
      <w:r w:rsidRPr="00E8283C">
        <w:rPr>
          <w:rFonts w:ascii="Arial" w:hAnsi="Arial" w:cs="Arial"/>
          <w:color w:val="000000" w:themeColor="text1"/>
          <w:sz w:val="22"/>
          <w:szCs w:val="22"/>
          <w:lang w:val="sr-Cyrl-RS"/>
        </w:rPr>
        <w:t>и</w:t>
      </w:r>
      <w:r w:rsidRPr="00E8283C">
        <w:rPr>
          <w:rFonts w:ascii="Arial" w:hAnsi="Arial" w:cs="Arial"/>
          <w:color w:val="000000" w:themeColor="text1"/>
          <w:sz w:val="22"/>
          <w:szCs w:val="22"/>
        </w:rPr>
        <w:t>нтернет страници Наручиоца.</w:t>
      </w:r>
    </w:p>
    <w:p w:rsidR="005509CF" w:rsidRPr="00B00657" w:rsidRDefault="005509CF" w:rsidP="005509CF">
      <w:pPr>
        <w:jc w:val="both"/>
        <w:rPr>
          <w:rFonts w:ascii="Arial" w:hAnsi="Arial" w:cs="Arial"/>
          <w:color w:val="000000" w:themeColor="text1"/>
          <w:sz w:val="22"/>
          <w:szCs w:val="22"/>
          <w:lang w:val="sr-Cyrl-RS"/>
        </w:rPr>
      </w:pPr>
    </w:p>
    <w:p w:rsidR="005509CF" w:rsidRPr="00E8283C" w:rsidRDefault="005509CF" w:rsidP="00E8283C">
      <w:pPr>
        <w:suppressAutoHyphens w:val="0"/>
        <w:rPr>
          <w:rFonts w:ascii="Arial" w:hAnsi="Arial" w:cs="Arial"/>
          <w:iCs/>
          <w:color w:val="000000" w:themeColor="text1"/>
          <w:sz w:val="22"/>
          <w:szCs w:val="22"/>
          <w:lang w:val="sr-Cyrl-RS" w:eastAsia="en-US"/>
        </w:rPr>
      </w:pPr>
      <w:r w:rsidRPr="00E8283C">
        <w:rPr>
          <w:rFonts w:ascii="Arial" w:hAnsi="Arial" w:cs="Arial"/>
          <w:iCs/>
          <w:color w:val="000000" w:themeColor="text1"/>
          <w:sz w:val="22"/>
          <w:szCs w:val="22"/>
          <w:lang w:eastAsia="en-US"/>
        </w:rPr>
        <w:t xml:space="preserve">КОМИСИЈА </w:t>
      </w:r>
    </w:p>
    <w:p w:rsidR="00E8283C" w:rsidRPr="00E8283C" w:rsidRDefault="00E8283C" w:rsidP="00E8283C">
      <w:pPr>
        <w:suppressAutoHyphens w:val="0"/>
        <w:rPr>
          <w:rFonts w:ascii="Arial" w:hAnsi="Arial" w:cs="Arial"/>
          <w:iCs/>
          <w:color w:val="000000" w:themeColor="text1"/>
          <w:sz w:val="22"/>
          <w:szCs w:val="22"/>
          <w:lang w:val="sr-Cyrl-RS" w:eastAsia="en-US"/>
        </w:rPr>
      </w:pPr>
    </w:p>
    <w:p w:rsidR="005509CF" w:rsidRDefault="005509CF" w:rsidP="005509CF">
      <w:pPr>
        <w:suppressAutoHyphens w:val="0"/>
        <w:jc w:val="right"/>
        <w:rPr>
          <w:rFonts w:ascii="Arial" w:hAnsi="Arial" w:cs="Arial"/>
          <w:sz w:val="22"/>
          <w:szCs w:val="22"/>
          <w:lang w:val="sr-Latn-RS" w:eastAsia="hr-HR"/>
        </w:rPr>
      </w:pPr>
    </w:p>
    <w:p w:rsidR="006E13EF" w:rsidRPr="00E8283C" w:rsidRDefault="006E13EF" w:rsidP="005509CF">
      <w:pPr>
        <w:suppressAutoHyphens w:val="0"/>
        <w:jc w:val="right"/>
        <w:rPr>
          <w:rFonts w:ascii="Arial" w:hAnsi="Arial" w:cs="Arial"/>
          <w:iCs/>
          <w:color w:val="000000" w:themeColor="text1"/>
          <w:sz w:val="22"/>
          <w:szCs w:val="22"/>
          <w:lang w:eastAsia="en-US"/>
        </w:rPr>
      </w:pPr>
    </w:p>
    <w:p w:rsidR="005509CF" w:rsidRDefault="005509CF" w:rsidP="005509CF">
      <w:pPr>
        <w:rPr>
          <w:rFonts w:ascii="Arial" w:hAnsi="Arial" w:cs="Arial"/>
          <w:color w:val="000000" w:themeColor="text1"/>
          <w:sz w:val="22"/>
          <w:szCs w:val="22"/>
          <w:lang w:val="en-US"/>
        </w:rPr>
      </w:pPr>
    </w:p>
    <w:p w:rsidR="006E13EF" w:rsidRPr="006E13EF" w:rsidRDefault="006E13EF" w:rsidP="005509CF">
      <w:pPr>
        <w:rPr>
          <w:rFonts w:ascii="Arial" w:hAnsi="Arial" w:cs="Arial"/>
          <w:color w:val="000000" w:themeColor="text1"/>
          <w:sz w:val="22"/>
          <w:szCs w:val="22"/>
          <w:lang w:val="en-US" w:eastAsia="en-US"/>
        </w:rPr>
      </w:pPr>
      <w:bookmarkStart w:id="4" w:name="_GoBack"/>
      <w:bookmarkEnd w:id="4"/>
    </w:p>
    <w:p w:rsidR="00447C65" w:rsidRPr="00B00657" w:rsidRDefault="00447C65">
      <w:pPr>
        <w:rPr>
          <w:rFonts w:ascii="Arial" w:hAnsi="Arial" w:cs="Arial"/>
          <w:color w:val="000000" w:themeColor="text1"/>
          <w:sz w:val="22"/>
          <w:szCs w:val="22"/>
          <w:lang w:val="sr-Cyrl-RS"/>
        </w:rPr>
      </w:pPr>
    </w:p>
    <w:sectPr w:rsidR="00447C65" w:rsidRPr="00B00657" w:rsidSect="00B00657">
      <w:headerReference w:type="default" r:id="rId8"/>
      <w:footerReference w:type="default" r:id="rId9"/>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FD" w:rsidRDefault="00A226FD" w:rsidP="005509CF">
      <w:r>
        <w:separator/>
      </w:r>
    </w:p>
  </w:endnote>
  <w:endnote w:type="continuationSeparator" w:id="0">
    <w:p w:rsidR="00A226FD" w:rsidRDefault="00A226FD" w:rsidP="005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5754"/>
      <w:docPartObj>
        <w:docPartGallery w:val="Page Numbers (Bottom of Page)"/>
        <w:docPartUnique/>
      </w:docPartObj>
    </w:sdtPr>
    <w:sdtEndPr>
      <w:rPr>
        <w:noProof/>
      </w:rPr>
    </w:sdtEndPr>
    <w:sdtContent>
      <w:p w:rsidR="00B00657" w:rsidRDefault="00B00657">
        <w:pPr>
          <w:pStyle w:val="Footer"/>
          <w:jc w:val="right"/>
        </w:pPr>
        <w:r>
          <w:fldChar w:fldCharType="begin"/>
        </w:r>
        <w:r>
          <w:instrText xml:space="preserve"> PAGE   \* MERGEFORMAT </w:instrText>
        </w:r>
        <w:r>
          <w:fldChar w:fldCharType="separate"/>
        </w:r>
        <w:r w:rsidR="006E13EF">
          <w:rPr>
            <w:noProof/>
          </w:rPr>
          <w:t>1</w:t>
        </w:r>
        <w:r>
          <w:rPr>
            <w:noProof/>
          </w:rPr>
          <w:fldChar w:fldCharType="end"/>
        </w:r>
      </w:p>
    </w:sdtContent>
  </w:sdt>
  <w:p w:rsidR="00B00657" w:rsidRDefault="00B0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FD" w:rsidRDefault="00A226FD" w:rsidP="005509CF">
      <w:r>
        <w:separator/>
      </w:r>
    </w:p>
  </w:footnote>
  <w:footnote w:type="continuationSeparator" w:id="0">
    <w:p w:rsidR="00A226FD" w:rsidRDefault="00A226FD" w:rsidP="005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57" w:rsidRDefault="00B00657">
    <w:pPr>
      <w:pStyle w:val="Header"/>
      <w:jc w:val="right"/>
    </w:pPr>
  </w:p>
  <w:p w:rsidR="005509CF" w:rsidRDefault="0055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73"/>
    <w:rsid w:val="00083BFB"/>
    <w:rsid w:val="000F60C1"/>
    <w:rsid w:val="00333A73"/>
    <w:rsid w:val="00334F2C"/>
    <w:rsid w:val="0034557B"/>
    <w:rsid w:val="00363C41"/>
    <w:rsid w:val="00447C65"/>
    <w:rsid w:val="004A4900"/>
    <w:rsid w:val="00521EE9"/>
    <w:rsid w:val="005509CF"/>
    <w:rsid w:val="006E13EF"/>
    <w:rsid w:val="009D421B"/>
    <w:rsid w:val="009E1860"/>
    <w:rsid w:val="009E4EDB"/>
    <w:rsid w:val="00A16096"/>
    <w:rsid w:val="00A226FD"/>
    <w:rsid w:val="00B00657"/>
    <w:rsid w:val="00B71557"/>
    <w:rsid w:val="00BD4F9F"/>
    <w:rsid w:val="00C477EC"/>
    <w:rsid w:val="00C659B2"/>
    <w:rsid w:val="00E8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20728">
      <w:bodyDiv w:val="1"/>
      <w:marLeft w:val="0"/>
      <w:marRight w:val="0"/>
      <w:marTop w:val="0"/>
      <w:marBottom w:val="0"/>
      <w:divBdr>
        <w:top w:val="none" w:sz="0" w:space="0" w:color="auto"/>
        <w:left w:val="none" w:sz="0" w:space="0" w:color="auto"/>
        <w:bottom w:val="none" w:sz="0" w:space="0" w:color="auto"/>
        <w:right w:val="none" w:sz="0" w:space="0" w:color="auto"/>
      </w:divBdr>
    </w:div>
    <w:div w:id="693651646">
      <w:bodyDiv w:val="1"/>
      <w:marLeft w:val="0"/>
      <w:marRight w:val="0"/>
      <w:marTop w:val="0"/>
      <w:marBottom w:val="0"/>
      <w:divBdr>
        <w:top w:val="none" w:sz="0" w:space="0" w:color="auto"/>
        <w:left w:val="none" w:sz="0" w:space="0" w:color="auto"/>
        <w:bottom w:val="none" w:sz="0" w:space="0" w:color="auto"/>
        <w:right w:val="none" w:sz="0" w:space="0" w:color="auto"/>
      </w:divBdr>
    </w:div>
    <w:div w:id="917906768">
      <w:bodyDiv w:val="1"/>
      <w:marLeft w:val="0"/>
      <w:marRight w:val="0"/>
      <w:marTop w:val="0"/>
      <w:marBottom w:val="0"/>
      <w:divBdr>
        <w:top w:val="none" w:sz="0" w:space="0" w:color="auto"/>
        <w:left w:val="none" w:sz="0" w:space="0" w:color="auto"/>
        <w:bottom w:val="none" w:sz="0" w:space="0" w:color="auto"/>
        <w:right w:val="none" w:sz="0" w:space="0" w:color="auto"/>
      </w:divBdr>
    </w:div>
    <w:div w:id="1268076094">
      <w:bodyDiv w:val="1"/>
      <w:marLeft w:val="0"/>
      <w:marRight w:val="0"/>
      <w:marTop w:val="0"/>
      <w:marBottom w:val="0"/>
      <w:divBdr>
        <w:top w:val="none" w:sz="0" w:space="0" w:color="auto"/>
        <w:left w:val="none" w:sz="0" w:space="0" w:color="auto"/>
        <w:bottom w:val="none" w:sz="0" w:space="0" w:color="auto"/>
        <w:right w:val="none" w:sz="0" w:space="0" w:color="auto"/>
      </w:divBdr>
    </w:div>
    <w:div w:id="1804077343">
      <w:bodyDiv w:val="1"/>
      <w:marLeft w:val="0"/>
      <w:marRight w:val="0"/>
      <w:marTop w:val="0"/>
      <w:marBottom w:val="0"/>
      <w:divBdr>
        <w:top w:val="none" w:sz="0" w:space="0" w:color="auto"/>
        <w:left w:val="none" w:sz="0" w:space="0" w:color="auto"/>
        <w:bottom w:val="none" w:sz="0" w:space="0" w:color="auto"/>
        <w:right w:val="none" w:sz="0" w:space="0" w:color="auto"/>
      </w:divBdr>
    </w:div>
    <w:div w:id="1941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8</cp:revision>
  <cp:lastPrinted>2016-08-11T06:24:00Z</cp:lastPrinted>
  <dcterms:created xsi:type="dcterms:W3CDTF">2016-08-09T07:53:00Z</dcterms:created>
  <dcterms:modified xsi:type="dcterms:W3CDTF">2016-08-12T06:57:00Z</dcterms:modified>
</cp:coreProperties>
</file>