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Pr="00E4338A" w:rsidRDefault="00E4338A" w:rsidP="00FA5F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4338A">
        <w:rPr>
          <w:rFonts w:ascii="Arial" w:eastAsia="Times New Roman" w:hAnsi="Arial" w:cs="Arial"/>
          <w:b/>
          <w:sz w:val="24"/>
          <w:szCs w:val="24"/>
          <w:lang w:val="sr-Cyrl-RS"/>
        </w:rPr>
        <w:t>СВИМ ПОНУЂАЧИМА</w:t>
      </w: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FA5FD3" w:rsidRPr="00E44BB4" w:rsidTr="00F02BAF">
        <w:trPr>
          <w:trHeight w:val="1418"/>
        </w:trPr>
        <w:tc>
          <w:tcPr>
            <w:tcW w:w="4668" w:type="dxa"/>
          </w:tcPr>
          <w:p w:rsidR="00FA5FD3" w:rsidRPr="00E44BB4" w:rsidRDefault="00FA5FD3" w:rsidP="00F02BAF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8370976" r:id="rId7"/>
              </w:object>
            </w:r>
          </w:p>
        </w:tc>
        <w:tc>
          <w:tcPr>
            <w:tcW w:w="5280" w:type="dxa"/>
          </w:tcPr>
          <w:p w:rsidR="00FA5FD3" w:rsidRPr="00E44BB4" w:rsidRDefault="00FA5FD3" w:rsidP="00F0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8C1A473" wp14:editId="67CEC9D5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FD3" w:rsidRPr="00E44BB4" w:rsidTr="00F02BAF">
        <w:trPr>
          <w:trHeight w:val="516"/>
        </w:trPr>
        <w:tc>
          <w:tcPr>
            <w:tcW w:w="4668" w:type="dxa"/>
          </w:tcPr>
          <w:p w:rsidR="00FA5FD3" w:rsidRPr="00E44BB4" w:rsidRDefault="00FA5FD3" w:rsidP="00F02BA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FA5FD3" w:rsidRPr="00E44BB4" w:rsidRDefault="00FA5FD3" w:rsidP="00F02BA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FA5FD3" w:rsidRPr="00E44BB4" w:rsidRDefault="00FA5FD3" w:rsidP="00F02BA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FA5FD3" w:rsidRPr="00E44BB4" w:rsidRDefault="00FA5FD3" w:rsidP="00F02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FA5FD3" w:rsidRDefault="00FA5FD3" w:rsidP="00FA5F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FA5FD3" w:rsidRPr="00E44BB4" w:rsidRDefault="00FA5FD3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FA5FD3" w:rsidRDefault="00FA5FD3" w:rsidP="00FA5FD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FA5FD3" w:rsidRPr="00E44BB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B5819" w:rsidRDefault="00FA5FD3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</w:t>
      </w:r>
      <w:r w:rsidRPr="00F009BB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 w:rsidR="00DB5819">
        <w:rPr>
          <w:rFonts w:ascii="Arial" w:eastAsia="Times New Roman" w:hAnsi="Arial" w:cs="Arial"/>
          <w:sz w:val="24"/>
          <w:szCs w:val="24"/>
          <w:lang w:val="sr-Cyrl-RS"/>
        </w:rPr>
        <w:t>У вези вашег захтева за неопходним пословним капацитетом на страни 36 и 37 конкурсне документације  од 17.03.2014. год. Постављамо следеће питање:</w:t>
      </w:r>
    </w:p>
    <w:p w:rsidR="00DB5819" w:rsidRDefault="00DB5819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 ли се 140.000.000,00 динара по референтној набавци рачуна са ПДВ-ом или без ПДВ-а?</w:t>
      </w:r>
    </w:p>
    <w:p w:rsidR="00DB5819" w:rsidRDefault="00DB5819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DB5819">
        <w:rPr>
          <w:rFonts w:ascii="Arial" w:eastAsia="Times New Roman" w:hAnsi="Arial" w:cs="Arial"/>
          <w:b/>
          <w:sz w:val="24"/>
          <w:szCs w:val="24"/>
          <w:lang w:val="sr-Cyrl-RS"/>
        </w:rPr>
        <w:t>Одговор1:</w:t>
      </w:r>
      <w:r w:rsidRPr="00DB5819"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Тражену вредност од </w:t>
      </w:r>
      <w:r w:rsidRPr="00DB5819">
        <w:rPr>
          <w:rFonts w:ascii="Arial" w:eastAsia="Times New Roman" w:hAnsi="Arial" w:cs="Arial"/>
          <w:sz w:val="24"/>
          <w:szCs w:val="24"/>
          <w:lang w:val="sr-Cyrl-RS"/>
        </w:rPr>
        <w:t xml:space="preserve">140.000.000,00 динара по референтној набавци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Понуђач даје </w:t>
      </w:r>
      <w:r w:rsidRPr="00DB5819">
        <w:rPr>
          <w:rFonts w:ascii="Arial" w:eastAsia="Times New Roman" w:hAnsi="Arial" w:cs="Arial"/>
          <w:sz w:val="24"/>
          <w:szCs w:val="24"/>
          <w:lang w:val="sr-Cyrl-RS"/>
        </w:rPr>
        <w:t xml:space="preserve"> без ПДВ-а?</w:t>
      </w:r>
    </w:p>
    <w:p w:rsidR="00DB5819" w:rsidRDefault="00DB5819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DB5819">
        <w:rPr>
          <w:rFonts w:ascii="Arial" w:eastAsia="Times New Roman" w:hAnsi="Arial" w:cs="Arial"/>
          <w:b/>
          <w:sz w:val="24"/>
          <w:szCs w:val="24"/>
          <w:lang w:val="sr-Cyrl-RS"/>
        </w:rPr>
        <w:t>Питање 2:</w:t>
      </w:r>
      <w:r w:rsidR="00B93F1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</w:t>
      </w:r>
      <w:r w:rsidRPr="00B93F11">
        <w:rPr>
          <w:rFonts w:ascii="Arial" w:eastAsia="Times New Roman" w:hAnsi="Arial" w:cs="Arial"/>
          <w:sz w:val="24"/>
          <w:szCs w:val="24"/>
          <w:lang w:val="sr-Cyrl-RS"/>
        </w:rPr>
        <w:t>У вези навода на страни 39 да инострани</w:t>
      </w:r>
      <w:r w:rsidR="00B93F11">
        <w:rPr>
          <w:rFonts w:ascii="Arial" w:eastAsia="Times New Roman" w:hAnsi="Arial" w:cs="Arial"/>
          <w:sz w:val="24"/>
          <w:szCs w:val="24"/>
          <w:lang w:val="sr-Cyrl-RS"/>
        </w:rPr>
        <w:t xml:space="preserve"> донуђач доставља изјаву да ли ће за робу доставити    </w:t>
      </w:r>
      <w:r w:rsidR="004B69FD">
        <w:rPr>
          <w:rFonts w:ascii="Arial" w:eastAsia="Times New Roman" w:hAnsi="Arial" w:cs="Arial"/>
          <w:sz w:val="24"/>
          <w:szCs w:val="24"/>
          <w:lang w:val="sr-Cyrl-RS"/>
        </w:rPr>
        <w:t>образац ЕУР 1, наше питање је Да ли понуђач из Руске Федерације може доставити образац СТ-2 ( слободна трговина), на основу којег се примењује безцарински режим са Руском Федерацијом.</w:t>
      </w:r>
    </w:p>
    <w:p w:rsidR="004B69FD" w:rsidRDefault="004B69FD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9FD">
        <w:rPr>
          <w:rFonts w:ascii="Arial" w:eastAsia="Times New Roman" w:hAnsi="Arial" w:cs="Arial"/>
          <w:b/>
          <w:sz w:val="24"/>
          <w:szCs w:val="24"/>
          <w:lang w:val="sr-Cyrl-RS"/>
        </w:rPr>
        <w:t>Одговор</w:t>
      </w:r>
      <w:r w:rsidR="00E4338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</w:t>
      </w:r>
      <w:r w:rsidRPr="004B69FD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у складу са протоколом о слободној трговини ипотписаним између Владе Републике Србије и </w:t>
      </w:r>
      <w:r w:rsidRPr="004B69FD">
        <w:rPr>
          <w:rFonts w:ascii="Arial" w:eastAsia="Times New Roman" w:hAnsi="Arial" w:cs="Arial"/>
          <w:sz w:val="24"/>
          <w:szCs w:val="24"/>
          <w:lang w:val="sr-Cyrl-RS"/>
        </w:rPr>
        <w:t>Руске Федерације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 правилима о одређивању земље порекла робе, као доказ да је испоручени  производ стекао преферецијални статус можете поднети сертификат о пореклу робе на обрасцу </w:t>
      </w:r>
      <w:r>
        <w:rPr>
          <w:rFonts w:ascii="Arial" w:eastAsia="Times New Roman" w:hAnsi="Arial" w:cs="Arial"/>
          <w:sz w:val="24"/>
          <w:szCs w:val="24"/>
        </w:rPr>
        <w:t>Form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СТ-2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B69FD" w:rsidRDefault="004B69FD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E4338A">
        <w:rPr>
          <w:rFonts w:ascii="Arial" w:eastAsia="Times New Roman" w:hAnsi="Arial" w:cs="Arial"/>
          <w:b/>
          <w:sz w:val="24"/>
          <w:szCs w:val="24"/>
        </w:rPr>
        <w:t>Питање 3: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 страни Бр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B69F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86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 је образожење за позицију 84 резервних делова у којем је дата спецификација опреме  за </w:t>
      </w:r>
      <w:r w:rsidRPr="004B69FD">
        <w:rPr>
          <w:rFonts w:ascii="Arial" w:eastAsia="Times New Roman" w:hAnsi="Arial" w:cs="Arial"/>
          <w:sz w:val="24"/>
          <w:szCs w:val="24"/>
          <w:lang w:val="sr-Cyrl-RS"/>
        </w:rPr>
        <w:t>VIBROCONTROL 4000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фирме </w:t>
      </w:r>
    </w:p>
    <w:p w:rsidR="004B69FD" w:rsidRDefault="004B69FD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</w:rPr>
        <w:t>Br</w:t>
      </w:r>
      <w:r>
        <w:rPr>
          <w:rFonts w:ascii="Arial" w:eastAsia="Times New Roman" w:hAnsi="Arial" w:cs="Arial"/>
          <w:sz w:val="24"/>
          <w:szCs w:val="24"/>
          <w:lang w:val="sr-Cyrl-RS"/>
        </w:rPr>
        <w:t>ü</w:t>
      </w:r>
      <w:r>
        <w:rPr>
          <w:rFonts w:ascii="Arial" w:eastAsia="Times New Roman" w:hAnsi="Arial" w:cs="Arial"/>
          <w:sz w:val="24"/>
          <w:szCs w:val="24"/>
        </w:rPr>
        <w:t>el &amp;Kj</w:t>
      </w:r>
      <w:r>
        <w:rPr>
          <w:rFonts w:ascii="Arial" w:eastAsia="Times New Roman" w:hAnsi="Arial" w:cs="Arial"/>
          <w:sz w:val="24"/>
          <w:szCs w:val="24"/>
          <w:lang w:val="sr-Cyrl-RS"/>
        </w:rPr>
        <w:t>æ</w:t>
      </w:r>
      <w:r>
        <w:rPr>
          <w:rFonts w:ascii="Arial" w:eastAsia="Times New Roman" w:hAnsi="Arial" w:cs="Arial"/>
          <w:sz w:val="24"/>
          <w:szCs w:val="24"/>
        </w:rPr>
        <w:t>r Vibro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“. Напомињемо да фирма </w:t>
      </w:r>
      <w:r w:rsidRPr="004B69FD">
        <w:rPr>
          <w:rFonts w:ascii="Arial" w:eastAsia="Times New Roman" w:hAnsi="Arial" w:cs="Arial"/>
          <w:sz w:val="24"/>
          <w:szCs w:val="24"/>
          <w:lang w:val="sr-Cyrl-RS"/>
        </w:rPr>
        <w:t>„Brüel &amp;Kjær Vibro“</w:t>
      </w:r>
      <w:r w:rsidR="00E4338A">
        <w:rPr>
          <w:rFonts w:ascii="Arial" w:eastAsia="Times New Roman" w:hAnsi="Arial" w:cs="Arial"/>
          <w:sz w:val="24"/>
          <w:szCs w:val="24"/>
          <w:lang w:val="sr-Cyrl-RS"/>
        </w:rPr>
        <w:t xml:space="preserve"> од 01.07.2014. престаје са производљом платформе </w:t>
      </w:r>
      <w:r w:rsidR="00E4338A" w:rsidRPr="00E4338A">
        <w:rPr>
          <w:rFonts w:ascii="Arial" w:eastAsia="Times New Roman" w:hAnsi="Arial" w:cs="Arial"/>
          <w:sz w:val="24"/>
          <w:szCs w:val="24"/>
          <w:lang w:val="sr-Cyrl-RS"/>
        </w:rPr>
        <w:t>VIBROCONTROL 4000</w:t>
      </w:r>
      <w:r w:rsidR="00E4338A">
        <w:rPr>
          <w:rFonts w:ascii="Arial" w:eastAsia="Times New Roman" w:hAnsi="Arial" w:cs="Arial"/>
          <w:sz w:val="24"/>
          <w:szCs w:val="24"/>
          <w:lang w:val="sr-Cyrl-RS"/>
        </w:rPr>
        <w:t xml:space="preserve"> и прелази на платформу </w:t>
      </w:r>
      <w:r w:rsidR="00E4338A" w:rsidRPr="00E4338A">
        <w:rPr>
          <w:rFonts w:ascii="Arial" w:eastAsia="Times New Roman" w:hAnsi="Arial" w:cs="Arial"/>
          <w:sz w:val="24"/>
          <w:szCs w:val="24"/>
          <w:lang w:val="sr-Cyrl-RS"/>
        </w:rPr>
        <w:t xml:space="preserve">VIBROCONTROL </w:t>
      </w:r>
      <w:r w:rsidR="00E4338A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E4338A" w:rsidRPr="00E4338A">
        <w:rPr>
          <w:rFonts w:ascii="Arial" w:eastAsia="Times New Roman" w:hAnsi="Arial" w:cs="Arial"/>
          <w:sz w:val="24"/>
          <w:szCs w:val="24"/>
          <w:lang w:val="sr-Cyrl-RS"/>
        </w:rPr>
        <w:t>000</w:t>
      </w:r>
      <w:r w:rsidR="00E4338A">
        <w:rPr>
          <w:rFonts w:ascii="Arial" w:eastAsia="Times New Roman" w:hAnsi="Arial" w:cs="Arial"/>
          <w:sz w:val="24"/>
          <w:szCs w:val="24"/>
          <w:lang w:val="sr-Cyrl-RS"/>
        </w:rPr>
        <w:t xml:space="preserve">. Молимо Вас разјашњење у вези захтева, да ли остајете при захтеву да се испоручи опрема за </w:t>
      </w:r>
      <w:r w:rsidR="00E4338A" w:rsidRPr="00E4338A">
        <w:rPr>
          <w:rFonts w:ascii="Arial" w:eastAsia="Times New Roman" w:hAnsi="Arial" w:cs="Arial"/>
          <w:sz w:val="24"/>
          <w:szCs w:val="24"/>
          <w:lang w:val="sr-Cyrl-RS"/>
        </w:rPr>
        <w:t>VIBROCONTROL 4000</w:t>
      </w:r>
      <w:r w:rsidR="00E4338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4338A" w:rsidRPr="00E4338A" w:rsidRDefault="00E4338A" w:rsidP="00FA5FD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E4338A">
        <w:rPr>
          <w:rFonts w:ascii="Arial" w:eastAsia="Times New Roman" w:hAnsi="Arial" w:cs="Arial"/>
          <w:b/>
          <w:sz w:val="24"/>
          <w:szCs w:val="24"/>
          <w:lang w:val="sr-Cyrl-RS"/>
        </w:rPr>
        <w:t>Одговот 3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Наручилац остаје при захтевима из конкурсне документације.</w:t>
      </w:r>
    </w:p>
    <w:p w:rsidR="00FA5FD3" w:rsidRPr="00470881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FA5FD3" w:rsidRPr="009F6AE4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E4338A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04.04</w:t>
      </w:r>
      <w:r w:rsidR="00FA5FD3" w:rsidRPr="009F6AE4">
        <w:rPr>
          <w:rFonts w:ascii="Arial" w:eastAsia="Times New Roman" w:hAnsi="Arial" w:cs="Arial"/>
          <w:sz w:val="24"/>
          <w:szCs w:val="24"/>
          <w:lang w:val="sr-Cyrl-RS"/>
        </w:rPr>
        <w:t>.2014.године</w:t>
      </w:r>
      <w:r w:rsidR="00FA5FD3" w:rsidRPr="009F6AE4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FA5FD3" w:rsidRDefault="00FA5FD3" w:rsidP="00FA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5657A" w:rsidRDefault="0045657A">
      <w:bookmarkStart w:id="0" w:name="_GoBack"/>
      <w:bookmarkEnd w:id="0"/>
    </w:p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55"/>
    <w:rsid w:val="00044455"/>
    <w:rsid w:val="0045657A"/>
    <w:rsid w:val="004B69FD"/>
    <w:rsid w:val="00B93F11"/>
    <w:rsid w:val="00DB5819"/>
    <w:rsid w:val="00E4338A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5</cp:revision>
  <dcterms:created xsi:type="dcterms:W3CDTF">2014-03-31T12:08:00Z</dcterms:created>
  <dcterms:modified xsi:type="dcterms:W3CDTF">2014-04-07T08:16:00Z</dcterms:modified>
</cp:coreProperties>
</file>