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425A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425A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425A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425A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C006B" w:rsidRDefault="00502F7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EC006B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EC006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C00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C006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C00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258E0" w:rsidRPr="000258E0" w:rsidRDefault="003432CC" w:rsidP="000258E0">
      <w:pPr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ДОБАРА</w:t>
      </w:r>
      <w:r w:rsidR="00776D3B" w:rsidRPr="00EC006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6D3B" w:rsidRPr="000258E0">
        <w:rPr>
          <w:rFonts w:ascii="Arial" w:hAnsi="Arial" w:cs="Arial"/>
          <w:sz w:val="22"/>
          <w:szCs w:val="22"/>
          <w:lang w:val="sr-Cyrl-RS"/>
        </w:rPr>
        <w:t>-</w:t>
      </w:r>
      <w:r w:rsidR="00776D3B" w:rsidRPr="000258E0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FF04F1">
        <w:rPr>
          <w:rFonts w:ascii="Arial" w:hAnsi="Arial"/>
          <w:lang w:val="ru-RU"/>
        </w:rPr>
        <w:t>Машински резервни делови за локомотиве и</w:t>
      </w:r>
      <w:r w:rsidRPr="00FF04F1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br/>
        <w:t xml:space="preserve"> </w:t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  <w:t xml:space="preserve">      </w:t>
      </w:r>
      <w:r w:rsidRPr="00FF04F1">
        <w:rPr>
          <w:rFonts w:ascii="Arial" w:hAnsi="Arial"/>
          <w:lang w:val="sr-Cyrl-RS"/>
        </w:rPr>
        <w:t>Делови осовинских склопова за локомотиве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02F75" w:rsidRDefault="00C6690C" w:rsidP="003432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02F75">
        <w:rPr>
          <w:rFonts w:ascii="Arial" w:hAnsi="Arial" w:cs="Arial"/>
          <w:sz w:val="22"/>
          <w:szCs w:val="22"/>
        </w:rPr>
        <w:t>ЈАВНА</w:t>
      </w:r>
      <w:r w:rsidRPr="00502F75">
        <w:rPr>
          <w:rFonts w:ascii="Arial" w:hAnsi="Arial" w:cs="Arial"/>
          <w:color w:val="4F81BD"/>
          <w:sz w:val="22"/>
          <w:szCs w:val="22"/>
        </w:rPr>
        <w:t xml:space="preserve"> </w:t>
      </w:r>
      <w:r w:rsidRPr="00502F75">
        <w:rPr>
          <w:rFonts w:ascii="Arial" w:hAnsi="Arial" w:cs="Arial"/>
          <w:sz w:val="22"/>
          <w:szCs w:val="22"/>
        </w:rPr>
        <w:t xml:space="preserve">НАБАВКА </w:t>
      </w:r>
      <w:r w:rsidR="003432CC" w:rsidRPr="00502F75">
        <w:rPr>
          <w:rFonts w:ascii="Arial" w:hAnsi="Arial" w:cs="Arial"/>
          <w:sz w:val="22"/>
          <w:szCs w:val="22"/>
          <w:lang w:val="en-US"/>
        </w:rPr>
        <w:t>3000/</w:t>
      </w:r>
      <w:r w:rsidR="003432CC" w:rsidRPr="00502F75">
        <w:rPr>
          <w:rFonts w:ascii="Arial" w:hAnsi="Arial" w:cs="Arial"/>
          <w:sz w:val="22"/>
          <w:szCs w:val="22"/>
          <w:lang w:val="sr-Latn-RS"/>
        </w:rPr>
        <w:t>0699</w:t>
      </w:r>
      <w:r w:rsidR="003432CC" w:rsidRPr="00502F75">
        <w:rPr>
          <w:rFonts w:ascii="Arial" w:hAnsi="Arial" w:cs="Arial"/>
          <w:sz w:val="22"/>
          <w:szCs w:val="22"/>
          <w:lang w:val="en-US"/>
        </w:rPr>
        <w:t>/2016; 3000/</w:t>
      </w:r>
      <w:r w:rsidR="003432CC" w:rsidRPr="00502F75">
        <w:rPr>
          <w:rFonts w:ascii="Arial" w:hAnsi="Arial" w:cs="Arial"/>
          <w:sz w:val="22"/>
          <w:szCs w:val="22"/>
          <w:lang w:val="sr-Latn-RS"/>
        </w:rPr>
        <w:t>0570</w:t>
      </w:r>
      <w:r w:rsidR="003432CC" w:rsidRPr="00502F75">
        <w:rPr>
          <w:rFonts w:ascii="Arial" w:hAnsi="Arial" w:cs="Arial"/>
          <w:sz w:val="22"/>
          <w:szCs w:val="22"/>
          <w:lang w:val="en-US"/>
        </w:rPr>
        <w:t>/2016 (</w:t>
      </w:r>
      <w:r w:rsidR="003432CC" w:rsidRPr="00502F75">
        <w:rPr>
          <w:rFonts w:ascii="Arial" w:hAnsi="Arial" w:cs="Arial"/>
          <w:sz w:val="22"/>
          <w:szCs w:val="22"/>
          <w:lang w:val="sr-Cyrl-RS"/>
        </w:rPr>
        <w:t xml:space="preserve">НН </w:t>
      </w:r>
      <w:r w:rsidR="003432CC" w:rsidRPr="00502F75">
        <w:rPr>
          <w:rFonts w:ascii="Arial" w:hAnsi="Arial" w:cs="Arial"/>
          <w:sz w:val="22"/>
          <w:szCs w:val="22"/>
          <w:lang w:val="sr-Latn-RS"/>
        </w:rPr>
        <w:t>993</w:t>
      </w:r>
      <w:r w:rsidR="003432CC" w:rsidRPr="00502F75">
        <w:rPr>
          <w:rFonts w:ascii="Arial" w:hAnsi="Arial" w:cs="Arial"/>
          <w:sz w:val="22"/>
          <w:szCs w:val="22"/>
          <w:lang w:val="en-US"/>
        </w:rPr>
        <w:t>/2016)</w:t>
      </w:r>
    </w:p>
    <w:p w:rsidR="00C6690C" w:rsidRPr="00502F7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P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432CC">
        <w:rPr>
          <w:rFonts w:ascii="Arial" w:hAnsi="Arial"/>
          <w:lang w:val="sr-Latn-RS"/>
        </w:rPr>
        <w:t>105-E.03.01.-247567/</w:t>
      </w:r>
      <w:r w:rsidR="002553EB">
        <w:rPr>
          <w:rFonts w:ascii="Arial" w:hAnsi="Arial"/>
          <w:lang w:val="sr-Latn-RS"/>
        </w:rPr>
        <w:t>12</w:t>
      </w:r>
      <w:r w:rsidR="003432CC">
        <w:rPr>
          <w:rFonts w:ascii="Arial" w:hAnsi="Arial"/>
          <w:lang w:val="sr-Latn-RS"/>
        </w:rPr>
        <w:t>-2016</w:t>
      </w:r>
      <w:r w:rsidR="00A02F1D">
        <w:rPr>
          <w:rFonts w:ascii="Arial" w:hAnsi="Arial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2553EB">
        <w:rPr>
          <w:rFonts w:ascii="Arial" w:hAnsi="Arial" w:cs="Arial"/>
          <w:sz w:val="22"/>
          <w:szCs w:val="22"/>
          <w:lang w:val="sr-Latn-RS"/>
        </w:rPr>
        <w:t>29</w:t>
      </w:r>
      <w:r w:rsidR="00030DCB">
        <w:rPr>
          <w:rFonts w:ascii="Arial" w:hAnsi="Arial"/>
          <w:lang w:val="sr-Cyrl-RS"/>
        </w:rPr>
        <w:t>.</w:t>
      </w:r>
      <w:r w:rsidR="002553EB">
        <w:rPr>
          <w:rFonts w:ascii="Arial" w:hAnsi="Arial"/>
          <w:lang w:val="sr-Latn-RS"/>
        </w:rPr>
        <w:t>09.</w:t>
      </w:r>
      <w:r w:rsidR="00030DCB">
        <w:rPr>
          <w:rFonts w:ascii="Arial" w:hAnsi="Arial"/>
          <w:lang w:val="sr-Cyrl-RS"/>
        </w:rPr>
        <w:t>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F77B3" w:rsidRDefault="007F77B3" w:rsidP="00F717AF">
      <w:pPr>
        <w:jc w:val="center"/>
        <w:rPr>
          <w:rFonts w:ascii="Arial" w:hAnsi="Arial" w:cs="Arial"/>
          <w:sz w:val="22"/>
          <w:szCs w:val="22"/>
        </w:rPr>
      </w:pPr>
      <w:r w:rsidRPr="007F77B3">
        <w:rPr>
          <w:rFonts w:ascii="Arial" w:hAnsi="Arial" w:cs="Arial"/>
          <w:sz w:val="22"/>
          <w:szCs w:val="22"/>
        </w:rPr>
        <w:t>Обреновац</w:t>
      </w:r>
      <w:r w:rsidR="00C6690C" w:rsidRPr="007F77B3">
        <w:rPr>
          <w:rFonts w:ascii="Arial" w:hAnsi="Arial" w:cs="Arial"/>
          <w:sz w:val="22"/>
          <w:szCs w:val="22"/>
        </w:rPr>
        <w:t xml:space="preserve">, </w:t>
      </w:r>
      <w:r w:rsidR="000258E0">
        <w:rPr>
          <w:rFonts w:ascii="Arial" w:hAnsi="Arial" w:cs="Arial"/>
          <w:sz w:val="22"/>
          <w:szCs w:val="22"/>
          <w:lang w:val="sr-Cyrl-RS"/>
        </w:rPr>
        <w:t>Септембар</w:t>
      </w:r>
      <w:r w:rsidRPr="007F77B3">
        <w:rPr>
          <w:rFonts w:ascii="Arial" w:hAnsi="Arial" w:cs="Arial"/>
          <w:sz w:val="22"/>
          <w:szCs w:val="22"/>
        </w:rPr>
        <w:t xml:space="preserve"> </w:t>
      </w:r>
      <w:r w:rsidR="00E07723" w:rsidRPr="007F77B3">
        <w:rPr>
          <w:rFonts w:ascii="Arial" w:hAnsi="Arial" w:cs="Arial"/>
          <w:sz w:val="22"/>
          <w:szCs w:val="22"/>
        </w:rPr>
        <w:t>20</w:t>
      </w:r>
      <w:r w:rsidRPr="007F77B3">
        <w:rPr>
          <w:rFonts w:ascii="Arial" w:hAnsi="Arial" w:cs="Arial"/>
          <w:sz w:val="22"/>
          <w:szCs w:val="22"/>
          <w:lang w:val="sr-Cyrl-RS"/>
        </w:rPr>
        <w:t>16</w:t>
      </w:r>
      <w:r w:rsidR="00C6690C" w:rsidRPr="007F77B3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0258E0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0258E0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0258E0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0258E0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0258E0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0258E0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0258E0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P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0258E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0258E0" w:rsidRDefault="00502F7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0258E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0258E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0258E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432CC" w:rsidRPr="000258E0" w:rsidRDefault="000258E0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0258E0">
        <w:rPr>
          <w:rFonts w:ascii="Arial" w:hAnsi="Arial" w:cs="Arial"/>
          <w:sz w:val="22"/>
          <w:szCs w:val="22"/>
          <w:lang w:val="sr-Cyrl-RS"/>
        </w:rPr>
        <w:t xml:space="preserve">      </w:t>
      </w:r>
      <w:r w:rsidR="00C6690C" w:rsidRPr="000258E0">
        <w:rPr>
          <w:rFonts w:ascii="Arial" w:hAnsi="Arial" w:cs="Arial"/>
          <w:sz w:val="22"/>
          <w:szCs w:val="22"/>
        </w:rPr>
        <w:t>за јавну набавку</w:t>
      </w:r>
      <w:r w:rsidR="00C6690C" w:rsidRPr="000258E0">
        <w:rPr>
          <w:rFonts w:ascii="Arial" w:hAnsi="Arial" w:cs="Arial"/>
          <w:sz w:val="22"/>
          <w:szCs w:val="22"/>
          <w:lang w:val="ru-RU"/>
        </w:rPr>
        <w:t xml:space="preserve"> </w:t>
      </w:r>
      <w:r w:rsidR="003432CC">
        <w:rPr>
          <w:rFonts w:ascii="Arial" w:hAnsi="Arial" w:cs="Arial"/>
          <w:sz w:val="22"/>
          <w:szCs w:val="22"/>
          <w:lang w:val="ru-RU"/>
        </w:rPr>
        <w:t>добара</w:t>
      </w:r>
      <w:r w:rsidR="00CA73D9" w:rsidRPr="000258E0">
        <w:rPr>
          <w:rFonts w:ascii="Arial" w:hAnsi="Arial" w:cs="Arial"/>
          <w:sz w:val="22"/>
          <w:szCs w:val="22"/>
        </w:rPr>
        <w:t xml:space="preserve"> </w:t>
      </w:r>
      <w:r w:rsidR="00CA73D9" w:rsidRPr="000258E0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3432CC"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3432CC" w:rsidRPr="00FF04F1">
        <w:rPr>
          <w:rFonts w:ascii="Arial" w:hAnsi="Arial"/>
          <w:lang w:val="ru-RU"/>
        </w:rPr>
        <w:t>Машински резервни делови за локомотиве и</w:t>
      </w:r>
      <w:r w:rsidR="003432CC" w:rsidRPr="00FF04F1">
        <w:rPr>
          <w:rFonts w:ascii="Arial" w:hAnsi="Arial"/>
          <w:lang w:val="sr-Cyrl-RS"/>
        </w:rPr>
        <w:t xml:space="preserve"> </w:t>
      </w:r>
      <w:r w:rsidR="003432CC">
        <w:rPr>
          <w:rFonts w:ascii="Arial" w:hAnsi="Arial"/>
          <w:lang w:val="sr-Cyrl-RS"/>
        </w:rPr>
        <w:t xml:space="preserve"> </w:t>
      </w:r>
      <w:r w:rsidR="003432CC">
        <w:rPr>
          <w:rFonts w:ascii="Arial" w:hAnsi="Arial"/>
          <w:lang w:val="sr-Cyrl-RS"/>
        </w:rPr>
        <w:br/>
        <w:t xml:space="preserve"> </w:t>
      </w:r>
      <w:r w:rsidR="003432CC">
        <w:rPr>
          <w:rFonts w:ascii="Arial" w:hAnsi="Arial"/>
          <w:lang w:val="sr-Cyrl-RS"/>
        </w:rPr>
        <w:tab/>
      </w:r>
      <w:r w:rsidR="003432CC">
        <w:rPr>
          <w:rFonts w:ascii="Arial" w:hAnsi="Arial"/>
          <w:lang w:val="sr-Cyrl-RS"/>
        </w:rPr>
        <w:tab/>
      </w:r>
      <w:r w:rsidR="003432CC">
        <w:rPr>
          <w:rFonts w:ascii="Arial" w:hAnsi="Arial"/>
          <w:lang w:val="sr-Cyrl-RS"/>
        </w:rPr>
        <w:tab/>
      </w:r>
      <w:r w:rsidR="003432CC">
        <w:rPr>
          <w:rFonts w:ascii="Arial" w:hAnsi="Arial"/>
          <w:lang w:val="sr-Cyrl-RS"/>
        </w:rPr>
        <w:tab/>
        <w:t xml:space="preserve">      </w:t>
      </w:r>
      <w:r w:rsidR="003432CC" w:rsidRPr="00FF04F1">
        <w:rPr>
          <w:rFonts w:ascii="Arial" w:hAnsi="Arial"/>
          <w:lang w:val="sr-Cyrl-RS"/>
        </w:rPr>
        <w:t>Делови осовинских склопова за локомотиве</w:t>
      </w:r>
    </w:p>
    <w:p w:rsidR="00C6690C" w:rsidRPr="000258E0" w:rsidRDefault="00C6690C" w:rsidP="003432CC">
      <w:pPr>
        <w:rPr>
          <w:rFonts w:ascii="Arial" w:hAnsi="Arial" w:cs="Arial"/>
          <w:sz w:val="22"/>
          <w:szCs w:val="22"/>
        </w:rPr>
      </w:pPr>
    </w:p>
    <w:p w:rsidR="00C6690C" w:rsidRPr="000258E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0258E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B31E8" w:rsidRDefault="004B31E8" w:rsidP="004B31E8">
      <w:pPr>
        <w:ind w:left="3600" w:firstLine="720"/>
        <w:rPr>
          <w:rFonts w:ascii="Arial" w:hAnsi="Arial" w:cs="Arial"/>
          <w:b/>
          <w:sz w:val="22"/>
          <w:szCs w:val="22"/>
          <w:lang w:val="sr-Cyrl-RS"/>
        </w:rPr>
      </w:pPr>
      <w:r w:rsidRPr="004B31E8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3432CC" w:rsidRDefault="003432CC" w:rsidP="003432C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432CC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Тачка 3 </w:t>
      </w:r>
      <w:r w:rsidR="000258E0" w:rsidRPr="003432C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258E0" w:rsidRPr="003432C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0258E0" w:rsidRPr="003432C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DA105B" w:rsidRPr="003432CC">
        <w:rPr>
          <w:rFonts w:ascii="Arial" w:hAnsi="Arial" w:cs="Arial"/>
          <w:sz w:val="22"/>
          <w:szCs w:val="22"/>
          <w:lang w:val="ru-RU"/>
        </w:rPr>
        <w:t xml:space="preserve">  </w:t>
      </w:r>
      <w:r w:rsidRPr="003432CC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  <w:r w:rsidR="00FA23BF" w:rsidRPr="00FA23BF">
        <w:rPr>
          <w:rFonts w:ascii="Arial" w:hAnsi="Arial" w:cs="Arial"/>
          <w:sz w:val="22"/>
          <w:szCs w:val="22"/>
          <w:lang w:val="sr-Cyrl-RS"/>
        </w:rPr>
        <w:t>,</w:t>
      </w:r>
      <w:r w:rsidR="002B4E45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3432CC" w:rsidRPr="002B4E45" w:rsidRDefault="003432CC" w:rsidP="003432C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B4E45">
        <w:rPr>
          <w:rFonts w:ascii="Arial" w:hAnsi="Arial" w:cs="Arial"/>
          <w:sz w:val="22"/>
          <w:szCs w:val="22"/>
        </w:rPr>
        <w:t xml:space="preserve">се </w:t>
      </w:r>
      <w:r w:rsidR="00985771">
        <w:rPr>
          <w:rFonts w:ascii="Arial" w:hAnsi="Arial" w:cs="Arial"/>
          <w:sz w:val="22"/>
          <w:szCs w:val="22"/>
          <w:lang w:val="sr-Cyrl-RS"/>
        </w:rPr>
        <w:t>допуњује</w:t>
      </w:r>
      <w:r w:rsidR="00FA23B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502F75">
        <w:rPr>
          <w:rFonts w:ascii="Arial" w:hAnsi="Arial" w:cs="Arial"/>
          <w:sz w:val="22"/>
          <w:szCs w:val="22"/>
          <w:lang w:val="sr-Cyrl-RS"/>
        </w:rPr>
        <w:t>мења</w:t>
      </w:r>
      <w:r w:rsidRPr="002B4E45">
        <w:rPr>
          <w:rFonts w:ascii="Arial" w:hAnsi="Arial" w:cs="Arial"/>
          <w:sz w:val="22"/>
          <w:szCs w:val="22"/>
        </w:rPr>
        <w:t xml:space="preserve"> и гласи</w:t>
      </w:r>
      <w:r w:rsidRPr="002B4E45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3432CC" w:rsidRDefault="003432CC" w:rsidP="003432C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432CC" w:rsidRPr="003432CC" w:rsidRDefault="004B31E8" w:rsidP="003432CC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  <w:t>2.</w:t>
      </w:r>
    </w:p>
    <w:p w:rsidR="003432CC" w:rsidRPr="002B4E45" w:rsidRDefault="003432CC" w:rsidP="003432C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432CC">
        <w:rPr>
          <w:rFonts w:ascii="Arial" w:hAnsi="Arial" w:cs="Arial"/>
          <w:b/>
          <w:sz w:val="22"/>
          <w:szCs w:val="22"/>
          <w:u w:val="single"/>
          <w:lang w:val="sr-Cyrl-RS"/>
        </w:rPr>
        <w:t>Тачка 6</w:t>
      </w:r>
      <w:r w:rsidR="0065526A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65526A" w:rsidRPr="003432C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65526A" w:rsidRPr="003432C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5526A" w:rsidRPr="003432CC">
        <w:rPr>
          <w:rFonts w:ascii="Arial" w:hAnsi="Arial" w:cs="Arial"/>
          <w:b/>
          <w:sz w:val="22"/>
          <w:szCs w:val="22"/>
        </w:rPr>
        <w:t>УПУТСТВО ПОНУЂАЧИМА КАКО ДА САЧИНЕ ПОНУДУ</w:t>
      </w:r>
      <w:r w:rsidR="0065526A">
        <w:rPr>
          <w:rFonts w:ascii="Arial" w:hAnsi="Arial" w:cs="Arial"/>
          <w:b/>
          <w:sz w:val="22"/>
          <w:szCs w:val="22"/>
          <w:lang w:val="sr-Cyrl-RS"/>
        </w:rPr>
        <w:t xml:space="preserve">,  </w:t>
      </w:r>
      <w:r w:rsidR="002B4E45">
        <w:rPr>
          <w:rFonts w:ascii="Arial" w:hAnsi="Arial" w:cs="Arial"/>
          <w:b/>
          <w:sz w:val="22"/>
          <w:szCs w:val="22"/>
          <w:lang w:val="sr-Cyrl-RS"/>
        </w:rPr>
        <w:t xml:space="preserve">став 6.3. (стр.10/52) </w:t>
      </w:r>
      <w:r w:rsidR="0065526A">
        <w:rPr>
          <w:rFonts w:ascii="Arial" w:hAnsi="Arial" w:cs="Arial"/>
          <w:b/>
          <w:sz w:val="22"/>
          <w:szCs w:val="22"/>
          <w:lang w:val="sr-Cyrl-RS"/>
        </w:rPr>
        <w:t>– ОБАВЕЗНА САДРЖИНА ПОНУДЕ</w:t>
      </w:r>
      <w:r w:rsidR="00FA23BF">
        <w:rPr>
          <w:rFonts w:ascii="Arial" w:hAnsi="Arial" w:cs="Arial"/>
          <w:b/>
          <w:sz w:val="22"/>
          <w:szCs w:val="22"/>
          <w:lang w:val="sr-Cyrl-RS"/>
        </w:rPr>
        <w:t>,</w:t>
      </w:r>
      <w:r w:rsidR="002B4E4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432C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B4E45">
        <w:rPr>
          <w:rFonts w:ascii="Arial" w:hAnsi="Arial" w:cs="Arial"/>
          <w:sz w:val="22"/>
          <w:szCs w:val="22"/>
        </w:rPr>
        <w:t xml:space="preserve">се </w:t>
      </w:r>
      <w:r w:rsidR="002B4E45" w:rsidRPr="002B4E45">
        <w:rPr>
          <w:rFonts w:ascii="Arial" w:hAnsi="Arial" w:cs="Arial"/>
          <w:sz w:val="22"/>
          <w:szCs w:val="22"/>
          <w:lang w:val="sr-Cyrl-RS"/>
        </w:rPr>
        <w:t>допуњује</w:t>
      </w:r>
      <w:r w:rsidRPr="002B4E45">
        <w:rPr>
          <w:rFonts w:ascii="Arial" w:hAnsi="Arial" w:cs="Arial"/>
          <w:sz w:val="22"/>
          <w:szCs w:val="22"/>
        </w:rPr>
        <w:t xml:space="preserve"> и гласи</w:t>
      </w:r>
      <w:r w:rsidRPr="002B4E45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3432CC" w:rsidRPr="003432CC" w:rsidRDefault="003432CC" w:rsidP="003432CC">
      <w:pPr>
        <w:rPr>
          <w:rFonts w:ascii="Arial" w:hAnsi="Arial" w:cs="Arial"/>
          <w:b/>
          <w:i/>
          <w:sz w:val="22"/>
          <w:szCs w:val="22"/>
          <w:lang w:val="sr-Cyrl-RS"/>
        </w:rPr>
      </w:pPr>
    </w:p>
    <w:p w:rsidR="00985771" w:rsidRPr="004B31E8" w:rsidRDefault="00EF7AC6" w:rsidP="00985771">
      <w:pPr>
        <w:ind w:left="3600" w:firstLine="72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="00985771" w:rsidRPr="004B31E8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985771" w:rsidRDefault="00985771" w:rsidP="0098577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u w:val="single"/>
          <w:lang w:val="sr-Cyrl-RS"/>
        </w:rPr>
        <w:t>Тачка 5</w:t>
      </w:r>
      <w:r w:rsidRPr="003432CC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Pr="003432C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432C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3432CC">
        <w:rPr>
          <w:rFonts w:ascii="Arial" w:hAnsi="Arial" w:cs="Arial"/>
          <w:sz w:val="22"/>
          <w:szCs w:val="22"/>
          <w:lang w:val="sr-Cyrl-RS"/>
        </w:rPr>
        <w:t xml:space="preserve">- </w:t>
      </w:r>
      <w:r w:rsidRPr="003432CC">
        <w:rPr>
          <w:rFonts w:ascii="Arial" w:hAnsi="Arial" w:cs="Arial"/>
          <w:sz w:val="22"/>
          <w:szCs w:val="22"/>
          <w:lang w:val="ru-RU"/>
        </w:rPr>
        <w:t xml:space="preserve">  </w:t>
      </w:r>
      <w:r w:rsidR="00EF7AC6" w:rsidRPr="00EF7AC6">
        <w:rPr>
          <w:rFonts w:ascii="Arial" w:hAnsi="Arial" w:cs="Arial"/>
          <w:b/>
          <w:sz w:val="22"/>
          <w:szCs w:val="22"/>
          <w:lang w:val="ru-RU"/>
        </w:rPr>
        <w:t>ОБРАЗАЦ 2. -</w:t>
      </w:r>
      <w:r w:rsidR="00EF7AC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ОБРАЗ</w:t>
      </w:r>
      <w:r w:rsidR="00EF7AC6">
        <w:rPr>
          <w:rFonts w:ascii="Arial" w:hAnsi="Arial" w:cs="Arial"/>
          <w:b/>
          <w:sz w:val="22"/>
          <w:szCs w:val="22"/>
          <w:lang w:val="sr-Cyrl-RS"/>
        </w:rPr>
        <w:t>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Ц СТРУКТУРЕ ЦЕНЕ </w:t>
      </w:r>
    </w:p>
    <w:p w:rsidR="00985771" w:rsidRPr="002B4E45" w:rsidRDefault="00985771" w:rsidP="0098577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B4E45">
        <w:rPr>
          <w:rFonts w:ascii="Arial" w:hAnsi="Arial" w:cs="Arial"/>
          <w:sz w:val="22"/>
          <w:szCs w:val="22"/>
        </w:rPr>
        <w:t xml:space="preserve">се </w:t>
      </w:r>
      <w:r>
        <w:rPr>
          <w:rFonts w:ascii="Arial" w:hAnsi="Arial" w:cs="Arial"/>
          <w:sz w:val="22"/>
          <w:szCs w:val="22"/>
          <w:lang w:val="sr-Cyrl-RS"/>
        </w:rPr>
        <w:t>мења</w:t>
      </w:r>
      <w:r w:rsidRPr="002B4E45">
        <w:rPr>
          <w:rFonts w:ascii="Arial" w:hAnsi="Arial" w:cs="Arial"/>
          <w:sz w:val="22"/>
          <w:szCs w:val="22"/>
        </w:rPr>
        <w:t xml:space="preserve"> и гласи</w:t>
      </w:r>
      <w:r w:rsidRPr="002B4E45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3432CC" w:rsidRDefault="003432CC" w:rsidP="000258E0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B31E8" w:rsidRDefault="0056228F" w:rsidP="00AA51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RS"/>
        </w:rPr>
        <w:t>4</w:t>
      </w:r>
      <w:bookmarkStart w:id="0" w:name="_GoBack"/>
      <w:bookmarkEnd w:id="0"/>
      <w:r w:rsidR="00C6690C" w:rsidRPr="004B31E8">
        <w:rPr>
          <w:rFonts w:ascii="Arial" w:hAnsi="Arial" w:cs="Arial"/>
          <w:b/>
          <w:sz w:val="22"/>
          <w:szCs w:val="22"/>
        </w:rPr>
        <w:t>.</w:t>
      </w: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0258E0">
        <w:rPr>
          <w:rFonts w:ascii="Arial" w:hAnsi="Arial" w:cs="Arial"/>
          <w:sz w:val="22"/>
          <w:szCs w:val="22"/>
        </w:rPr>
        <w:t xml:space="preserve">Ова </w:t>
      </w:r>
      <w:r w:rsidR="00985771">
        <w:rPr>
          <w:rFonts w:ascii="Arial" w:hAnsi="Arial" w:cs="Arial"/>
          <w:sz w:val="22"/>
          <w:szCs w:val="22"/>
          <w:lang w:val="sr-Cyrl-RS"/>
        </w:rPr>
        <w:t>и</w:t>
      </w:r>
      <w:r w:rsidR="00EF7AC6">
        <w:rPr>
          <w:rFonts w:ascii="Arial" w:hAnsi="Arial" w:cs="Arial"/>
          <w:sz w:val="22"/>
          <w:szCs w:val="22"/>
          <w:lang w:val="sr-Cyrl-RS"/>
        </w:rPr>
        <w:t xml:space="preserve">змена и </w:t>
      </w:r>
      <w:r w:rsidR="00985771">
        <w:rPr>
          <w:rFonts w:ascii="Arial" w:hAnsi="Arial" w:cs="Arial"/>
          <w:sz w:val="22"/>
          <w:szCs w:val="22"/>
          <w:lang w:val="sr-Cyrl-RS"/>
        </w:rPr>
        <w:t>допуна</w:t>
      </w:r>
      <w:r w:rsidRPr="000258E0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0258E0">
        <w:rPr>
          <w:rFonts w:ascii="Arial" w:hAnsi="Arial" w:cs="Arial"/>
          <w:sz w:val="22"/>
          <w:szCs w:val="22"/>
          <w:lang w:val="ru-RU"/>
        </w:rPr>
        <w:t>и</w:t>
      </w:r>
      <w:r w:rsidRPr="000258E0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0258E0">
        <w:rPr>
          <w:rFonts w:ascii="Arial" w:hAnsi="Arial" w:cs="Arial"/>
          <w:sz w:val="22"/>
          <w:szCs w:val="22"/>
          <w:lang w:val="sr-Cyrl-RS"/>
        </w:rPr>
        <w:t>и</w:t>
      </w:r>
      <w:r w:rsidRPr="000258E0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870E5" w:rsidRDefault="00E870E5" w:rsidP="00001E64">
      <w:pPr>
        <w:pStyle w:val="KDParagraf"/>
        <w:spacing w:before="0"/>
        <w:rPr>
          <w:rFonts w:cs="Arial"/>
          <w:lang w:val="sr-Cyrl-RS"/>
        </w:rPr>
      </w:pPr>
    </w:p>
    <w:p w:rsidR="00E870E5" w:rsidRDefault="00E870E5" w:rsidP="00001E64">
      <w:pPr>
        <w:pStyle w:val="KDParagraf"/>
        <w:spacing w:before="0"/>
        <w:rPr>
          <w:rFonts w:cs="Arial"/>
          <w:lang w:val="sr-Cyrl-RS"/>
        </w:rPr>
      </w:pPr>
    </w:p>
    <w:p w:rsidR="00E870E5" w:rsidRDefault="00E870E5" w:rsidP="00001E64">
      <w:pPr>
        <w:pStyle w:val="KDParagraf"/>
        <w:spacing w:before="0"/>
        <w:rPr>
          <w:rFonts w:cs="Arial"/>
          <w:lang w:val="sr-Cyrl-RS"/>
        </w:rPr>
      </w:pPr>
    </w:p>
    <w:p w:rsidR="00E870E5" w:rsidRDefault="00E870E5" w:rsidP="00001E64">
      <w:pPr>
        <w:pStyle w:val="KDParagraf"/>
        <w:spacing w:before="0"/>
        <w:rPr>
          <w:rFonts w:cs="Arial"/>
          <w:lang w:val="sr-Cyrl-RS"/>
        </w:rPr>
      </w:pPr>
    </w:p>
    <w:p w:rsidR="00E870E5" w:rsidRDefault="00E870E5" w:rsidP="00001E64">
      <w:pPr>
        <w:pStyle w:val="KDParagraf"/>
        <w:spacing w:before="0"/>
        <w:rPr>
          <w:rFonts w:cs="Arial"/>
          <w:lang w:val="sr-Cyrl-RS"/>
        </w:rPr>
      </w:pPr>
    </w:p>
    <w:p w:rsidR="00E870E5" w:rsidRDefault="00E870E5" w:rsidP="00001E64">
      <w:pPr>
        <w:pStyle w:val="KDParagraf"/>
        <w:spacing w:before="0"/>
        <w:rPr>
          <w:rFonts w:cs="Arial"/>
          <w:lang w:val="sr-Cyrl-RS"/>
        </w:rPr>
      </w:pPr>
    </w:p>
    <w:p w:rsidR="00C6690C" w:rsidRDefault="00C6690C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D05B00" w:rsidRPr="00D05B00" w:rsidRDefault="00D05B00" w:rsidP="00DF23B4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A02F1D" w:rsidRPr="00EF7AC6" w:rsidRDefault="00EF7AC6" w:rsidP="00EF7AC6">
      <w:pPr>
        <w:jc w:val="center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EF7AC6">
        <w:rPr>
          <w:rFonts w:ascii="Arial" w:hAnsi="Arial" w:cs="Arial"/>
          <w:b/>
          <w:iCs/>
          <w:sz w:val="22"/>
          <w:szCs w:val="22"/>
          <w:lang w:val="sr-Cyrl-RS" w:eastAsia="en-US"/>
        </w:rPr>
        <w:lastRenderedPageBreak/>
        <w:t>1.</w:t>
      </w:r>
    </w:p>
    <w:p w:rsidR="00EF7AC6" w:rsidRDefault="00EF7AC6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432CC" w:rsidRDefault="003432CC" w:rsidP="003432CC">
      <w:pPr>
        <w:pStyle w:val="Heading10"/>
        <w:suppressAutoHyphens w:val="0"/>
        <w:ind w:left="0" w:firstLine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3. </w:t>
      </w:r>
      <w:r w:rsidRPr="00F10346">
        <w:rPr>
          <w:rFonts w:cs="Arial"/>
        </w:rPr>
        <w:t>ТЕХНИЧКА</w:t>
      </w:r>
      <w:r w:rsidRPr="00F10346">
        <w:rPr>
          <w:rFonts w:cs="Arial"/>
          <w:lang w:val="en-US"/>
        </w:rPr>
        <w:t xml:space="preserve"> </w:t>
      </w:r>
      <w:r w:rsidRPr="00F10346">
        <w:rPr>
          <w:rFonts w:cs="Arial"/>
        </w:rPr>
        <w:t>СПЕЦИФИКАЦИЈА</w:t>
      </w:r>
    </w:p>
    <w:p w:rsidR="000258E0" w:rsidRDefault="000258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sz w:val="22"/>
          <w:szCs w:val="22"/>
          <w:lang w:val="sr-Cyrl-RS" w:eastAsia="sr-Latn-CS"/>
        </w:rPr>
        <w:t>Делови осовинских склопова су з</w:t>
      </w:r>
      <w:r w:rsidRPr="003432CC">
        <w:rPr>
          <w:rFonts w:ascii="Arial" w:hAnsi="Arial" w:cs="Arial"/>
          <w:sz w:val="22"/>
          <w:szCs w:val="22"/>
          <w:lang w:val="sr-Latn-RS" w:eastAsia="sr-Latn-CS"/>
        </w:rPr>
        <w:t>упчaници и лeжajeви зa eлeктрo лoкoмoтиву сeриje 441 прoизвoђaчa "Рaдe Кoнчaр".</w:t>
      </w: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sz w:val="22"/>
          <w:szCs w:val="22"/>
          <w:lang w:val="sr-Cyrl-RS" w:eastAsia="sr-Latn-CS"/>
        </w:rPr>
        <w:t>Табела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063"/>
        <w:gridCol w:w="2293"/>
        <w:gridCol w:w="2300"/>
      </w:tblGrid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Рбр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Назив производа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Јед. мере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Количина</w:t>
            </w:r>
          </w:p>
        </w:tc>
      </w:tr>
      <w:tr w:rsidR="00820BAE" w:rsidRPr="00820BAE" w:rsidTr="00820BAE">
        <w:trPr>
          <w:trHeight w:val="518"/>
        </w:trPr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ЗУПЧAСTИ ВEНAЦ </w:t>
            </w: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     </w:t>
            </w:r>
            <w:r w:rsidRPr="00820BAE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                        </w:t>
            </w: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</w:t>
            </w:r>
            <w:r w:rsidRPr="00820BAE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Z-73 </w:t>
            </w: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820BAE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ЗA РEДУКTOР EЛ.ЛOК.441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3432CC" w:rsidRPr="00EF7AC6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bCs/>
                <w:iCs/>
                <w:sz w:val="22"/>
                <w:szCs w:val="22"/>
              </w:rPr>
              <w:t>ПОГОНСКИ ЗУПЧАНИК СА ВРATИЛOМ Z-20 ЗА РЕДУКТОР ЕЛ.ЛОК.441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3432CC" w:rsidRPr="00EF7AC6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bCs/>
                <w:iCs/>
                <w:sz w:val="22"/>
                <w:szCs w:val="22"/>
              </w:rPr>
              <w:t>ПОГОНСКИ ЗУПЧAНИК ЗУПЧAСTE СПOJНИЦE ТОРЗИОНОГ ВРАТИЛА ВУЧНОГ МОТОРА ЕЛ.ЛОК.441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3432CC" w:rsidRPr="00EF7AC6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bCs/>
                <w:iCs/>
                <w:sz w:val="22"/>
                <w:szCs w:val="22"/>
              </w:rPr>
              <w:t>ОЗУБЉЕНИ ВEНAЦ ЗУПЧAСTE СПOJНИЦE НА РОТОРУ ВУЧНОГ МОТОРА ЕЛ.ЛОК.441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3432CC" w:rsidRPr="00EF7AC6" w:rsidRDefault="00502F75" w:rsidP="00502F75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ДВОРЕДНИ БУРИЧАСТИ ЛЕЖАЈ ОЗНАКЕ </w:t>
            </w:r>
            <w:r w:rsidRPr="00EF7AC6">
              <w:rPr>
                <w:rFonts w:ascii="Arial" w:hAnsi="Arial" w:cs="Arial"/>
                <w:b/>
                <w:bCs/>
                <w:sz w:val="22"/>
                <w:szCs w:val="22"/>
                <w:lang w:eastAsia="sr-Latn-CS"/>
              </w:rPr>
              <w:t>23234 CC/C3 W33 VA355</w:t>
            </w:r>
            <w:r w:rsidRPr="00EF7AC6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SKF </w:t>
            </w: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ИЛИ ОДГОВАРАЈУЋИ 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3432CC" w:rsidRPr="00EF7AC6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ДВОРЕДНИ БУРИЧАСТИ ЛEЖAJ ОЗНАКЕ 23956 CC/C3 W33 SKF </w:t>
            </w:r>
            <w:r w:rsidRPr="00EF7AC6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7.</w:t>
            </w:r>
          </w:p>
        </w:tc>
        <w:tc>
          <w:tcPr>
            <w:tcW w:w="4088" w:type="dxa"/>
            <w:shd w:val="clear" w:color="auto" w:fill="auto"/>
          </w:tcPr>
          <w:p w:rsidR="003432CC" w:rsidRPr="00EF7AC6" w:rsidRDefault="00502F75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ЛEЖAJ </w:t>
            </w:r>
            <w:r w:rsidRPr="00EF7AC6">
              <w:rPr>
                <w:rFonts w:ascii="Arial" w:hAnsi="Arial" w:cs="Arial"/>
                <w:b/>
                <w:bCs/>
                <w:sz w:val="22"/>
                <w:szCs w:val="22"/>
                <w:lang w:eastAsia="sr-Latn-CS"/>
              </w:rPr>
              <w:t>NJ 324 ECM/C4 VA301</w:t>
            </w:r>
            <w:r w:rsidRPr="00EF7AC6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SKF </w:t>
            </w: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ИЛИ ОДГОВАРАЈУЋИ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</w:tr>
    </w:tbl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sr-Latn-CS"/>
        </w:rPr>
      </w:pP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Latn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Зa испoручeнe дeлoвe </w:t>
      </w: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 xml:space="preserve">из техничке спецификације </w:t>
      </w: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пoд рeдним брojeм </w:t>
      </w:r>
      <w:r w:rsidRPr="003432CC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1, 2 , 3 </w:t>
      </w:r>
      <w:r w:rsidRPr="003432CC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и</w:t>
      </w:r>
      <w:r w:rsidRPr="003432CC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 4</w:t>
      </w: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 пoнуђaчи су у oбaвeзи дa дoстaвe:</w:t>
      </w:r>
    </w:p>
    <w:p w:rsidR="003432CC" w:rsidRPr="003432CC" w:rsidRDefault="003432CC" w:rsidP="003432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>Извeштaj o мeхaничким oсoбинaмa oснoвнoг мaтeриjaлa зa изрaду (зa пoзициjу 1. Č.5431, зa пoзициjу 2. Č.5427, зa пoзициje 3. i 4. Č.5421)</w:t>
      </w:r>
    </w:p>
    <w:p w:rsidR="003432CC" w:rsidRPr="003432CC" w:rsidRDefault="003432CC" w:rsidP="003432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>Извeштaj o мeхaничким oсoбинaмa oткoвкa</w:t>
      </w:r>
    </w:p>
    <w:p w:rsidR="003432CC" w:rsidRPr="003432CC" w:rsidRDefault="003432CC" w:rsidP="003432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>Извeштaj o мeхaничким oсoбинaмa мeтриjaлa нaкoн тeрмичкe oбрaдe</w:t>
      </w: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Зa дeлoвe </w:t>
      </w: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 xml:space="preserve">из техничке спецификације </w:t>
      </w: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пoд рeдним брojeм </w:t>
      </w:r>
      <w:r w:rsidRPr="003432CC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5, 6</w:t>
      </w:r>
      <w:r w:rsidRPr="003432CC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 </w:t>
      </w:r>
      <w:r w:rsidRPr="003432CC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и</w:t>
      </w:r>
      <w:r w:rsidRPr="003432CC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 </w:t>
      </w:r>
      <w:r w:rsidRPr="003432CC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7</w:t>
      </w: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 пoнуђaчи су у oбaвeзи дa дoстaвe</w:t>
      </w: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>:</w:t>
      </w:r>
    </w:p>
    <w:p w:rsidR="003432CC" w:rsidRPr="003432CC" w:rsidRDefault="003432CC" w:rsidP="003432C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>Фотокопију важећег сертификата ISО 9001 произвођача чија се добра нуде</w:t>
      </w:r>
    </w:p>
    <w:p w:rsidR="003432CC" w:rsidRPr="003432CC" w:rsidRDefault="003432CC" w:rsidP="003432C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 xml:space="preserve">Фотокопију важећег сертификата </w:t>
      </w:r>
      <w:r w:rsidRPr="003432CC">
        <w:rPr>
          <w:rFonts w:ascii="Arial" w:hAnsi="Arial" w:cs="Arial"/>
          <w:b/>
          <w:sz w:val="22"/>
          <w:szCs w:val="22"/>
          <w:lang w:eastAsia="sr-Latn-CS"/>
        </w:rPr>
        <w:t>IRIS</w:t>
      </w:r>
      <w:r>
        <w:rPr>
          <w:rFonts w:ascii="Arial" w:hAnsi="Arial" w:cs="Arial"/>
          <w:b/>
          <w:sz w:val="22"/>
          <w:szCs w:val="22"/>
          <w:lang w:val="sr-Cyrl-RS" w:eastAsia="sr-Latn-CS"/>
        </w:rPr>
        <w:t xml:space="preserve"> - </w:t>
      </w:r>
      <w:r w:rsidRPr="003432CC">
        <w:rPr>
          <w:rFonts w:ascii="Arial" w:hAnsi="Arial" w:cs="Arial"/>
          <w:b/>
          <w:sz w:val="22"/>
          <w:szCs w:val="22"/>
          <w:lang w:val="en-US"/>
        </w:rPr>
        <w:t>стaндaрд мeђунaрoднe жeлeзничкe индустриje “или oдгoвaрajући</w:t>
      </w:r>
      <w:r>
        <w:rPr>
          <w:rFonts w:ascii="Arial" w:hAnsi="Arial" w:cs="Arial"/>
          <w:b/>
          <w:sz w:val="22"/>
          <w:szCs w:val="22"/>
          <w:lang w:val="en-US"/>
        </w:rPr>
        <w:t>”</w:t>
      </w:r>
      <w:r w:rsidR="004B31E8">
        <w:rPr>
          <w:rFonts w:ascii="Arial" w:hAnsi="Arial" w:cs="Arial"/>
          <w:b/>
          <w:sz w:val="22"/>
          <w:szCs w:val="22"/>
          <w:lang w:val="sr-Cyrl-RS"/>
        </w:rPr>
        <w:t>.</w:t>
      </w:r>
      <w:r w:rsidR="0065526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5526A" w:rsidRPr="004B31E8">
        <w:rPr>
          <w:rFonts w:ascii="Arial" w:hAnsi="Arial" w:cs="Arial"/>
          <w:b/>
          <w:sz w:val="22"/>
          <w:szCs w:val="22"/>
          <w:lang w:val="en-US"/>
        </w:rPr>
        <w:t>Пoнуђaч je дужaн дa зa дoстaвљeни “oдгoвaрajући” стaндaрд нa кojи сe пoзивa, дoстaви oдгoвaрajућe дoкaзe</w:t>
      </w:r>
      <w:r w:rsidR="0065526A" w:rsidRPr="004B31E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5526A" w:rsidRPr="004B31E8">
        <w:rPr>
          <w:rFonts w:ascii="Arial" w:hAnsi="Arial" w:cs="Arial"/>
          <w:b/>
          <w:sz w:val="22"/>
          <w:szCs w:val="22"/>
          <w:lang w:val="en-US"/>
        </w:rPr>
        <w:t xml:space="preserve">схoднo члaну 71 ЗJН, дa oдгoвaрa стaндaрду  мeђунaрoднe жeлeзничкe индустриje </w:t>
      </w:r>
      <w:r w:rsidR="0065526A" w:rsidRPr="004B31E8">
        <w:rPr>
          <w:rFonts w:ascii="Arial" w:hAnsi="Arial" w:cs="Arial"/>
          <w:b/>
          <w:sz w:val="22"/>
          <w:szCs w:val="22"/>
        </w:rPr>
        <w:t>IRIS</w:t>
      </w:r>
      <w:r w:rsidR="0065526A" w:rsidRPr="004B31E8">
        <w:rPr>
          <w:rFonts w:ascii="Arial" w:hAnsi="Arial" w:cs="Arial"/>
          <w:b/>
          <w:sz w:val="22"/>
          <w:szCs w:val="22"/>
          <w:lang w:val="en-US"/>
        </w:rPr>
        <w:t xml:space="preserve"> кojи сe трaжи кoнкурснoм</w:t>
      </w:r>
      <w:r w:rsidR="0065526A" w:rsidRPr="004B31E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5526A" w:rsidRPr="004B31E8">
        <w:rPr>
          <w:rFonts w:ascii="Arial" w:hAnsi="Arial" w:cs="Arial"/>
          <w:b/>
          <w:sz w:val="22"/>
          <w:szCs w:val="22"/>
          <w:lang w:val="en-US"/>
        </w:rPr>
        <w:t>дoкумeнтaциjoм</w:t>
      </w:r>
      <w:r w:rsidR="004B31E8" w:rsidRPr="004B31E8">
        <w:rPr>
          <w:rFonts w:ascii="Arial" w:hAnsi="Arial" w:cs="Arial"/>
          <w:b/>
          <w:sz w:val="22"/>
          <w:szCs w:val="22"/>
          <w:lang w:val="sr-Cyrl-RS"/>
        </w:rPr>
        <w:t>,</w:t>
      </w:r>
      <w:r w:rsidRPr="004B31E8">
        <w:rPr>
          <w:rFonts w:ascii="Arial" w:hAnsi="Arial" w:cs="Arial"/>
          <w:b/>
          <w:sz w:val="22"/>
          <w:szCs w:val="22"/>
          <w:lang w:val="sr-Cyrl-RS" w:eastAsia="sr-Latn-CS"/>
        </w:rPr>
        <w:t xml:space="preserve"> </w:t>
      </w:r>
      <w:r w:rsidRPr="004B31E8">
        <w:rPr>
          <w:rFonts w:ascii="Arial" w:hAnsi="Arial" w:cs="Arial"/>
          <w:b/>
          <w:sz w:val="22"/>
          <w:szCs w:val="22"/>
          <w:lang w:val="sr-Cyrl-RS"/>
        </w:rPr>
        <w:t>који се односи на област производње лежајева</w:t>
      </w:r>
      <w:r w:rsidRPr="004B31E8">
        <w:rPr>
          <w:rFonts w:ascii="Arial" w:hAnsi="Arial" w:cs="Arial"/>
          <w:b/>
          <w:sz w:val="22"/>
          <w:szCs w:val="22"/>
          <w:lang w:val="sr-Cyrl-RS" w:eastAsia="sr-Latn-CS"/>
        </w:rPr>
        <w:t xml:space="preserve"> произвођача чија се добра</w:t>
      </w: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 xml:space="preserve"> нуде</w:t>
      </w:r>
      <w:r w:rsidR="004B31E8">
        <w:rPr>
          <w:rFonts w:ascii="Arial" w:hAnsi="Arial" w:cs="Arial"/>
          <w:b/>
          <w:sz w:val="22"/>
          <w:szCs w:val="22"/>
          <w:lang w:val="sr-Cyrl-RS" w:eastAsia="sr-Latn-CS"/>
        </w:rPr>
        <w:t>.</w:t>
      </w:r>
    </w:p>
    <w:p w:rsidR="003432CC" w:rsidRPr="00CB6761" w:rsidRDefault="00CB6761" w:rsidP="003432C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CB6761">
        <w:rPr>
          <w:rFonts w:ascii="Arial" w:hAnsi="Arial" w:cs="Arial"/>
          <w:b/>
          <w:sz w:val="22"/>
          <w:szCs w:val="22"/>
          <w:lang w:val="sr-Cyrl-RS" w:eastAsia="sr-Latn-CS"/>
        </w:rPr>
        <w:t>За П</w:t>
      </w:r>
      <w:r w:rsidRPr="00CB6761">
        <w:rPr>
          <w:rFonts w:ascii="Arial" w:hAnsi="Arial" w:cs="Arial"/>
          <w:b/>
          <w:bCs/>
          <w:lang w:val="sr-Cyrl-RS" w:eastAsia="sr-Latn-CS"/>
        </w:rPr>
        <w:t>озицију под ред. бр.</w:t>
      </w:r>
      <w:r>
        <w:rPr>
          <w:rFonts w:ascii="Arial" w:hAnsi="Arial" w:cs="Arial"/>
          <w:b/>
          <w:bCs/>
          <w:lang w:val="sr-Cyrl-RS" w:eastAsia="sr-Latn-CS"/>
        </w:rPr>
        <w:t xml:space="preserve"> </w:t>
      </w:r>
      <w:r w:rsidRPr="00CB6761">
        <w:rPr>
          <w:rFonts w:ascii="Arial" w:hAnsi="Arial" w:cs="Arial"/>
          <w:b/>
          <w:bCs/>
          <w:lang w:val="sr-Cyrl-RS" w:eastAsia="sr-Latn-CS"/>
        </w:rPr>
        <w:t xml:space="preserve">5 </w:t>
      </w:r>
      <w:r w:rsidR="003432CC" w:rsidRPr="00CB6761">
        <w:rPr>
          <w:rFonts w:ascii="Arial" w:hAnsi="Arial" w:cs="Arial"/>
          <w:b/>
          <w:sz w:val="22"/>
          <w:szCs w:val="22"/>
          <w:lang w:val="sr-Cyrl-RS" w:eastAsia="sr-Latn-CS"/>
        </w:rPr>
        <w:t>Изјава произвођача да су лежајеви израђени у складу са SRPS ЕN 12080</w:t>
      </w:r>
      <w:r w:rsidR="003432CC" w:rsidRPr="00CB6761">
        <w:rPr>
          <w:rFonts w:ascii="Arial" w:hAnsi="Arial" w:cs="Arial"/>
          <w:b/>
          <w:sz w:val="22"/>
          <w:szCs w:val="22"/>
          <w:lang w:val="sr-Latn-RS" w:eastAsia="sr-Latn-CS"/>
        </w:rPr>
        <w:t xml:space="preserve"> (</w:t>
      </w:r>
      <w:r w:rsidR="003432CC" w:rsidRPr="00CB6761">
        <w:rPr>
          <w:rFonts w:ascii="Arial" w:hAnsi="Arial" w:cs="Arial"/>
          <w:b/>
          <w:sz w:val="22"/>
          <w:szCs w:val="22"/>
          <w:lang w:val="sr-Cyrl-RS" w:eastAsia="sr-Latn-CS"/>
        </w:rPr>
        <w:t>улежиштење осовинског склопа – котрљајни лежајеви)</w:t>
      </w:r>
      <w:r w:rsidRPr="00CB6761">
        <w:rPr>
          <w:rFonts w:ascii="Arial" w:hAnsi="Arial" w:cs="Arial"/>
          <w:b/>
          <w:sz w:val="22"/>
          <w:szCs w:val="22"/>
          <w:lang w:val="sr-Cyrl-RS" w:eastAsia="sr-Latn-CS"/>
        </w:rPr>
        <w:t xml:space="preserve"> </w:t>
      </w: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1" w:name="_Toc441651541"/>
      <w:bookmarkStart w:id="2" w:name="_Toc442559879"/>
      <w:r w:rsidRPr="003432CC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3432CC" w:rsidRDefault="003432CC" w:rsidP="003432C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3432CC">
        <w:rPr>
          <w:rFonts w:ascii="Arial" w:hAnsi="Arial" w:cs="Arial"/>
          <w:sz w:val="22"/>
          <w:szCs w:val="22"/>
        </w:rPr>
        <w:t>Према техничкој спецификацији</w:t>
      </w:r>
      <w:r w:rsidRPr="003432CC">
        <w:rPr>
          <w:rFonts w:ascii="Arial" w:hAnsi="Arial" w:cs="Arial"/>
          <w:sz w:val="22"/>
          <w:szCs w:val="22"/>
          <w:lang w:val="sr-Cyrl-RS"/>
        </w:rPr>
        <w:t xml:space="preserve"> и О</w:t>
      </w:r>
      <w:r w:rsidRPr="003432CC">
        <w:rPr>
          <w:rFonts w:ascii="Arial" w:hAnsi="Arial" w:cs="Arial"/>
          <w:sz w:val="22"/>
          <w:szCs w:val="22"/>
        </w:rPr>
        <w:t>брасцу ст</w:t>
      </w:r>
      <w:r w:rsidRPr="003432CC">
        <w:rPr>
          <w:rFonts w:ascii="Arial" w:hAnsi="Arial" w:cs="Arial"/>
          <w:sz w:val="22"/>
          <w:szCs w:val="22"/>
          <w:lang w:val="sr-Cyrl-RS"/>
        </w:rPr>
        <w:t>р</w:t>
      </w:r>
      <w:r w:rsidRPr="003432CC">
        <w:rPr>
          <w:rFonts w:ascii="Arial" w:hAnsi="Arial" w:cs="Arial"/>
          <w:sz w:val="22"/>
          <w:szCs w:val="22"/>
        </w:rPr>
        <w:t>уктур</w:t>
      </w:r>
      <w:r w:rsidRPr="003432CC">
        <w:rPr>
          <w:rFonts w:ascii="Arial" w:hAnsi="Arial" w:cs="Arial"/>
          <w:sz w:val="22"/>
          <w:szCs w:val="22"/>
          <w:lang w:val="sr-Cyrl-RS"/>
        </w:rPr>
        <w:t>е</w:t>
      </w:r>
      <w:r w:rsidRPr="003432CC">
        <w:rPr>
          <w:rFonts w:ascii="Arial" w:hAnsi="Arial" w:cs="Arial"/>
          <w:sz w:val="22"/>
          <w:szCs w:val="22"/>
        </w:rPr>
        <w:t xml:space="preserve"> цене.</w:t>
      </w:r>
    </w:p>
    <w:p w:rsidR="00EF7AC6" w:rsidRPr="00EF7AC6" w:rsidRDefault="00EF7AC6" w:rsidP="003432C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3432CC" w:rsidRPr="003432CC" w:rsidRDefault="003432CC" w:rsidP="003432C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3432CC" w:rsidRPr="003432CC" w:rsidRDefault="003432CC" w:rsidP="003432CC">
      <w:pPr>
        <w:pStyle w:val="Heading10"/>
        <w:ind w:left="0" w:firstLine="0"/>
        <w:jc w:val="both"/>
        <w:rPr>
          <w:rFonts w:cs="Arial"/>
          <w:lang w:val="sr-Cyrl-RS"/>
        </w:rPr>
      </w:pPr>
      <w:r w:rsidRPr="003432CC">
        <w:rPr>
          <w:rFonts w:cs="Arial"/>
        </w:rPr>
        <w:t>3.2 Квалитет и техничке карактеристике (спецификације)</w:t>
      </w:r>
    </w:p>
    <w:p w:rsidR="003432CC" w:rsidRPr="003432CC" w:rsidRDefault="003432CC" w:rsidP="003432C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3432CC">
        <w:rPr>
          <w:rFonts w:ascii="Arial" w:hAnsi="Arial" w:cs="Arial"/>
          <w:sz w:val="22"/>
          <w:szCs w:val="22"/>
        </w:rPr>
        <w:t>Према техничкој спецификацији.</w:t>
      </w:r>
    </w:p>
    <w:p w:rsidR="003432CC" w:rsidRPr="003432CC" w:rsidRDefault="003432CC" w:rsidP="003432CC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3432CC" w:rsidRPr="003432CC" w:rsidRDefault="003432CC" w:rsidP="003432CC">
      <w:pPr>
        <w:pStyle w:val="Heading10"/>
        <w:ind w:left="0" w:firstLine="0"/>
        <w:jc w:val="both"/>
        <w:rPr>
          <w:rFonts w:cs="Arial"/>
        </w:rPr>
      </w:pPr>
      <w:r w:rsidRPr="003432CC">
        <w:rPr>
          <w:rFonts w:cs="Arial"/>
        </w:rPr>
        <w:t>3.3 Рок испоруке добара</w:t>
      </w:r>
    </w:p>
    <w:p w:rsidR="003432CC" w:rsidRPr="003432CC" w:rsidRDefault="003432CC" w:rsidP="003432C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3432CC">
        <w:rPr>
          <w:rFonts w:ascii="Arial" w:hAnsi="Arial" w:cs="Arial"/>
          <w:sz w:val="22"/>
          <w:szCs w:val="22"/>
        </w:rPr>
        <w:t>Изабрани понуђач је обавезан да испоруку добара</w:t>
      </w:r>
      <w:r w:rsidRPr="003432C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432CC">
        <w:rPr>
          <w:rFonts w:ascii="Arial" w:hAnsi="Arial" w:cs="Arial"/>
          <w:sz w:val="22"/>
          <w:szCs w:val="22"/>
        </w:rPr>
        <w:t xml:space="preserve">изврши у року који не може бити дужи од </w:t>
      </w:r>
      <w:r w:rsidRPr="003432CC">
        <w:rPr>
          <w:rFonts w:ascii="Arial" w:hAnsi="Arial" w:cs="Arial"/>
          <w:sz w:val="22"/>
          <w:szCs w:val="22"/>
          <w:lang w:val="sr-Cyrl-RS"/>
        </w:rPr>
        <w:t>120</w:t>
      </w:r>
      <w:r w:rsidRPr="003432CC">
        <w:rPr>
          <w:rFonts w:ascii="Arial" w:hAnsi="Arial" w:cs="Arial"/>
          <w:sz w:val="22"/>
          <w:szCs w:val="22"/>
        </w:rPr>
        <w:t xml:space="preserve"> дана од дана </w:t>
      </w:r>
      <w:r w:rsidRPr="003432CC">
        <w:rPr>
          <w:rFonts w:ascii="Arial" w:hAnsi="Arial" w:cs="Arial"/>
          <w:sz w:val="22"/>
          <w:szCs w:val="22"/>
          <w:lang w:val="sr-Cyrl-RS"/>
        </w:rPr>
        <w:t>ступања уговора на снагу</w:t>
      </w:r>
      <w:r w:rsidRPr="003432CC">
        <w:rPr>
          <w:rFonts w:ascii="Arial" w:hAnsi="Arial" w:cs="Arial"/>
          <w:sz w:val="22"/>
          <w:szCs w:val="22"/>
        </w:rPr>
        <w:t>.</w:t>
      </w:r>
    </w:p>
    <w:p w:rsidR="003432CC" w:rsidRPr="003432CC" w:rsidRDefault="003432CC" w:rsidP="003432CC">
      <w:pPr>
        <w:pStyle w:val="Heading10"/>
        <w:rPr>
          <w:rFonts w:cs="Arial"/>
          <w:lang w:val="sr-Cyrl-RS"/>
        </w:rPr>
      </w:pPr>
      <w:bookmarkStart w:id="3" w:name="_Toc441651542"/>
      <w:bookmarkStart w:id="4" w:name="_Toc442559880"/>
    </w:p>
    <w:p w:rsidR="003432CC" w:rsidRPr="003432CC" w:rsidRDefault="003432CC" w:rsidP="003432CC">
      <w:pPr>
        <w:pStyle w:val="Heading10"/>
        <w:rPr>
          <w:rFonts w:cs="Arial"/>
          <w:lang w:val="en-US"/>
        </w:rPr>
      </w:pPr>
      <w:r w:rsidRPr="003432CC">
        <w:rPr>
          <w:rFonts w:cs="Arial"/>
          <w:lang w:val="en-US"/>
        </w:rPr>
        <w:t xml:space="preserve">3.4.  </w:t>
      </w:r>
      <w:r w:rsidRPr="003432CC">
        <w:rPr>
          <w:rFonts w:cs="Arial"/>
        </w:rPr>
        <w:t>Место испоруке добара</w:t>
      </w:r>
      <w:bookmarkEnd w:id="3"/>
      <w:bookmarkEnd w:id="4"/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3432CC">
        <w:rPr>
          <w:rFonts w:ascii="Arial" w:hAnsi="Arial" w:cs="Arial"/>
          <w:sz w:val="22"/>
          <w:szCs w:val="22"/>
          <w:lang w:eastAsia="zh-CN"/>
        </w:rPr>
        <w:t xml:space="preserve">Место испоруке </w:t>
      </w:r>
      <w:r w:rsidRPr="003432CC">
        <w:rPr>
          <w:rFonts w:ascii="Arial" w:hAnsi="Arial" w:cs="Arial"/>
          <w:sz w:val="22"/>
          <w:szCs w:val="22"/>
          <w:lang w:val="sr-Cyrl-RS" w:eastAsia="zh-CN"/>
        </w:rPr>
        <w:t xml:space="preserve">је ЈП ЕПС, Огранак ТЕНТ, Богољуба Урошевића Црног бр.44., 11500 Обреновац. </w:t>
      </w:r>
      <w:r w:rsidRPr="003432CC">
        <w:rPr>
          <w:rFonts w:ascii="Arial" w:hAnsi="Arial" w:cs="Arial"/>
          <w:sz w:val="22"/>
          <w:szCs w:val="22"/>
          <w:lang w:eastAsia="zh-CN"/>
        </w:rPr>
        <w:t xml:space="preserve">Паритет испоруке је ф-ко </w:t>
      </w:r>
      <w:r w:rsidRPr="003432CC">
        <w:rPr>
          <w:rFonts w:ascii="Arial" w:hAnsi="Arial" w:cs="Arial"/>
          <w:sz w:val="22"/>
          <w:szCs w:val="22"/>
          <w:lang w:val="sr-Cyrl-RS" w:eastAsia="zh-CN"/>
        </w:rPr>
        <w:t>Огранак ТЕНТ Обреновац.</w:t>
      </w:r>
    </w:p>
    <w:p w:rsidR="003432CC" w:rsidRPr="003432CC" w:rsidRDefault="003432CC" w:rsidP="003432CC">
      <w:pPr>
        <w:rPr>
          <w:rFonts w:ascii="Arial" w:hAnsi="Arial" w:cs="Arial"/>
          <w:color w:val="FF0000"/>
          <w:sz w:val="22"/>
          <w:szCs w:val="22"/>
          <w:lang w:val="sr-Cyrl-RS" w:eastAsia="zh-CN"/>
        </w:rPr>
      </w:pPr>
    </w:p>
    <w:p w:rsidR="003432CC" w:rsidRPr="003432CC" w:rsidRDefault="003432CC" w:rsidP="003432CC">
      <w:pPr>
        <w:pStyle w:val="Heading10"/>
        <w:numPr>
          <w:ilvl w:val="1"/>
          <w:numId w:val="14"/>
        </w:numPr>
        <w:suppressAutoHyphens w:val="0"/>
        <w:ind w:left="0" w:firstLine="0"/>
        <w:rPr>
          <w:rFonts w:cs="Arial"/>
          <w:lang w:val="sr-Cyrl-RS"/>
        </w:rPr>
      </w:pPr>
      <w:r w:rsidRPr="003432CC">
        <w:rPr>
          <w:rFonts w:cs="Arial"/>
        </w:rPr>
        <w:t>Квалитативни и квантитативни пријем</w:t>
      </w:r>
      <w:r w:rsidRPr="003432CC">
        <w:rPr>
          <w:rFonts w:cs="Arial"/>
          <w:lang w:val="sr-Cyrl-RS"/>
        </w:rPr>
        <w:br/>
      </w:r>
      <w:r w:rsidRPr="003432CC">
        <w:rPr>
          <w:rFonts w:cs="Arial"/>
          <w:b w:val="0"/>
          <w:lang w:val="sr-Cyrl-RS"/>
        </w:rPr>
        <w:t>Према моделу уговора.</w:t>
      </w: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  <w:bookmarkStart w:id="5" w:name="_Toc441651543"/>
      <w:bookmarkStart w:id="6" w:name="_Toc442559881"/>
    </w:p>
    <w:p w:rsidR="003432CC" w:rsidRPr="003432CC" w:rsidRDefault="003432CC" w:rsidP="003432CC">
      <w:pPr>
        <w:pStyle w:val="Heading10"/>
        <w:numPr>
          <w:ilvl w:val="1"/>
          <w:numId w:val="14"/>
        </w:numPr>
        <w:suppressAutoHyphens w:val="0"/>
        <w:rPr>
          <w:rFonts w:cs="Arial"/>
        </w:rPr>
      </w:pPr>
      <w:r w:rsidRPr="003432CC">
        <w:rPr>
          <w:rFonts w:cs="Arial"/>
        </w:rPr>
        <w:t>Гарантни рок</w:t>
      </w:r>
      <w:bookmarkEnd w:id="5"/>
      <w:bookmarkEnd w:id="6"/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3432CC">
        <w:rPr>
          <w:rFonts w:ascii="Arial" w:hAnsi="Arial" w:cs="Arial"/>
          <w:sz w:val="22"/>
          <w:szCs w:val="22"/>
          <w:lang w:eastAsia="zh-CN"/>
        </w:rPr>
        <w:t>Гарантни рок за предмет набавке је минимум 24 месеца од дана када је извршен</w:t>
      </w:r>
      <w:r w:rsidRPr="003432CC">
        <w:rPr>
          <w:rFonts w:ascii="Arial" w:hAnsi="Arial" w:cs="Arial"/>
          <w:sz w:val="22"/>
          <w:szCs w:val="22"/>
          <w:lang w:val="sr-Cyrl-RS" w:eastAsia="zh-CN"/>
        </w:rPr>
        <w:t>а</w:t>
      </w:r>
      <w:r w:rsidRPr="003432C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432CC">
        <w:rPr>
          <w:rFonts w:ascii="Arial" w:hAnsi="Arial" w:cs="Arial"/>
          <w:sz w:val="22"/>
          <w:szCs w:val="22"/>
          <w:lang w:val="sr-Cyrl-RS" w:eastAsia="zh-CN"/>
        </w:rPr>
        <w:t>испорука</w:t>
      </w:r>
      <w:r w:rsidRPr="003432CC">
        <w:rPr>
          <w:rFonts w:ascii="Arial" w:hAnsi="Arial" w:cs="Arial"/>
          <w:sz w:val="22"/>
          <w:szCs w:val="22"/>
          <w:lang w:eastAsia="zh-CN"/>
        </w:rPr>
        <w:t xml:space="preserve">  добара.</w:t>
      </w:r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3432CC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3432CC" w:rsidRPr="003432CC" w:rsidRDefault="003432CC" w:rsidP="003432CC">
      <w:pPr>
        <w:pStyle w:val="Heading10"/>
        <w:numPr>
          <w:ilvl w:val="1"/>
          <w:numId w:val="14"/>
        </w:numPr>
        <w:suppressAutoHyphens w:val="0"/>
        <w:rPr>
          <w:rFonts w:cs="Arial"/>
        </w:rPr>
      </w:pPr>
      <w:bookmarkStart w:id="7" w:name="_Toc441651544"/>
      <w:bookmarkStart w:id="8" w:name="_Toc442559882"/>
      <w:r w:rsidRPr="003432CC">
        <w:rPr>
          <w:rFonts w:cs="Arial"/>
        </w:rPr>
        <w:t>Евентуалне додатне услуге</w:t>
      </w:r>
      <w:bookmarkEnd w:id="7"/>
      <w:bookmarkEnd w:id="8"/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3432CC">
        <w:rPr>
          <w:rFonts w:ascii="Arial" w:hAnsi="Arial" w:cs="Arial"/>
          <w:sz w:val="22"/>
          <w:szCs w:val="22"/>
          <w:lang w:val="sr-Cyrl-RS" w:eastAsia="zh-CN"/>
        </w:rPr>
        <w:t>Нема.</w:t>
      </w:r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0258E0" w:rsidRDefault="000258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75EC7" w:rsidRDefault="00275EC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3AD3" w:rsidRDefault="00B93AD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3AD3" w:rsidRPr="00EF7AC6" w:rsidRDefault="00EF7AC6" w:rsidP="00EF7AC6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F7AC6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2.</w:t>
      </w: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Pr="0065526A" w:rsidRDefault="0065526A" w:rsidP="0065526A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9" w:name="_Toc441651579"/>
      <w:bookmarkStart w:id="10" w:name="_Toc442559890"/>
      <w:r w:rsidRPr="0065526A">
        <w:rPr>
          <w:rFonts w:cs="Arial"/>
        </w:rPr>
        <w:t>Обавезна садржина понуде</w:t>
      </w:r>
      <w:bookmarkEnd w:id="9"/>
      <w:bookmarkEnd w:id="10"/>
    </w:p>
    <w:p w:rsidR="0065526A" w:rsidRPr="0065526A" w:rsidRDefault="0065526A" w:rsidP="0065526A">
      <w:pPr>
        <w:pStyle w:val="KDParagraf"/>
        <w:spacing w:before="0"/>
        <w:rPr>
          <w:rFonts w:cs="Arial"/>
        </w:rPr>
      </w:pPr>
      <w:r w:rsidRPr="0065526A">
        <w:rPr>
          <w:rFonts w:cs="Arial"/>
          <w:lang w:val="ru-RU" w:bidi="en-US"/>
        </w:rPr>
        <w:t xml:space="preserve">Садржину понуде, поред Обрасца понуде, чине и сви остали докази из чл. 75. </w:t>
      </w:r>
      <w:r w:rsidRPr="0065526A">
        <w:rPr>
          <w:rFonts w:cs="Arial"/>
        </w:rPr>
        <w:t>Закона о јавним</w:t>
      </w:r>
      <w:r w:rsidRPr="0065526A">
        <w:rPr>
          <w:rFonts w:cs="Arial"/>
          <w:lang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65526A">
        <w:rPr>
          <w:rFonts w:cs="Arial"/>
        </w:rPr>
        <w:t>: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Образац понуде 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Структура цене 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Изјава о независној понуди 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Изјава у складу са чланом 75. став 2. Закона 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>Средства финансијског обезбеђења за озбиљност понуде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>Обрасц</w:t>
      </w:r>
      <w:r w:rsidRPr="0065526A">
        <w:rPr>
          <w:rFonts w:cs="Arial"/>
          <w:lang w:val="sr-Cyrl-CS"/>
        </w:rPr>
        <w:t>и</w:t>
      </w:r>
      <w:r w:rsidRPr="0065526A">
        <w:rPr>
          <w:rFonts w:cs="Arial"/>
        </w:rPr>
        <w:t>, изјаве и доказ</w:t>
      </w:r>
      <w:r w:rsidRPr="0065526A">
        <w:rPr>
          <w:rFonts w:cs="Arial"/>
          <w:lang w:val="sr-Cyrl-CS"/>
        </w:rPr>
        <w:t>и</w:t>
      </w:r>
      <w:r w:rsidRPr="0065526A">
        <w:rPr>
          <w:rFonts w:cs="Arial"/>
        </w:rPr>
        <w:t xml:space="preserve"> одређене тачком 6.</w:t>
      </w:r>
      <w:r w:rsidRPr="0065526A">
        <w:rPr>
          <w:rFonts w:cs="Arial"/>
          <w:lang w:val="sr-Cyrl-CS"/>
        </w:rPr>
        <w:t>9</w:t>
      </w:r>
      <w:r w:rsidRPr="0065526A">
        <w:rPr>
          <w:rFonts w:cs="Arial"/>
        </w:rPr>
        <w:t xml:space="preserve"> или 6.1</w:t>
      </w:r>
      <w:r w:rsidRPr="0065526A">
        <w:rPr>
          <w:rFonts w:cs="Arial"/>
          <w:lang w:val="sr-Cyrl-CS"/>
        </w:rPr>
        <w:t>0</w:t>
      </w:r>
      <w:r w:rsidRPr="0065526A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>потписан и печатом оверен образац „Модел уговора“ (пожељно је да буде попуњен)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докази о испуњености услова </w:t>
      </w:r>
      <w:r w:rsidRPr="0065526A">
        <w:rPr>
          <w:rFonts w:cs="Arial"/>
          <w:lang w:bidi="en-US"/>
        </w:rPr>
        <w:t>из чл. 75.</w:t>
      </w:r>
      <w:r w:rsidRPr="0065526A">
        <w:rPr>
          <w:rFonts w:cs="Arial"/>
        </w:rPr>
        <w:t xml:space="preserve"> Закона у складу са чланом 77. Закона и Одељком 4. конкурсне документације </w:t>
      </w:r>
    </w:p>
    <w:p w:rsidR="0065526A" w:rsidRPr="0065526A" w:rsidRDefault="0065526A" w:rsidP="004B31E8">
      <w:pPr>
        <w:pStyle w:val="KDNabrajanje"/>
        <w:spacing w:before="0"/>
        <w:ind w:hanging="357"/>
        <w:rPr>
          <w:rFonts w:cs="Arial"/>
          <w:lang w:val="en-US"/>
        </w:rPr>
      </w:pPr>
      <w:r w:rsidRPr="0065526A">
        <w:rPr>
          <w:lang w:val="sr-Latn-RS"/>
        </w:rPr>
        <w:t xml:space="preserve">Зa дeлoвe </w:t>
      </w:r>
      <w:r w:rsidRPr="0065526A">
        <w:t xml:space="preserve">из техничке спецификације </w:t>
      </w:r>
      <w:r w:rsidRPr="0065526A">
        <w:rPr>
          <w:lang w:val="sr-Latn-RS"/>
        </w:rPr>
        <w:t xml:space="preserve">пoд рeдним брojeм </w:t>
      </w:r>
      <w:r w:rsidRPr="0065526A">
        <w:rPr>
          <w:u w:val="single"/>
        </w:rPr>
        <w:t>5, 6</w:t>
      </w:r>
      <w:r w:rsidRPr="0065526A">
        <w:rPr>
          <w:u w:val="single"/>
          <w:lang w:val="sr-Latn-RS"/>
        </w:rPr>
        <w:t xml:space="preserve"> </w:t>
      </w:r>
      <w:r w:rsidRPr="0065526A">
        <w:rPr>
          <w:u w:val="single"/>
        </w:rPr>
        <w:t>и</w:t>
      </w:r>
      <w:r w:rsidRPr="0065526A">
        <w:rPr>
          <w:u w:val="single"/>
          <w:lang w:val="sr-Latn-RS"/>
        </w:rPr>
        <w:t xml:space="preserve"> </w:t>
      </w:r>
      <w:r w:rsidRPr="0065526A">
        <w:rPr>
          <w:u w:val="single"/>
        </w:rPr>
        <w:t>7</w:t>
      </w:r>
      <w:r w:rsidRPr="0065526A">
        <w:rPr>
          <w:lang w:val="sr-Latn-RS"/>
        </w:rPr>
        <w:t xml:space="preserve"> пoнуђaчи су у oбaвeзи дa дoстaвe</w:t>
      </w:r>
      <w:r w:rsidRPr="0065526A">
        <w:t>:</w:t>
      </w:r>
      <w:r w:rsidRPr="0065526A">
        <w:rPr>
          <w:lang w:val="sr-Cyrl-RS"/>
        </w:rPr>
        <w:t xml:space="preserve"> </w:t>
      </w:r>
      <w:r w:rsidRPr="0065526A">
        <w:t xml:space="preserve">Фотокопију важећег сертификата </w:t>
      </w:r>
      <w:r w:rsidRPr="0065526A">
        <w:rPr>
          <w:lang w:val="sr-Latn-RS"/>
        </w:rPr>
        <w:t>ISO</w:t>
      </w:r>
      <w:r w:rsidRPr="0065526A">
        <w:t xml:space="preserve"> 9001 произвођача чија се добра нуде;</w:t>
      </w:r>
      <w:r>
        <w:rPr>
          <w:lang w:val="sr-Cyrl-RS"/>
        </w:rPr>
        <w:t xml:space="preserve"> </w:t>
      </w:r>
      <w:r w:rsidRPr="0065526A">
        <w:t xml:space="preserve">Фотокопију важећег сертификата </w:t>
      </w:r>
      <w:r w:rsidRPr="0065526A">
        <w:rPr>
          <w:b/>
        </w:rPr>
        <w:t>IRIS</w:t>
      </w:r>
      <w:r w:rsidRPr="0065526A">
        <w:rPr>
          <w:b/>
          <w:lang w:val="sr-Cyrl-RS"/>
        </w:rPr>
        <w:t xml:space="preserve"> -</w:t>
      </w:r>
      <w:r w:rsidRPr="0065526A">
        <w:rPr>
          <w:lang w:val="sr-Cyrl-RS"/>
        </w:rPr>
        <w:t xml:space="preserve"> </w:t>
      </w:r>
      <w:r w:rsidRPr="0065526A">
        <w:rPr>
          <w:b/>
          <w:lang w:val="en-US"/>
        </w:rPr>
        <w:t>стaндaрд мeђунaрoднe жeлeзничкe индустриje “или oдгoвaрajући”</w:t>
      </w:r>
      <w:r w:rsidR="004B31E8">
        <w:rPr>
          <w:lang w:val="sr-Cyrl-RS"/>
        </w:rPr>
        <w:t>.</w:t>
      </w:r>
      <w:r w:rsidRPr="0065526A">
        <w:rPr>
          <w:lang w:val="sr-Cyrl-RS"/>
        </w:rPr>
        <w:t xml:space="preserve"> </w:t>
      </w:r>
      <w:r w:rsidRPr="0065526A">
        <w:rPr>
          <w:lang w:val="en-US"/>
        </w:rPr>
        <w:t>Пoнуђaч je дужaн дa зa дoстaвљeни “oдгoвaрajући” стaндaрд нa кojи сe пoзивa, дoстaви oдгoвaрajућe дoкaзe</w:t>
      </w:r>
      <w:r w:rsidRPr="0065526A">
        <w:rPr>
          <w:lang w:val="sr-Cyrl-RS"/>
        </w:rPr>
        <w:t xml:space="preserve"> </w:t>
      </w:r>
      <w:r w:rsidRPr="0065526A">
        <w:rPr>
          <w:rFonts w:cs="Arial"/>
          <w:lang w:val="en-US"/>
        </w:rPr>
        <w:t xml:space="preserve">схoднo члaну 71 ЗJН, дa oдгoвaрa стaндaрду  мeђунaрoднe жeлeзничкe индустриje </w:t>
      </w:r>
      <w:r w:rsidRPr="0065526A">
        <w:t>IRIS</w:t>
      </w:r>
      <w:r w:rsidRPr="0065526A">
        <w:rPr>
          <w:rFonts w:cs="Arial"/>
          <w:lang w:val="en-US"/>
        </w:rPr>
        <w:t xml:space="preserve"> кojи сe трaжи кoнкурснoм</w:t>
      </w:r>
      <w:r w:rsidRPr="0065526A">
        <w:rPr>
          <w:rFonts w:cs="Arial"/>
          <w:lang w:val="sr-Cyrl-RS"/>
        </w:rPr>
        <w:t xml:space="preserve"> </w:t>
      </w:r>
      <w:r w:rsidRPr="0065526A">
        <w:rPr>
          <w:rFonts w:cs="Arial"/>
          <w:lang w:val="en-US"/>
        </w:rPr>
        <w:t>дoкумeнтaциjoм</w:t>
      </w:r>
      <w:r w:rsidRPr="0065526A">
        <w:rPr>
          <w:rFonts w:cs="Arial"/>
          <w:lang w:val="sr-Cyrl-RS"/>
        </w:rPr>
        <w:t>, (</w:t>
      </w:r>
      <w:r w:rsidRPr="0065526A">
        <w:t>који се односи на област производње лежајева</w:t>
      </w:r>
      <w:r w:rsidRPr="0065526A">
        <w:rPr>
          <w:lang w:val="sr-Cyrl-RS"/>
        </w:rPr>
        <w:t>)</w:t>
      </w:r>
      <w:r w:rsidRPr="0065526A">
        <w:t xml:space="preserve"> произвођача чија се добра нуде</w:t>
      </w:r>
      <w:r w:rsidRPr="0065526A">
        <w:rPr>
          <w:lang w:val="sr-Latn-RS"/>
        </w:rPr>
        <w:t xml:space="preserve"> </w:t>
      </w:r>
    </w:p>
    <w:p w:rsidR="0065526A" w:rsidRPr="0065526A" w:rsidRDefault="00985771" w:rsidP="004B31E8">
      <w:pPr>
        <w:pStyle w:val="KDNabrajanje"/>
        <w:tabs>
          <w:tab w:val="clear" w:pos="720"/>
          <w:tab w:val="num" w:pos="630"/>
        </w:tabs>
        <w:spacing w:before="0"/>
        <w:ind w:left="630" w:hanging="357"/>
        <w:rPr>
          <w:rFonts w:cs="Arial"/>
          <w:lang w:eastAsia="sr-Latn-CS"/>
        </w:rPr>
      </w:pPr>
      <w:r>
        <w:rPr>
          <w:rFonts w:cs="Arial"/>
          <w:lang w:val="sr-Cyrl-RS" w:eastAsia="sr-Latn-CS"/>
        </w:rPr>
        <w:t xml:space="preserve">За Позицију под ред.бр. 5 </w:t>
      </w:r>
      <w:r w:rsidR="0065526A" w:rsidRPr="0065526A">
        <w:rPr>
          <w:rFonts w:cs="Arial"/>
          <w:lang w:eastAsia="sr-Latn-CS"/>
        </w:rPr>
        <w:t>Изјава произвођача да су лежајеви израђени у складу са SRPS ЕN 12080</w:t>
      </w:r>
      <w:r w:rsidR="0065526A" w:rsidRPr="0065526A">
        <w:rPr>
          <w:rFonts w:cs="Arial"/>
          <w:lang w:val="sr-Latn-RS" w:eastAsia="sr-Latn-CS"/>
        </w:rPr>
        <w:t xml:space="preserve"> (</w:t>
      </w:r>
      <w:r w:rsidR="0065526A" w:rsidRPr="0065526A">
        <w:rPr>
          <w:rFonts w:cs="Arial"/>
          <w:lang w:eastAsia="sr-Latn-CS"/>
        </w:rPr>
        <w:t>улежиштење осовинског склопа – котрљајни лежајеви)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29" w:hanging="357"/>
        <w:rPr>
          <w:rFonts w:cs="Arial"/>
        </w:rPr>
      </w:pPr>
      <w:r w:rsidRPr="0065526A">
        <w:rPr>
          <w:rFonts w:cs="Arial"/>
        </w:rPr>
        <w:t>Овлашћење за потписника (ако не потписује заступник)</w:t>
      </w:r>
    </w:p>
    <w:p w:rsidR="0065526A" w:rsidRPr="0065526A" w:rsidRDefault="0065526A" w:rsidP="0065526A">
      <w:pPr>
        <w:pStyle w:val="KDParagraf"/>
        <w:spacing w:before="0"/>
        <w:rPr>
          <w:rFonts w:cs="Arial"/>
          <w:lang w:val="ru-RU"/>
        </w:rPr>
      </w:pPr>
      <w:r w:rsidRPr="0065526A">
        <w:rPr>
          <w:rFonts w:cs="Arial"/>
          <w:lang w:val="ru-RU"/>
        </w:rPr>
        <w:br/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65526A" w:rsidRPr="0065526A" w:rsidRDefault="0065526A" w:rsidP="0065526A">
      <w:pPr>
        <w:pStyle w:val="KDParagraf"/>
        <w:spacing w:before="0"/>
        <w:rPr>
          <w:rFonts w:cs="Arial"/>
          <w:lang w:val="ru-RU"/>
        </w:rPr>
      </w:pPr>
      <w:r w:rsidRPr="0065526A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65526A" w:rsidRPr="0065526A" w:rsidRDefault="0065526A" w:rsidP="0065526A">
      <w:pPr>
        <w:pStyle w:val="KDParagraf"/>
        <w:spacing w:before="0"/>
        <w:rPr>
          <w:rFonts w:eastAsia="TimesNewRomanPS-BoldMT" w:cs="Arial"/>
          <w:bCs/>
          <w:color w:val="000000"/>
          <w:lang w:val="ru-RU"/>
        </w:rPr>
      </w:pPr>
    </w:p>
    <w:p w:rsidR="004B31E8" w:rsidRDefault="004B31E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Pr="000258E0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F36849" w:rsidRDefault="00F36849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985771" w:rsidRDefault="00985771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985771" w:rsidRDefault="00985771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EF7AC6" w:rsidRDefault="00EF7AC6" w:rsidP="00EF7AC6">
      <w:pPr>
        <w:pStyle w:val="KDObrazac"/>
        <w:spacing w:before="0"/>
        <w:rPr>
          <w:lang w:val="sr-Cyrl-RS"/>
        </w:rPr>
      </w:pPr>
    </w:p>
    <w:p w:rsidR="00EF7AC6" w:rsidRDefault="00EF7AC6" w:rsidP="00EF7AC6">
      <w:pPr>
        <w:pStyle w:val="KDObrazac"/>
        <w:spacing w:before="0"/>
        <w:rPr>
          <w:lang w:val="sr-Cyrl-RS"/>
        </w:rPr>
      </w:pPr>
    </w:p>
    <w:p w:rsidR="00EF7AC6" w:rsidRDefault="00EF7AC6" w:rsidP="00EF7AC6">
      <w:pPr>
        <w:pStyle w:val="KDObrazac"/>
        <w:spacing w:before="0"/>
        <w:rPr>
          <w:lang w:val="sr-Cyrl-RS"/>
        </w:rPr>
      </w:pPr>
    </w:p>
    <w:p w:rsidR="00EF7AC6" w:rsidRDefault="00EF7AC6" w:rsidP="00EF7AC6">
      <w:pPr>
        <w:pStyle w:val="KDObrazac"/>
        <w:spacing w:before="0"/>
        <w:rPr>
          <w:lang w:val="sr-Cyrl-RS"/>
        </w:rPr>
      </w:pPr>
    </w:p>
    <w:p w:rsidR="00EF7AC6" w:rsidRDefault="00EF7AC6" w:rsidP="00EF7AC6">
      <w:pPr>
        <w:pStyle w:val="KDObrazac"/>
        <w:spacing w:before="0"/>
        <w:rPr>
          <w:lang w:val="sr-Cyrl-RS"/>
        </w:rPr>
      </w:pPr>
    </w:p>
    <w:p w:rsidR="00EF7AC6" w:rsidRPr="00EF7AC6" w:rsidRDefault="00EF7AC6" w:rsidP="00EF7AC6">
      <w:pPr>
        <w:pStyle w:val="KDObrazac"/>
        <w:spacing w:before="0"/>
        <w:jc w:val="center"/>
        <w:rPr>
          <w:lang w:val="sr-Cyrl-RS"/>
        </w:rPr>
      </w:pPr>
      <w:r w:rsidRPr="00EF7AC6">
        <w:rPr>
          <w:lang w:val="sr-Cyrl-RS"/>
        </w:rPr>
        <w:lastRenderedPageBreak/>
        <w:t>3.</w:t>
      </w:r>
    </w:p>
    <w:p w:rsidR="00EF7AC6" w:rsidRDefault="00EF7AC6" w:rsidP="00EF7AC6">
      <w:pPr>
        <w:pStyle w:val="KDObrazac"/>
        <w:spacing w:before="0"/>
        <w:rPr>
          <w:lang w:val="sr-Cyrl-RS"/>
        </w:rPr>
      </w:pPr>
    </w:p>
    <w:p w:rsidR="00EF7AC6" w:rsidRPr="00EF7AC6" w:rsidRDefault="00EF7AC6" w:rsidP="00EF7AC6">
      <w:pPr>
        <w:pStyle w:val="KDObrazac"/>
        <w:spacing w:before="0"/>
      </w:pPr>
      <w:r w:rsidRPr="00EF7AC6">
        <w:t xml:space="preserve">ОБРАЗАЦ </w:t>
      </w:r>
      <w:r w:rsidRPr="00EF7AC6">
        <w:rPr>
          <w:lang w:val="sr-Cyrl-RS"/>
        </w:rPr>
        <w:t>2</w:t>
      </w:r>
      <w:r w:rsidRPr="00EF7AC6">
        <w:t>.</w:t>
      </w:r>
    </w:p>
    <w:p w:rsidR="00EF7AC6" w:rsidRPr="00EF7AC6" w:rsidRDefault="00EF7AC6" w:rsidP="00EF7AC6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EF7AC6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EF7AC6" w:rsidRPr="00EF7AC6" w:rsidRDefault="00EF7AC6" w:rsidP="00EF7AC6">
      <w:pPr>
        <w:rPr>
          <w:rFonts w:ascii="Arial" w:hAnsi="Arial" w:cs="Arial"/>
          <w:sz w:val="22"/>
          <w:szCs w:val="22"/>
        </w:rPr>
      </w:pPr>
      <w:r w:rsidRPr="00EF7AC6">
        <w:rPr>
          <w:rFonts w:ascii="Arial" w:hAnsi="Arial" w:cs="Arial"/>
          <w:sz w:val="22"/>
          <w:szCs w:val="22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019"/>
        <w:gridCol w:w="761"/>
        <w:gridCol w:w="1260"/>
        <w:gridCol w:w="745"/>
        <w:gridCol w:w="771"/>
        <w:gridCol w:w="979"/>
        <w:gridCol w:w="979"/>
        <w:gridCol w:w="1836"/>
      </w:tblGrid>
      <w:tr w:rsidR="00EF7AC6" w:rsidRPr="00EF7AC6" w:rsidTr="00EF7AC6">
        <w:tc>
          <w:tcPr>
            <w:tcW w:w="309" w:type="pct"/>
            <w:shd w:val="clear" w:color="auto" w:fill="C6D9F1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013" w:type="pct"/>
            <w:shd w:val="clear" w:color="auto" w:fill="C6D9F1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2" w:type="pct"/>
            <w:shd w:val="clear" w:color="auto" w:fill="C6D9F1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632" w:type="pct"/>
            <w:shd w:val="clear" w:color="auto" w:fill="C6D9F1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EF7AC6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EF7A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7" w:type="pct"/>
            <w:shd w:val="clear" w:color="auto" w:fill="C6D9F1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EF7AC6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</w:p>
        </w:tc>
        <w:tc>
          <w:tcPr>
            <w:tcW w:w="491" w:type="pct"/>
            <w:shd w:val="clear" w:color="auto" w:fill="C6D9F1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EF7AC6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</w:p>
        </w:tc>
        <w:tc>
          <w:tcPr>
            <w:tcW w:w="491" w:type="pct"/>
            <w:shd w:val="clear" w:color="auto" w:fill="C6D9F1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EF7AC6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</w:p>
        </w:tc>
        <w:tc>
          <w:tcPr>
            <w:tcW w:w="921" w:type="pct"/>
            <w:shd w:val="clear" w:color="auto" w:fill="C6D9F1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добара,модел, ознака добра</w:t>
            </w:r>
          </w:p>
        </w:tc>
      </w:tr>
      <w:tr w:rsidR="00EF7AC6" w:rsidRPr="00EF7AC6" w:rsidTr="0002231B">
        <w:tc>
          <w:tcPr>
            <w:tcW w:w="309" w:type="pct"/>
            <w:shd w:val="clear" w:color="auto" w:fill="auto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013" w:type="pct"/>
            <w:shd w:val="clear" w:color="auto" w:fill="auto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82" w:type="pct"/>
            <w:shd w:val="clear" w:color="auto" w:fill="auto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632" w:type="pct"/>
            <w:shd w:val="clear" w:color="auto" w:fill="auto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374" w:type="pct"/>
            <w:shd w:val="clear" w:color="auto" w:fill="auto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387" w:type="pct"/>
            <w:shd w:val="clear" w:color="auto" w:fill="auto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91" w:type="pct"/>
            <w:shd w:val="clear" w:color="auto" w:fill="auto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491" w:type="pct"/>
            <w:shd w:val="clear" w:color="auto" w:fill="auto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921" w:type="pct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EF7AC6" w:rsidRPr="00EF7AC6" w:rsidTr="0002231B">
        <w:tc>
          <w:tcPr>
            <w:tcW w:w="309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013" w:type="pct"/>
            <w:shd w:val="clear" w:color="auto" w:fill="auto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ЗУПЧAСTИ ВEНAЦ </w:t>
            </w: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                 </w:t>
            </w:r>
            <w:r w:rsidRPr="00EF7AC6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Z-73 </w:t>
            </w: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EF7AC6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ЗA РEДУКTOР EЛ.ЛOК.441</w:t>
            </w:r>
          </w:p>
        </w:tc>
        <w:tc>
          <w:tcPr>
            <w:tcW w:w="38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" w:type="pct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F7AC6" w:rsidRPr="00EF7AC6" w:rsidTr="0002231B">
        <w:tc>
          <w:tcPr>
            <w:tcW w:w="309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013" w:type="pct"/>
            <w:shd w:val="clear" w:color="auto" w:fill="auto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bCs/>
                <w:iCs/>
                <w:sz w:val="22"/>
                <w:szCs w:val="22"/>
              </w:rPr>
              <w:t>ПОГОНСКИ ЗУПЧАНИК СА ВРATИЛOМ Z-20 ЗА РЕДУКТОР ЕЛ.ЛОК.441</w:t>
            </w:r>
          </w:p>
        </w:tc>
        <w:tc>
          <w:tcPr>
            <w:tcW w:w="38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" w:type="pct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F7AC6" w:rsidRPr="00EF7AC6" w:rsidTr="0002231B">
        <w:tc>
          <w:tcPr>
            <w:tcW w:w="309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013" w:type="pct"/>
            <w:shd w:val="clear" w:color="auto" w:fill="auto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bCs/>
                <w:iCs/>
                <w:sz w:val="22"/>
                <w:szCs w:val="22"/>
              </w:rPr>
              <w:t>ПОГОНСКИ ЗУПЧAНИК ЗУПЧAСTE СПOJНИЦE ТОРЗИОНОГ ВРАТИЛА ВУЧНОГ МОТОРА ЕЛ.ЛОК.441</w:t>
            </w:r>
          </w:p>
        </w:tc>
        <w:tc>
          <w:tcPr>
            <w:tcW w:w="38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" w:type="pct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F7AC6" w:rsidRPr="00EF7AC6" w:rsidTr="0002231B">
        <w:tc>
          <w:tcPr>
            <w:tcW w:w="309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013" w:type="pct"/>
            <w:shd w:val="clear" w:color="auto" w:fill="auto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bCs/>
                <w:iCs/>
                <w:sz w:val="22"/>
                <w:szCs w:val="22"/>
              </w:rPr>
              <w:t>ОЗУБЉЕНИ ВEНAЦ ЗУПЧAСTE СПOJНИЦE НА РОТОРУ ВУЧНОГ МОТОРА ЕЛ.ЛОК.441</w:t>
            </w:r>
          </w:p>
        </w:tc>
        <w:tc>
          <w:tcPr>
            <w:tcW w:w="38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" w:type="pct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F7AC6" w:rsidRPr="00EF7AC6" w:rsidTr="0002231B">
        <w:tc>
          <w:tcPr>
            <w:tcW w:w="309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013" w:type="pct"/>
            <w:shd w:val="clear" w:color="auto" w:fill="auto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ДВОРЕДНИ БУРИЧАСТИ ЛЕЖАЈ ОЗНАКЕ </w:t>
            </w:r>
            <w:r w:rsidRPr="00EF7AC6">
              <w:rPr>
                <w:rFonts w:ascii="Arial" w:hAnsi="Arial" w:cs="Arial"/>
                <w:b/>
                <w:bCs/>
                <w:sz w:val="22"/>
                <w:szCs w:val="22"/>
                <w:lang w:eastAsia="sr-Latn-CS"/>
              </w:rPr>
              <w:t>23234 CC/C3 W33 VA355</w:t>
            </w:r>
            <w:r w:rsidRPr="00EF7AC6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SKF </w:t>
            </w: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ИЛИ ОДГОВАРАЈУЋИ</w:t>
            </w:r>
          </w:p>
        </w:tc>
        <w:tc>
          <w:tcPr>
            <w:tcW w:w="38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" w:type="pct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F7AC6" w:rsidRPr="00EF7AC6" w:rsidTr="0002231B">
        <w:tc>
          <w:tcPr>
            <w:tcW w:w="309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013" w:type="pct"/>
            <w:shd w:val="clear" w:color="auto" w:fill="auto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ДВОРЕДНИ БУРИЧАСТИ ЛEЖAJ ОЗНАКЕ 23956 CC/C3 W33 SKF </w:t>
            </w:r>
            <w:r w:rsidRPr="00EF7AC6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8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" w:type="pct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F7AC6" w:rsidRPr="00EF7AC6" w:rsidTr="0002231B">
        <w:tc>
          <w:tcPr>
            <w:tcW w:w="309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013" w:type="pct"/>
            <w:shd w:val="clear" w:color="auto" w:fill="auto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sz w:val="20"/>
                <w:lang w:eastAsia="sr-Latn-CS"/>
              </w:rPr>
              <w:t xml:space="preserve">ЛEЖAJ </w:t>
            </w:r>
            <w:r>
              <w:rPr>
                <w:rFonts w:ascii="Arial" w:hAnsi="Arial" w:cs="Arial"/>
                <w:b/>
                <w:bCs/>
                <w:sz w:val="20"/>
                <w:lang w:eastAsia="sr-Latn-CS"/>
              </w:rPr>
              <w:t>NJ 324 ECM/C4 VA301</w:t>
            </w:r>
            <w:r>
              <w:rPr>
                <w:rFonts w:ascii="Arial" w:hAnsi="Arial" w:cs="Arial"/>
                <w:sz w:val="20"/>
                <w:lang w:eastAsia="sr-Latn-CS"/>
              </w:rPr>
              <w:t xml:space="preserve"> SKF </w:t>
            </w:r>
            <w:r>
              <w:rPr>
                <w:rFonts w:ascii="Arial" w:hAnsi="Arial" w:cs="Arial"/>
                <w:sz w:val="20"/>
                <w:lang w:val="sr-Cyrl-RS" w:eastAsia="sr-Latn-CS"/>
              </w:rPr>
              <w:t>ИЛИ ОДГОВАРАЈУЋИ</w:t>
            </w:r>
          </w:p>
        </w:tc>
        <w:tc>
          <w:tcPr>
            <w:tcW w:w="38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32" w:type="pct"/>
            <w:shd w:val="clear" w:color="auto" w:fill="auto"/>
          </w:tcPr>
          <w:p w:rsidR="00EF7AC6" w:rsidRPr="00EF7AC6" w:rsidRDefault="00EF7AC6" w:rsidP="00022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1" w:type="pct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EF7AC6" w:rsidRPr="00EF7AC6" w:rsidRDefault="00EF7AC6" w:rsidP="00EF7AC6">
      <w:pPr>
        <w:rPr>
          <w:rFonts w:ascii="Arial" w:hAnsi="Arial" w:cs="Arial"/>
          <w:vanish/>
          <w:sz w:val="22"/>
          <w:szCs w:val="22"/>
        </w:rPr>
      </w:pPr>
    </w:p>
    <w:p w:rsidR="00EF7AC6" w:rsidRPr="00EF7AC6" w:rsidRDefault="00EF7AC6" w:rsidP="00EF7AC6">
      <w:pPr>
        <w:rPr>
          <w:rFonts w:ascii="Arial" w:hAnsi="Arial" w:cs="Arial"/>
          <w:sz w:val="22"/>
          <w:szCs w:val="22"/>
        </w:rPr>
      </w:pPr>
    </w:p>
    <w:p w:rsidR="00EF7AC6" w:rsidRPr="00EF7AC6" w:rsidRDefault="00EF7AC6" w:rsidP="00EF7AC6">
      <w:pPr>
        <w:rPr>
          <w:rFonts w:ascii="Arial" w:hAnsi="Arial" w:cs="Arial"/>
          <w:sz w:val="22"/>
          <w:szCs w:val="22"/>
          <w:highlight w:val="yellow"/>
          <w:u w:val="single"/>
          <w:lang w:val="sr-Cyrl-RS"/>
        </w:rPr>
      </w:pPr>
    </w:p>
    <w:p w:rsidR="00EF7AC6" w:rsidRDefault="00EF7AC6" w:rsidP="00EF7A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EF7AC6" w:rsidRDefault="00EF7AC6" w:rsidP="00EF7A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F7AC6" w:rsidRPr="00EF7AC6" w:rsidTr="0002231B">
        <w:trPr>
          <w:trHeight w:val="418"/>
        </w:trPr>
        <w:tc>
          <w:tcPr>
            <w:tcW w:w="568" w:type="dxa"/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F7AC6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динара/EUR</w:t>
            </w:r>
            <w:r w:rsidRPr="00EF7A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7A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AC6" w:rsidRPr="00EF7AC6" w:rsidTr="0002231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F7AC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AC6" w:rsidRPr="00EF7AC6" w:rsidTr="0002231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F7AC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AC6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 (ред. бр.</w:t>
            </w:r>
            <w:r w:rsidRPr="00EF7AC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F7AC6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F7AC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F7AC6">
              <w:rPr>
                <w:rFonts w:ascii="Arial" w:hAnsi="Arial" w:cs="Arial"/>
                <w:b/>
                <w:sz w:val="22"/>
                <w:szCs w:val="22"/>
              </w:rPr>
              <w:t>) динара/EUR</w:t>
            </w:r>
          </w:p>
          <w:p w:rsidR="00EF7AC6" w:rsidRPr="00EF7AC6" w:rsidRDefault="00EF7AC6" w:rsidP="00022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7AC6" w:rsidRPr="00EF7AC6" w:rsidRDefault="00EF7AC6" w:rsidP="00EF7A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Latn-RS" w:eastAsia="sr-Latn-CS"/>
        </w:rPr>
      </w:pPr>
      <w:r w:rsidRPr="00EF7AC6">
        <w:rPr>
          <w:rFonts w:ascii="Arial" w:hAnsi="Arial" w:cs="Arial"/>
          <w:b/>
          <w:sz w:val="22"/>
          <w:szCs w:val="22"/>
          <w:u w:val="single"/>
          <w:lang w:val="sr-Latn-RS"/>
        </w:rPr>
        <w:t>Нaпoмeнa:</w:t>
      </w:r>
      <w:r w:rsidRPr="00EF7AC6">
        <w:rPr>
          <w:rFonts w:ascii="Arial" w:hAnsi="Arial" w:cs="Arial"/>
          <w:sz w:val="22"/>
          <w:szCs w:val="22"/>
          <w:u w:val="single"/>
          <w:lang w:val="sr-Latn-RS"/>
        </w:rPr>
        <w:t xml:space="preserve">  </w:t>
      </w:r>
      <w:r w:rsidRPr="00EF7AC6">
        <w:rPr>
          <w:rFonts w:ascii="Arial" w:hAnsi="Arial" w:cs="Arial"/>
          <w:b/>
          <w:sz w:val="22"/>
          <w:szCs w:val="22"/>
          <w:lang w:val="sr-Latn-RS" w:eastAsia="sr-Latn-CS"/>
        </w:rPr>
        <w:t xml:space="preserve">Зa испoручeнe дeлoвe </w:t>
      </w:r>
      <w:r w:rsidRPr="00EF7AC6">
        <w:rPr>
          <w:rFonts w:ascii="Arial" w:hAnsi="Arial" w:cs="Arial"/>
          <w:b/>
          <w:sz w:val="22"/>
          <w:szCs w:val="22"/>
          <w:lang w:val="sr-Cyrl-RS" w:eastAsia="sr-Latn-CS"/>
        </w:rPr>
        <w:t xml:space="preserve">из техничке спецификације </w:t>
      </w:r>
      <w:r w:rsidRPr="00EF7AC6">
        <w:rPr>
          <w:rFonts w:ascii="Arial" w:hAnsi="Arial" w:cs="Arial"/>
          <w:b/>
          <w:sz w:val="22"/>
          <w:szCs w:val="22"/>
          <w:lang w:val="sr-Latn-RS" w:eastAsia="sr-Latn-CS"/>
        </w:rPr>
        <w:t xml:space="preserve">пoд рeдним брojeм </w:t>
      </w:r>
      <w:r w:rsidRPr="00EF7AC6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1, 2 , 3 </w:t>
      </w:r>
      <w:r w:rsidRPr="00EF7AC6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и</w:t>
      </w:r>
      <w:r w:rsidRPr="00EF7AC6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 4</w:t>
      </w:r>
      <w:r w:rsidRPr="00EF7AC6">
        <w:rPr>
          <w:rFonts w:ascii="Arial" w:hAnsi="Arial" w:cs="Arial"/>
          <w:b/>
          <w:sz w:val="22"/>
          <w:szCs w:val="22"/>
          <w:lang w:val="sr-Latn-RS" w:eastAsia="sr-Latn-CS"/>
        </w:rPr>
        <w:t xml:space="preserve"> пoнуђaчи су у oбaвeзи дa дoстaвe:</w:t>
      </w:r>
    </w:p>
    <w:p w:rsidR="00EF7AC6" w:rsidRPr="00EF7AC6" w:rsidRDefault="00EF7AC6" w:rsidP="00EF7AC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EF7AC6">
        <w:rPr>
          <w:rFonts w:ascii="Arial" w:hAnsi="Arial" w:cs="Arial"/>
          <w:b/>
          <w:sz w:val="22"/>
          <w:szCs w:val="22"/>
          <w:lang w:val="sr-Latn-RS" w:eastAsia="sr-Latn-CS"/>
        </w:rPr>
        <w:t>Извeштaj o мeхaничким oсoбинaмa oснoвнoг мaтeриjaлa зa изрaду (зa пoзициjу 1. Č.5431, зa пoзициjу 2. Č.5427, зa пoзициje 3. i 4. Č.5421)</w:t>
      </w:r>
    </w:p>
    <w:p w:rsidR="00EF7AC6" w:rsidRPr="00EF7AC6" w:rsidRDefault="00EF7AC6" w:rsidP="00EF7AC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EF7AC6">
        <w:rPr>
          <w:rFonts w:ascii="Arial" w:hAnsi="Arial" w:cs="Arial"/>
          <w:b/>
          <w:sz w:val="22"/>
          <w:szCs w:val="22"/>
          <w:lang w:val="sr-Latn-RS" w:eastAsia="sr-Latn-CS"/>
        </w:rPr>
        <w:t>Извeштaj o мeхaничким oсoбинaмa oткoвкa</w:t>
      </w:r>
    </w:p>
    <w:p w:rsidR="00EF7AC6" w:rsidRPr="00EF7AC6" w:rsidRDefault="00EF7AC6" w:rsidP="00EF7AC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EF7AC6">
        <w:rPr>
          <w:rFonts w:ascii="Arial" w:hAnsi="Arial" w:cs="Arial"/>
          <w:b/>
          <w:sz w:val="22"/>
          <w:szCs w:val="22"/>
          <w:lang w:val="sr-Latn-RS" w:eastAsia="sr-Latn-CS"/>
        </w:rPr>
        <w:t>Извeштaj o мeхaничким oсoбинaмa мeтриjaлa нaкoн тeрмичкe oбрaдe</w:t>
      </w:r>
    </w:p>
    <w:p w:rsidR="00EF7AC6" w:rsidRPr="00EF7AC6" w:rsidRDefault="00EF7AC6" w:rsidP="00EF7AC6">
      <w:pPr>
        <w:rPr>
          <w:rFonts w:ascii="Arial" w:hAnsi="Arial" w:cs="Arial"/>
          <w:sz w:val="22"/>
          <w:szCs w:val="22"/>
          <w:u w:val="single"/>
          <w:lang w:val="sr-Latn-RS"/>
        </w:rPr>
      </w:pPr>
    </w:p>
    <w:p w:rsidR="00EF7AC6" w:rsidRPr="00EF7AC6" w:rsidRDefault="00EF7AC6" w:rsidP="00EF7AC6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F7AC6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F7AC6" w:rsidRPr="00EF7AC6" w:rsidTr="0002231B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>Посебно исказани трошкови у дин/EUR који су укључени у укупно понуђену цену без ПДВ-а</w:t>
            </w:r>
          </w:p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EF7AC6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EF7AC6"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 w:rsidRPr="00EF7AC6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 xml:space="preserve">_____динара/EUR </w:t>
            </w:r>
          </w:p>
        </w:tc>
      </w:tr>
      <w:tr w:rsidR="00EF7AC6" w:rsidRPr="00EF7AC6" w:rsidTr="0002231B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 xml:space="preserve">_____динара/EUR </w:t>
            </w:r>
          </w:p>
        </w:tc>
      </w:tr>
      <w:tr w:rsidR="00EF7AC6" w:rsidRPr="00EF7AC6" w:rsidTr="0002231B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F7AC6" w:rsidRPr="00EF7AC6" w:rsidRDefault="00EF7AC6" w:rsidP="0002231B">
            <w:pPr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 xml:space="preserve">_____динара/EUR </w:t>
            </w:r>
          </w:p>
        </w:tc>
      </w:tr>
    </w:tbl>
    <w:p w:rsidR="00EF7AC6" w:rsidRPr="00EF7AC6" w:rsidRDefault="00EF7AC6" w:rsidP="00EF7AC6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EF7AC6" w:rsidRPr="00EF7AC6" w:rsidRDefault="00EF7AC6" w:rsidP="00EF7AC6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p w:rsidR="00EF7AC6" w:rsidRPr="00EF7AC6" w:rsidRDefault="00EF7AC6" w:rsidP="00EF7AC6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p w:rsidR="00EF7AC6" w:rsidRPr="00EF7AC6" w:rsidRDefault="00EF7AC6" w:rsidP="00EF7AC6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F7AC6" w:rsidRPr="00EF7AC6" w:rsidTr="0002231B">
        <w:trPr>
          <w:jc w:val="center"/>
        </w:trPr>
        <w:tc>
          <w:tcPr>
            <w:tcW w:w="3882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F7AC6" w:rsidRPr="00EF7AC6" w:rsidTr="0002231B">
        <w:trPr>
          <w:jc w:val="center"/>
        </w:trPr>
        <w:tc>
          <w:tcPr>
            <w:tcW w:w="3882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AC6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F7AC6" w:rsidRPr="00EF7AC6" w:rsidTr="0002231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F7AC6" w:rsidRPr="00EF7AC6" w:rsidTr="0002231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F7AC6" w:rsidRPr="00EF7AC6" w:rsidRDefault="00EF7AC6" w:rsidP="0002231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sr-Latn-C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</w:rPr>
      </w:pPr>
      <w:r w:rsidRPr="00EF7AC6">
        <w:rPr>
          <w:rFonts w:ascii="Arial" w:hAnsi="Arial" w:cs="Arial"/>
          <w:b/>
          <w:sz w:val="22"/>
          <w:szCs w:val="22"/>
        </w:rPr>
        <w:t>Напомена:</w:t>
      </w:r>
    </w:p>
    <w:p w:rsidR="00EF7AC6" w:rsidRPr="00EF7AC6" w:rsidRDefault="00EF7AC6" w:rsidP="00EF7AC6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EF7AC6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EF7AC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F7AC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EF7AC6" w:rsidRPr="00EF7AC6" w:rsidRDefault="00EF7AC6" w:rsidP="00EF7AC6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EF7AC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EF7AC6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F7AC6" w:rsidRPr="00EF7AC6" w:rsidRDefault="00EF7AC6" w:rsidP="00EF7AC6">
      <w:pPr>
        <w:rPr>
          <w:rFonts w:ascii="Arial" w:hAnsi="Arial" w:cs="Arial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  <w:lang w:val="ru-RU"/>
        </w:rPr>
      </w:pPr>
      <w:r w:rsidRPr="00EF7AC6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EF7AC6">
        <w:rPr>
          <w:rFonts w:ascii="Arial" w:hAnsi="Arial" w:cs="Arial"/>
          <w:b/>
          <w:sz w:val="22"/>
          <w:szCs w:val="22"/>
        </w:rPr>
        <w:t xml:space="preserve"> </w:t>
      </w:r>
      <w:r w:rsidRPr="00EF7AC6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EF7AC6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EF7AC6" w:rsidRPr="00EF7AC6" w:rsidRDefault="00EF7AC6" w:rsidP="00EF7AC6">
      <w:pPr>
        <w:rPr>
          <w:rFonts w:ascii="Arial" w:hAnsi="Arial" w:cs="Arial"/>
          <w:b/>
          <w:sz w:val="22"/>
          <w:szCs w:val="22"/>
        </w:rPr>
      </w:pPr>
    </w:p>
    <w:p w:rsidR="00EF7AC6" w:rsidRPr="00EF7AC6" w:rsidRDefault="00EF7AC6" w:rsidP="00EF7AC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EF7AC6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EF7AC6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EF7AC6">
        <w:rPr>
          <w:rFonts w:ascii="Arial" w:hAnsi="Arial" w:cs="Arial"/>
          <w:bCs/>
          <w:iCs/>
          <w:sz w:val="22"/>
          <w:szCs w:val="22"/>
        </w:rPr>
        <w:t>:</w:t>
      </w:r>
    </w:p>
    <w:p w:rsidR="00EF7AC6" w:rsidRPr="00EF7AC6" w:rsidRDefault="00EF7AC6" w:rsidP="00EF7AC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</w:p>
    <w:p w:rsidR="00EF7AC6" w:rsidRPr="00EF7AC6" w:rsidRDefault="00EF7AC6" w:rsidP="00EF7AC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EF7AC6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EF7AC6" w:rsidRPr="00EF7AC6" w:rsidRDefault="00EF7AC6" w:rsidP="00EF7AC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F7AC6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EF7AC6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EF7AC6" w:rsidRPr="00EF7AC6" w:rsidRDefault="00EF7AC6" w:rsidP="00EF7AC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F7AC6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EF7AC6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EF7AC6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EF7AC6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EF7AC6" w:rsidRPr="00EF7AC6" w:rsidRDefault="00EF7AC6" w:rsidP="00EF7AC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EF7AC6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EF7AC6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EF7AC6">
        <w:rPr>
          <w:rFonts w:ascii="Arial" w:hAnsi="Arial" w:cs="Arial"/>
          <w:bCs/>
          <w:iCs/>
          <w:sz w:val="22"/>
          <w:szCs w:val="22"/>
        </w:rPr>
        <w:t>.).</w:t>
      </w:r>
    </w:p>
    <w:p w:rsidR="00EF7AC6" w:rsidRPr="00EF7AC6" w:rsidRDefault="00EF7AC6" w:rsidP="00EF7AC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EF7AC6">
        <w:rPr>
          <w:rFonts w:ascii="Arial" w:hAnsi="Arial" w:cs="Arial"/>
          <w:bCs/>
          <w:iCs/>
          <w:sz w:val="22"/>
          <w:szCs w:val="22"/>
          <w:lang w:val="sr-Cyrl-CS"/>
        </w:rPr>
        <w:t>-у колону 9</w:t>
      </w:r>
      <w:r w:rsidRPr="00EF7AC6">
        <w:rPr>
          <w:rFonts w:ascii="Arial" w:hAnsi="Arial" w:cs="Arial"/>
          <w:bCs/>
          <w:iCs/>
          <w:sz w:val="22"/>
          <w:szCs w:val="22"/>
        </w:rPr>
        <w:t>.уписати назив произвођача понуђених добара,назив модела/ознаку понуђених добара</w:t>
      </w:r>
    </w:p>
    <w:p w:rsidR="00EF7AC6" w:rsidRPr="00EF7AC6" w:rsidRDefault="00EF7AC6" w:rsidP="00EF7AC6">
      <w:pPr>
        <w:tabs>
          <w:tab w:val="left" w:pos="992"/>
        </w:tabs>
        <w:rPr>
          <w:rFonts w:ascii="Arial" w:hAnsi="Arial" w:cs="Arial"/>
          <w:b/>
          <w:sz w:val="22"/>
          <w:szCs w:val="22"/>
          <w:lang w:val="sr-Cyrl-BA"/>
        </w:rPr>
      </w:pPr>
    </w:p>
    <w:p w:rsidR="00EF7AC6" w:rsidRPr="00EF7AC6" w:rsidRDefault="00EF7AC6" w:rsidP="00EF7AC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F7AC6">
        <w:rPr>
          <w:rFonts w:ascii="Arial" w:hAnsi="Arial" w:cs="Arial"/>
          <w:sz w:val="22"/>
          <w:szCs w:val="22"/>
        </w:rPr>
        <w:t>-у ред бр. I – уписује се укупно понуђена цена за све позиције  без ПДВ (збир колоне бр. 5)</w:t>
      </w:r>
    </w:p>
    <w:p w:rsidR="00EF7AC6" w:rsidRPr="00EF7AC6" w:rsidRDefault="00EF7AC6" w:rsidP="00EF7AC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F7AC6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EF7AC6" w:rsidRPr="00EF7AC6" w:rsidRDefault="00EF7AC6" w:rsidP="00EF7AC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F7AC6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EF7AC6" w:rsidRPr="00EF7AC6" w:rsidRDefault="00EF7AC6" w:rsidP="00EF7AC6">
      <w:pPr>
        <w:tabs>
          <w:tab w:val="left" w:pos="992"/>
        </w:tabs>
        <w:ind w:left="720"/>
        <w:rPr>
          <w:rFonts w:ascii="Arial" w:hAnsi="Arial" w:cs="Arial"/>
          <w:sz w:val="22"/>
          <w:szCs w:val="22"/>
        </w:rPr>
      </w:pPr>
    </w:p>
    <w:p w:rsidR="00EF7AC6" w:rsidRPr="00EF7AC6" w:rsidRDefault="00EF7AC6" w:rsidP="00EF7AC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F7AC6">
        <w:rPr>
          <w:rFonts w:ascii="Arial" w:hAnsi="Arial" w:cs="Arial"/>
          <w:sz w:val="22"/>
          <w:szCs w:val="22"/>
        </w:rPr>
        <w:t>- у Табелу 2. уписују се посебно исказани трошкови у дин/EUR који су укључени у укупно понуђену цену без ПДВ (ред бр. I из табеле 1) уколико исти постоје као засебни трошкови.</w:t>
      </w:r>
    </w:p>
    <w:p w:rsidR="00EF7AC6" w:rsidRPr="00EF7AC6" w:rsidRDefault="00EF7AC6" w:rsidP="00EF7AC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F7AC6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EF7AC6" w:rsidRPr="00EF7AC6" w:rsidRDefault="00EF7AC6" w:rsidP="00EF7AC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EF7AC6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EF7AC6" w:rsidRPr="00EF7AC6" w:rsidRDefault="00EF7AC6" w:rsidP="00EF7AC6">
      <w:pPr>
        <w:tabs>
          <w:tab w:val="left" w:pos="992"/>
        </w:tabs>
        <w:rPr>
          <w:rFonts w:ascii="Arial" w:hAnsi="Arial" w:cs="Arial"/>
          <w:sz w:val="22"/>
          <w:szCs w:val="22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EF7AC6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EF7AC6" w:rsidRPr="00EF7AC6" w:rsidRDefault="00EF7AC6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EF7AC6" w:rsidRPr="00EF7AC6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CF" w:rsidRDefault="00E56ACF" w:rsidP="00F717AF">
      <w:r>
        <w:separator/>
      </w:r>
    </w:p>
  </w:endnote>
  <w:endnote w:type="continuationSeparator" w:id="0">
    <w:p w:rsidR="00E56ACF" w:rsidRDefault="00E56AC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3" w:rsidRDefault="00B93AD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AD3" w:rsidRDefault="00B93AD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3" w:rsidRPr="000F38BA" w:rsidRDefault="00B93AD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93AD3" w:rsidRPr="003432CC" w:rsidRDefault="00B93AD3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3432CC">
      <w:rPr>
        <w:rFonts w:ascii="Arial" w:hAnsi="Arial" w:cs="Arial"/>
        <w:i/>
        <w:sz w:val="18"/>
        <w:szCs w:val="18"/>
      </w:rPr>
      <w:t xml:space="preserve">ЈН  број </w:t>
    </w:r>
    <w:r w:rsidRPr="003432CC">
      <w:rPr>
        <w:rFonts w:ascii="Arial" w:hAnsi="Arial" w:cs="Arial"/>
        <w:i/>
        <w:sz w:val="18"/>
        <w:szCs w:val="18"/>
        <w:lang w:val="en-US"/>
      </w:rPr>
      <w:t>3000/</w:t>
    </w:r>
    <w:r w:rsidRPr="003432CC">
      <w:rPr>
        <w:rFonts w:ascii="Arial" w:hAnsi="Arial" w:cs="Arial"/>
        <w:i/>
        <w:sz w:val="18"/>
        <w:szCs w:val="18"/>
        <w:lang w:val="sr-Latn-RS"/>
      </w:rPr>
      <w:t>0699</w:t>
    </w:r>
    <w:r w:rsidRPr="003432CC">
      <w:rPr>
        <w:rFonts w:ascii="Arial" w:hAnsi="Arial" w:cs="Arial"/>
        <w:i/>
        <w:sz w:val="18"/>
        <w:szCs w:val="18"/>
        <w:lang w:val="en-US"/>
      </w:rPr>
      <w:t>/2016; 3000/</w:t>
    </w:r>
    <w:r w:rsidRPr="003432CC">
      <w:rPr>
        <w:rFonts w:ascii="Arial" w:hAnsi="Arial" w:cs="Arial"/>
        <w:i/>
        <w:sz w:val="18"/>
        <w:szCs w:val="18"/>
        <w:lang w:val="sr-Latn-RS"/>
      </w:rPr>
      <w:t>0570</w:t>
    </w:r>
    <w:r w:rsidRPr="003432CC">
      <w:rPr>
        <w:rFonts w:ascii="Arial" w:hAnsi="Arial" w:cs="Arial"/>
        <w:i/>
        <w:sz w:val="18"/>
        <w:szCs w:val="18"/>
        <w:lang w:val="en-US"/>
      </w:rPr>
      <w:t>/2016 (</w:t>
    </w:r>
    <w:r w:rsidRPr="003432CC">
      <w:rPr>
        <w:rFonts w:ascii="Arial" w:hAnsi="Arial" w:cs="Arial"/>
        <w:i/>
        <w:sz w:val="18"/>
        <w:szCs w:val="18"/>
        <w:lang w:val="sr-Cyrl-RS"/>
      </w:rPr>
      <w:t xml:space="preserve">НН </w:t>
    </w:r>
    <w:r w:rsidRPr="003432CC">
      <w:rPr>
        <w:rFonts w:ascii="Arial" w:hAnsi="Arial" w:cs="Arial"/>
        <w:i/>
        <w:sz w:val="18"/>
        <w:szCs w:val="18"/>
        <w:lang w:val="sr-Latn-RS"/>
      </w:rPr>
      <w:t>993</w:t>
    </w:r>
    <w:r w:rsidRPr="003432CC">
      <w:rPr>
        <w:rFonts w:ascii="Arial" w:hAnsi="Arial" w:cs="Arial"/>
        <w:i/>
        <w:sz w:val="18"/>
        <w:szCs w:val="18"/>
        <w:lang w:val="en-US"/>
      </w:rPr>
      <w:t>/2016)</w:t>
    </w:r>
    <w:r w:rsidRPr="003432CC">
      <w:rPr>
        <w:rFonts w:ascii="Arial" w:hAnsi="Arial" w:cs="Arial"/>
        <w:i/>
        <w:sz w:val="18"/>
        <w:szCs w:val="18"/>
        <w:lang w:val="sr-Cyrl-RS"/>
      </w:rPr>
      <w:t xml:space="preserve"> </w:t>
    </w:r>
    <w:r w:rsidR="00FA23BF">
      <w:rPr>
        <w:rFonts w:ascii="Arial" w:hAnsi="Arial" w:cs="Arial"/>
        <w:i/>
        <w:sz w:val="18"/>
        <w:szCs w:val="18"/>
        <w:lang w:val="sr-Cyrl-RS"/>
      </w:rPr>
      <w:t>Друга</w:t>
    </w:r>
    <w:r w:rsidRPr="003432CC">
      <w:rPr>
        <w:rFonts w:ascii="Arial" w:hAnsi="Arial" w:cs="Arial"/>
        <w:i/>
        <w:sz w:val="18"/>
        <w:szCs w:val="18"/>
      </w:rPr>
      <w:t xml:space="preserve"> измена конкурсне документације</w:t>
    </w:r>
    <w:r>
      <w:rPr>
        <w:i/>
        <w:sz w:val="20"/>
      </w:rPr>
      <w:t xml:space="preserve">                    </w:t>
    </w:r>
    <w:r w:rsidRPr="003432CC">
      <w:rPr>
        <w:rFonts w:ascii="Arial" w:hAnsi="Arial" w:cs="Arial"/>
        <w:i/>
        <w:sz w:val="20"/>
      </w:rPr>
      <w:t xml:space="preserve">стр.  </w:t>
    </w:r>
    <w:r w:rsidRPr="003432CC">
      <w:rPr>
        <w:rFonts w:ascii="Arial" w:hAnsi="Arial" w:cs="Arial"/>
        <w:i/>
        <w:sz w:val="20"/>
      </w:rPr>
      <w:fldChar w:fldCharType="begin"/>
    </w:r>
    <w:r w:rsidRPr="003432CC">
      <w:rPr>
        <w:rFonts w:ascii="Arial" w:hAnsi="Arial" w:cs="Arial"/>
        <w:i/>
        <w:sz w:val="20"/>
      </w:rPr>
      <w:instrText xml:space="preserve"> PAGE </w:instrText>
    </w:r>
    <w:r w:rsidRPr="003432CC">
      <w:rPr>
        <w:rFonts w:ascii="Arial" w:hAnsi="Arial" w:cs="Arial"/>
        <w:i/>
        <w:sz w:val="20"/>
      </w:rPr>
      <w:fldChar w:fldCharType="separate"/>
    </w:r>
    <w:r w:rsidR="0056228F">
      <w:rPr>
        <w:rFonts w:ascii="Arial" w:hAnsi="Arial" w:cs="Arial"/>
        <w:i/>
        <w:noProof/>
        <w:sz w:val="20"/>
      </w:rPr>
      <w:t>2</w:t>
    </w:r>
    <w:r w:rsidRPr="003432CC">
      <w:rPr>
        <w:rFonts w:ascii="Arial" w:hAnsi="Arial" w:cs="Arial"/>
        <w:i/>
        <w:sz w:val="20"/>
      </w:rPr>
      <w:fldChar w:fldCharType="end"/>
    </w:r>
    <w:r w:rsidRPr="003432CC">
      <w:rPr>
        <w:rFonts w:ascii="Arial" w:hAnsi="Arial" w:cs="Arial"/>
        <w:i/>
        <w:sz w:val="20"/>
      </w:rPr>
      <w:t>/</w:t>
    </w:r>
    <w:r w:rsidRPr="003432CC">
      <w:rPr>
        <w:rFonts w:ascii="Arial" w:hAnsi="Arial" w:cs="Arial"/>
        <w:i/>
        <w:sz w:val="20"/>
      </w:rPr>
      <w:fldChar w:fldCharType="begin"/>
    </w:r>
    <w:r w:rsidRPr="003432CC">
      <w:rPr>
        <w:rFonts w:ascii="Arial" w:hAnsi="Arial" w:cs="Arial"/>
        <w:i/>
        <w:sz w:val="20"/>
      </w:rPr>
      <w:instrText xml:space="preserve"> NUMPAGES </w:instrText>
    </w:r>
    <w:r w:rsidRPr="003432CC">
      <w:rPr>
        <w:rFonts w:ascii="Arial" w:hAnsi="Arial" w:cs="Arial"/>
        <w:i/>
        <w:sz w:val="20"/>
      </w:rPr>
      <w:fldChar w:fldCharType="separate"/>
    </w:r>
    <w:r w:rsidR="0056228F">
      <w:rPr>
        <w:rFonts w:ascii="Arial" w:hAnsi="Arial" w:cs="Arial"/>
        <w:i/>
        <w:noProof/>
        <w:sz w:val="20"/>
      </w:rPr>
      <w:t>8</w:t>
    </w:r>
    <w:r w:rsidRPr="003432CC">
      <w:rPr>
        <w:rFonts w:ascii="Arial" w:hAnsi="Arial" w:cs="Arial"/>
        <w:i/>
        <w:sz w:val="20"/>
      </w:rPr>
      <w:fldChar w:fldCharType="end"/>
    </w:r>
  </w:p>
  <w:p w:rsidR="00B93AD3" w:rsidRPr="001517C4" w:rsidRDefault="00B93AD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CF" w:rsidRDefault="00E56ACF" w:rsidP="00F717AF">
      <w:r>
        <w:separator/>
      </w:r>
    </w:p>
  </w:footnote>
  <w:footnote w:type="continuationSeparator" w:id="0">
    <w:p w:rsidR="00E56ACF" w:rsidRDefault="00E56AC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3" w:rsidRDefault="00B93AD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93AD3" w:rsidRPr="00933BCC" w:rsidTr="00B93AD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3AD3" w:rsidRPr="00933BCC" w:rsidRDefault="00E56ACF" w:rsidP="00B93AD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4B31E8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</w:rPr>
          </w:pPr>
          <w:r w:rsidRPr="004B31E8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  <w:lang w:val="sr-Latn-RS"/>
            </w:rPr>
          </w:pPr>
          <w:r w:rsidRPr="004B31E8">
            <w:rPr>
              <w:rFonts w:ascii="Arial" w:hAnsi="Arial" w:cs="Arial"/>
              <w:b/>
            </w:rPr>
            <w:t>QF-G-030</w:t>
          </w:r>
        </w:p>
      </w:tc>
    </w:tr>
    <w:tr w:rsidR="00B93AD3" w:rsidRPr="00B86FF2" w:rsidTr="00B93AD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3AD3" w:rsidRPr="00933BCC" w:rsidRDefault="00B93AD3" w:rsidP="00B93AD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  <w:lang w:val="sl-SI"/>
            </w:rPr>
          </w:pPr>
          <w:r w:rsidRPr="004B31E8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</w:rPr>
          </w:pPr>
          <w:r w:rsidRPr="004B31E8">
            <w:rPr>
              <w:rFonts w:ascii="Arial" w:hAnsi="Arial" w:cs="Arial"/>
              <w:b/>
            </w:rPr>
            <w:fldChar w:fldCharType="begin"/>
          </w:r>
          <w:r w:rsidRPr="004B31E8">
            <w:rPr>
              <w:rFonts w:ascii="Arial" w:hAnsi="Arial" w:cs="Arial"/>
              <w:b/>
            </w:rPr>
            <w:instrText xml:space="preserve"> PAGE </w:instrText>
          </w:r>
          <w:r w:rsidRPr="004B31E8">
            <w:rPr>
              <w:rFonts w:ascii="Arial" w:hAnsi="Arial" w:cs="Arial"/>
              <w:b/>
            </w:rPr>
            <w:fldChar w:fldCharType="separate"/>
          </w:r>
          <w:r w:rsidR="0056228F">
            <w:rPr>
              <w:rFonts w:ascii="Arial" w:hAnsi="Arial" w:cs="Arial"/>
              <w:b/>
              <w:noProof/>
            </w:rPr>
            <w:t>2</w:t>
          </w:r>
          <w:r w:rsidRPr="004B31E8">
            <w:rPr>
              <w:rFonts w:ascii="Arial" w:hAnsi="Arial" w:cs="Arial"/>
              <w:b/>
            </w:rPr>
            <w:fldChar w:fldCharType="end"/>
          </w:r>
          <w:r w:rsidRPr="004B31E8">
            <w:rPr>
              <w:rFonts w:ascii="Arial" w:hAnsi="Arial" w:cs="Arial"/>
              <w:b/>
            </w:rPr>
            <w:t>/</w:t>
          </w:r>
          <w:r w:rsidRPr="004B31E8">
            <w:rPr>
              <w:rFonts w:ascii="Arial" w:hAnsi="Arial" w:cs="Arial"/>
              <w:b/>
            </w:rPr>
            <w:fldChar w:fldCharType="begin"/>
          </w:r>
          <w:r w:rsidRPr="004B31E8">
            <w:rPr>
              <w:rFonts w:ascii="Arial" w:hAnsi="Arial" w:cs="Arial"/>
              <w:b/>
            </w:rPr>
            <w:instrText xml:space="preserve"> NUMPAGES </w:instrText>
          </w:r>
          <w:r w:rsidRPr="004B31E8">
            <w:rPr>
              <w:rFonts w:ascii="Arial" w:hAnsi="Arial" w:cs="Arial"/>
              <w:b/>
            </w:rPr>
            <w:fldChar w:fldCharType="separate"/>
          </w:r>
          <w:r w:rsidR="0056228F">
            <w:rPr>
              <w:rFonts w:ascii="Arial" w:hAnsi="Arial" w:cs="Arial"/>
              <w:b/>
              <w:noProof/>
            </w:rPr>
            <w:t>8</w:t>
          </w:r>
          <w:r w:rsidRPr="004B31E8">
            <w:rPr>
              <w:rFonts w:ascii="Arial" w:hAnsi="Arial" w:cs="Arial"/>
              <w:b/>
            </w:rPr>
            <w:fldChar w:fldCharType="end"/>
          </w:r>
        </w:p>
      </w:tc>
    </w:tr>
  </w:tbl>
  <w:p w:rsidR="00B93AD3" w:rsidRDefault="00B93AD3">
    <w:pPr>
      <w:pStyle w:val="Header"/>
    </w:pPr>
  </w:p>
  <w:p w:rsidR="00B93AD3" w:rsidRDefault="00B93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E34C4"/>
    <w:multiLevelType w:val="hybridMultilevel"/>
    <w:tmpl w:val="DC460A0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1220E"/>
    <w:multiLevelType w:val="hybridMultilevel"/>
    <w:tmpl w:val="2D8CC774"/>
    <w:lvl w:ilvl="0" w:tplc="79D8E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>
    <w:nsid w:val="263B5FC6"/>
    <w:multiLevelType w:val="hybridMultilevel"/>
    <w:tmpl w:val="D67257BE"/>
    <w:lvl w:ilvl="0" w:tplc="8F4826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508C2"/>
    <w:multiLevelType w:val="multilevel"/>
    <w:tmpl w:val="7416F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C793B"/>
    <w:multiLevelType w:val="hybridMultilevel"/>
    <w:tmpl w:val="2D36E068"/>
    <w:lvl w:ilvl="0" w:tplc="548A9F24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3"/>
  </w:num>
  <w:num w:numId="16">
    <w:abstractNumId w:val="9"/>
  </w:num>
  <w:num w:numId="17">
    <w:abstractNumId w:val="5"/>
  </w:num>
  <w:num w:numId="18">
    <w:abstractNumId w:val="8"/>
  </w:num>
  <w:num w:numId="19">
    <w:abstractNumId w:val="11"/>
  </w:num>
  <w:num w:numId="20">
    <w:abstractNumId w:val="7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E64"/>
    <w:rsid w:val="00005649"/>
    <w:rsid w:val="00007800"/>
    <w:rsid w:val="00011CCA"/>
    <w:rsid w:val="00020225"/>
    <w:rsid w:val="00020880"/>
    <w:rsid w:val="00023E20"/>
    <w:rsid w:val="000258E0"/>
    <w:rsid w:val="0003094F"/>
    <w:rsid w:val="00030DCB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53EB"/>
    <w:rsid w:val="00257E45"/>
    <w:rsid w:val="00261DE7"/>
    <w:rsid w:val="0026494F"/>
    <w:rsid w:val="0026737B"/>
    <w:rsid w:val="00270DCF"/>
    <w:rsid w:val="00272721"/>
    <w:rsid w:val="00275EC7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4E45"/>
    <w:rsid w:val="002C0AAD"/>
    <w:rsid w:val="002C2FD7"/>
    <w:rsid w:val="002C4319"/>
    <w:rsid w:val="002C4BC0"/>
    <w:rsid w:val="002C5328"/>
    <w:rsid w:val="002D64C9"/>
    <w:rsid w:val="002E3F8D"/>
    <w:rsid w:val="002E4E3A"/>
    <w:rsid w:val="002E5DD9"/>
    <w:rsid w:val="002E5FA5"/>
    <w:rsid w:val="002E6163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5FF"/>
    <w:rsid w:val="003425AA"/>
    <w:rsid w:val="003432CC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55E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C08"/>
    <w:rsid w:val="004A2C3D"/>
    <w:rsid w:val="004B02FD"/>
    <w:rsid w:val="004B1035"/>
    <w:rsid w:val="004B3050"/>
    <w:rsid w:val="004B31E8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2F75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228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CC2"/>
    <w:rsid w:val="005E1D68"/>
    <w:rsid w:val="005E1E94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526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3B"/>
    <w:rsid w:val="0078283A"/>
    <w:rsid w:val="0079184C"/>
    <w:rsid w:val="007932F8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7B3"/>
    <w:rsid w:val="007F7BBD"/>
    <w:rsid w:val="007F7FCA"/>
    <w:rsid w:val="00802BF2"/>
    <w:rsid w:val="00806917"/>
    <w:rsid w:val="00807353"/>
    <w:rsid w:val="00807FDA"/>
    <w:rsid w:val="008111B6"/>
    <w:rsid w:val="008202E2"/>
    <w:rsid w:val="00820BAE"/>
    <w:rsid w:val="00821EDA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5975"/>
    <w:rsid w:val="00877E02"/>
    <w:rsid w:val="00877F22"/>
    <w:rsid w:val="00880005"/>
    <w:rsid w:val="008847B9"/>
    <w:rsid w:val="00885639"/>
    <w:rsid w:val="0088599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85771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2F1D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01E1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2F99"/>
    <w:rsid w:val="00B83DCC"/>
    <w:rsid w:val="00B84E83"/>
    <w:rsid w:val="00B85C5D"/>
    <w:rsid w:val="00B921B6"/>
    <w:rsid w:val="00B93086"/>
    <w:rsid w:val="00B937A0"/>
    <w:rsid w:val="00B93AD3"/>
    <w:rsid w:val="00B94F54"/>
    <w:rsid w:val="00BA0E0E"/>
    <w:rsid w:val="00BA52C9"/>
    <w:rsid w:val="00BC6373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6044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3D9"/>
    <w:rsid w:val="00CA74B7"/>
    <w:rsid w:val="00CB053F"/>
    <w:rsid w:val="00CB6761"/>
    <w:rsid w:val="00CB7876"/>
    <w:rsid w:val="00CB78DF"/>
    <w:rsid w:val="00CC51EB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4CF1"/>
    <w:rsid w:val="00CF5DB0"/>
    <w:rsid w:val="00CF5EB4"/>
    <w:rsid w:val="00D00986"/>
    <w:rsid w:val="00D05B00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105B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39A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6ACF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0E5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06B"/>
    <w:rsid w:val="00EC318E"/>
    <w:rsid w:val="00EC57BF"/>
    <w:rsid w:val="00EC76E1"/>
    <w:rsid w:val="00ED3247"/>
    <w:rsid w:val="00ED49BC"/>
    <w:rsid w:val="00EF14F6"/>
    <w:rsid w:val="00EF1D9E"/>
    <w:rsid w:val="00EF7AC6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27BCA"/>
    <w:rsid w:val="00F3100D"/>
    <w:rsid w:val="00F361C4"/>
    <w:rsid w:val="00F36849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23BF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75EC7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0258E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58E0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0258E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65526A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65526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5526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5526A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60</cp:revision>
  <cp:lastPrinted>2016-09-29T07:54:00Z</cp:lastPrinted>
  <dcterms:created xsi:type="dcterms:W3CDTF">2015-07-01T14:16:00Z</dcterms:created>
  <dcterms:modified xsi:type="dcterms:W3CDTF">2016-09-29T10:47:00Z</dcterms:modified>
</cp:coreProperties>
</file>