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</w:t>
      </w:r>
      <w:r w:rsidR="00A50907">
        <w:rPr>
          <w:rFonts w:ascii="Arial" w:hAnsi="Arial"/>
          <w:lang w:val="sr-Cyrl-RS"/>
        </w:rPr>
        <w:t>6546</w:t>
      </w:r>
      <w:r>
        <w:rPr>
          <w:rFonts w:ascii="Arial" w:hAnsi="Arial"/>
          <w:lang w:val="sr-Cyrl-RS"/>
        </w:rPr>
        <w:t>/</w:t>
      </w:r>
      <w:r w:rsidR="00A50907">
        <w:rPr>
          <w:rFonts w:ascii="Arial" w:hAnsi="Arial"/>
          <w:lang w:val="sr-Cyrl-RS"/>
        </w:rPr>
        <w:t>13</w:t>
      </w:r>
      <w:r>
        <w:rPr>
          <w:rFonts w:ascii="Arial" w:hAnsi="Arial"/>
          <w:lang w:val="sr-Cyrl-RS"/>
        </w:rPr>
        <w:t>-201</w:t>
      </w:r>
      <w:r w:rsidR="001D5F0A">
        <w:rPr>
          <w:rFonts w:ascii="Arial" w:hAnsi="Arial"/>
          <w:lang w:val="sr-Cyrl-RS"/>
        </w:rPr>
        <w:t>7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A50907">
        <w:rPr>
          <w:rFonts w:ascii="Arial" w:hAnsi="Arial"/>
          <w:lang w:val="sr-Cyrl-RS"/>
        </w:rPr>
        <w:t xml:space="preserve"> 23</w:t>
      </w:r>
      <w:r>
        <w:rPr>
          <w:rFonts w:ascii="Arial" w:hAnsi="Arial"/>
          <w:lang w:val="sr-Cyrl-RS"/>
        </w:rPr>
        <w:t>.</w:t>
      </w:r>
      <w:r w:rsidR="001D5F0A">
        <w:rPr>
          <w:rFonts w:ascii="Arial" w:hAnsi="Arial"/>
          <w:lang w:val="sr-Cyrl-RS"/>
        </w:rPr>
        <w:t>01</w:t>
      </w:r>
      <w:r>
        <w:rPr>
          <w:rFonts w:ascii="Arial" w:hAnsi="Arial"/>
          <w:lang w:val="sr-Cyrl-RS"/>
        </w:rPr>
        <w:t>.201</w:t>
      </w:r>
      <w:r w:rsidR="001D5F0A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864F59">
        <w:rPr>
          <w:rFonts w:ascii="Arial" w:hAnsi="Arial"/>
          <w:b/>
          <w:iCs/>
          <w:lang w:val="sr-Cyrl-RS"/>
        </w:rPr>
        <w:t>7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E34DC6" w:rsidRDefault="00823373" w:rsidP="0069678B">
      <w:pPr>
        <w:jc w:val="left"/>
        <w:rPr>
          <w:rFonts w:ascii="Arial" w:hAnsi="Arial"/>
          <w:iCs/>
          <w:lang w:val="ru-RU"/>
        </w:rPr>
      </w:pPr>
      <w:r w:rsidRPr="00CC1E6F">
        <w:rPr>
          <w:rFonts w:ascii="Arial" w:hAnsi="Arial"/>
          <w:b/>
          <w:iCs/>
        </w:rPr>
        <w:t>ПИТАЊЕ</w:t>
      </w:r>
      <w:r w:rsidR="0069678B">
        <w:rPr>
          <w:rFonts w:ascii="Arial" w:hAnsi="Arial"/>
          <w:b/>
          <w:iCs/>
          <w:lang w:val="sr-Cyrl-RS"/>
        </w:rPr>
        <w:t xml:space="preserve"> </w:t>
      </w:r>
      <w:r w:rsidRPr="00302A79">
        <w:rPr>
          <w:rFonts w:ascii="Arial" w:hAnsi="Arial"/>
          <w:b/>
          <w:iCs/>
        </w:rPr>
        <w:t>1:</w:t>
      </w:r>
      <w:r w:rsidRPr="00302A79">
        <w:rPr>
          <w:rFonts w:ascii="Arial" w:hAnsi="Arial"/>
          <w:iCs/>
          <w:lang w:val="ru-RU"/>
        </w:rPr>
        <w:t xml:space="preserve"> </w:t>
      </w:r>
    </w:p>
    <w:p w:rsidR="00E34DC6" w:rsidRPr="00E34DC6" w:rsidRDefault="00E34DC6" w:rsidP="00E34D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sz w:val="24"/>
          <w:szCs w:val="24"/>
          <w:lang w:val="sr-Latn-RS"/>
        </w:rPr>
        <w:t>У</w:t>
      </w:r>
      <w:r w:rsidRPr="00E34DC6">
        <w:rPr>
          <w:rFonts w:ascii="Arial" w:eastAsia="Calibri" w:hAnsi="Arial"/>
          <w:sz w:val="24"/>
          <w:szCs w:val="24"/>
          <w:lang w:val="sr-Latn-RS"/>
        </w:rPr>
        <w:t xml:space="preserve"> </w:t>
      </w:r>
      <w:r w:rsidRPr="00E34DC6">
        <w:rPr>
          <w:rFonts w:ascii="Arial" w:eastAsia="Calibri" w:hAnsi="Arial"/>
          <w:lang w:val="sr-Latn-RS"/>
        </w:rPr>
        <w:t>неколико наврата од неколико потенцијалних понуђача Наручиоцу су постављана питања у вези текста конкурсне документације под тачком 3.6.  у којој пише:</w:t>
      </w:r>
    </w:p>
    <w:p w:rsidR="00E34DC6" w:rsidRPr="00E34DC6" w:rsidRDefault="00E34DC6" w:rsidP="00E34DC6">
      <w:pPr>
        <w:rPr>
          <w:rFonts w:ascii="Arial" w:eastAsia="Calibri" w:hAnsi="Arial"/>
          <w:bCs/>
          <w:lang w:val="sr-Latn-RS"/>
        </w:rPr>
      </w:pPr>
      <w:r w:rsidRPr="00E34DC6">
        <w:rPr>
          <w:rFonts w:ascii="Arial" w:eastAsia="Calibri" w:hAnsi="Arial"/>
          <w:lang w:val="sr-Latn-RS"/>
        </w:rPr>
        <w:t>“</w:t>
      </w:r>
      <w:r w:rsidRPr="00E34DC6">
        <w:rPr>
          <w:rFonts w:ascii="Arial" w:eastAsia="Calibri" w:hAnsi="Arial"/>
          <w:bCs/>
          <w:lang w:val="sr-Latn-RS"/>
        </w:rPr>
        <w:t xml:space="preserve">3.6. </w:t>
      </w:r>
      <w:proofErr w:type="spellStart"/>
      <w:r w:rsidRPr="00E34DC6">
        <w:rPr>
          <w:rFonts w:ascii="Arial" w:eastAsia="Calibri" w:hAnsi="Arial"/>
          <w:bCs/>
          <w:lang w:val="en-US"/>
        </w:rPr>
        <w:t>Полиса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опште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одговорности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  <w:proofErr w:type="spellStart"/>
      <w:r w:rsidRPr="00E34DC6">
        <w:rPr>
          <w:rFonts w:ascii="Arial" w:eastAsia="Calibri" w:hAnsi="Arial"/>
          <w:lang w:val="en-US"/>
        </w:rPr>
        <w:t>Понуђач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је</w:t>
      </w:r>
      <w:proofErr w:type="spellEnd"/>
      <w:r w:rsidRPr="00E34DC6">
        <w:rPr>
          <w:rFonts w:ascii="Arial" w:eastAsia="Calibri" w:hAnsi="Arial"/>
          <w:lang w:val="en-US"/>
        </w:rPr>
        <w:t xml:space="preserve"> у </w:t>
      </w:r>
      <w:proofErr w:type="spellStart"/>
      <w:r w:rsidRPr="00E34DC6">
        <w:rPr>
          <w:rFonts w:ascii="Arial" w:eastAsia="Calibri" w:hAnsi="Arial"/>
          <w:lang w:val="en-US"/>
        </w:rPr>
        <w:t>обавези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да</w:t>
      </w:r>
      <w:proofErr w:type="spellEnd"/>
      <w:r w:rsidRPr="00E34DC6">
        <w:rPr>
          <w:rFonts w:ascii="Arial" w:eastAsia="Calibri" w:hAnsi="Arial"/>
          <w:lang w:val="en-US"/>
        </w:rPr>
        <w:t xml:space="preserve"> у </w:t>
      </w:r>
      <w:proofErr w:type="spellStart"/>
      <w:r w:rsidRPr="00E34DC6">
        <w:rPr>
          <w:rFonts w:ascii="Arial" w:eastAsia="Calibri" w:hAnsi="Arial"/>
          <w:lang w:val="en-US"/>
        </w:rPr>
        <w:t>оквиру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понуде</w:t>
      </w:r>
      <w:proofErr w:type="spellEnd"/>
      <w:r w:rsidRPr="00E34DC6">
        <w:rPr>
          <w:rFonts w:ascii="Arial" w:eastAsia="Calibri" w:hAnsi="Arial"/>
          <w:lang w:val="sr-Latn-RS"/>
        </w:rPr>
        <w:t xml:space="preserve">, </w:t>
      </w:r>
      <w:proofErr w:type="spellStart"/>
      <w:r w:rsidRPr="00E34DC6">
        <w:rPr>
          <w:rFonts w:ascii="Arial" w:eastAsia="Calibri" w:hAnsi="Arial"/>
          <w:lang w:val="en-US"/>
        </w:rPr>
        <w:t>као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доказ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поузданости</w:t>
      </w:r>
      <w:proofErr w:type="spellEnd"/>
      <w:r w:rsidRPr="00E34DC6">
        <w:rPr>
          <w:rFonts w:ascii="Arial" w:eastAsia="Calibri" w:hAnsi="Arial"/>
          <w:lang w:val="sr-Latn-RS"/>
        </w:rPr>
        <w:t xml:space="preserve">, </w:t>
      </w:r>
      <w:proofErr w:type="spellStart"/>
      <w:r w:rsidRPr="00E34DC6">
        <w:rPr>
          <w:rFonts w:ascii="Arial" w:eastAsia="Calibri" w:hAnsi="Arial"/>
          <w:lang w:val="en-US"/>
        </w:rPr>
        <w:t>за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сваког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произвођача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чије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лежајеве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нуди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достави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изјаву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произвођача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котрљајних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лежајева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да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поседује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важећу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полису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опште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одговорности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или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важећу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полису</w:t>
      </w:r>
      <w:proofErr w:type="spellEnd"/>
      <w:r w:rsidRPr="00E34DC6">
        <w:rPr>
          <w:rFonts w:ascii="Arial" w:eastAsia="Calibri" w:hAnsi="Arial"/>
          <w:bCs/>
          <w:lang w:val="sr-Latn-RS"/>
        </w:rPr>
        <w:t xml:space="preserve"> МБД (Мацхинерy Бреакдоwн Инсуранце) </w:t>
      </w:r>
      <w:proofErr w:type="spellStart"/>
      <w:r w:rsidRPr="00E34DC6">
        <w:rPr>
          <w:rFonts w:ascii="Arial" w:eastAsia="Calibri" w:hAnsi="Arial"/>
          <w:bCs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bCs/>
          <w:lang w:val="sr-Latn-RS"/>
        </w:rPr>
        <w:t>,</w:t>
      </w:r>
      <w:r w:rsidRPr="00E34DC6">
        <w:rPr>
          <w:rFonts w:ascii="Arial" w:eastAsia="Calibri" w:hAnsi="Arial"/>
          <w:lang w:val="sr-Latn-R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која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обухвата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најмање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парцијално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покриће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последица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штете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на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опреми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трећих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лица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са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свотом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од</w:t>
      </w:r>
      <w:proofErr w:type="spellEnd"/>
      <w:r w:rsidRPr="00E34DC6">
        <w:rPr>
          <w:rFonts w:ascii="Arial" w:eastAsia="Calibri" w:hAnsi="Arial"/>
          <w:lang w:val="sr-Latn-RS"/>
        </w:rPr>
        <w:t xml:space="preserve"> 500.000 </w:t>
      </w:r>
      <w:proofErr w:type="spellStart"/>
      <w:r w:rsidRPr="00E34DC6">
        <w:rPr>
          <w:rFonts w:ascii="Arial" w:eastAsia="Calibri" w:hAnsi="Arial"/>
          <w:lang w:val="en-US"/>
        </w:rPr>
        <w:t>евра</w:t>
      </w:r>
      <w:proofErr w:type="spellEnd"/>
      <w:r w:rsidRPr="00E34DC6">
        <w:rPr>
          <w:rFonts w:ascii="Arial" w:eastAsia="Calibri" w:hAnsi="Arial"/>
          <w:lang w:val="sr-Latn-RS"/>
        </w:rPr>
        <w:t xml:space="preserve"> (</w:t>
      </w:r>
      <w:proofErr w:type="spellStart"/>
      <w:r w:rsidRPr="00E34DC6">
        <w:rPr>
          <w:rFonts w:ascii="Arial" w:eastAsia="Calibri" w:hAnsi="Arial"/>
          <w:lang w:val="en-US"/>
        </w:rPr>
        <w:t>односно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одговарајућа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противвредност</w:t>
      </w:r>
      <w:proofErr w:type="spellEnd"/>
      <w:r w:rsidRPr="00E34DC6">
        <w:rPr>
          <w:rFonts w:ascii="Arial" w:eastAsia="Calibri" w:hAnsi="Arial"/>
          <w:lang w:val="en-US"/>
        </w:rPr>
        <w:t xml:space="preserve"> у </w:t>
      </w:r>
      <w:proofErr w:type="spellStart"/>
      <w:r w:rsidRPr="00E34DC6">
        <w:rPr>
          <w:rFonts w:ascii="Arial" w:eastAsia="Calibri" w:hAnsi="Arial"/>
          <w:lang w:val="en-US"/>
        </w:rPr>
        <w:t>другој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валути</w:t>
      </w:r>
      <w:proofErr w:type="spellEnd"/>
      <w:r w:rsidRPr="00E34DC6">
        <w:rPr>
          <w:rFonts w:ascii="Arial" w:eastAsia="Calibri" w:hAnsi="Arial"/>
          <w:lang w:val="sr-Latn-RS"/>
        </w:rPr>
        <w:t xml:space="preserve">), </w:t>
      </w:r>
      <w:proofErr w:type="spellStart"/>
      <w:r w:rsidRPr="00E34DC6">
        <w:rPr>
          <w:rFonts w:ascii="Arial" w:eastAsia="Calibri" w:hAnsi="Arial"/>
          <w:lang w:val="en-US"/>
        </w:rPr>
        <w:t>која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неизоставно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мора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важити</w:t>
      </w:r>
      <w:proofErr w:type="spellEnd"/>
      <w:r w:rsidRPr="00E34DC6">
        <w:rPr>
          <w:rFonts w:ascii="Arial" w:eastAsia="Calibri" w:hAnsi="Arial"/>
          <w:lang w:val="en-US"/>
        </w:rPr>
        <w:t xml:space="preserve"> у </w:t>
      </w:r>
      <w:proofErr w:type="spellStart"/>
      <w:r w:rsidRPr="00E34DC6">
        <w:rPr>
          <w:rFonts w:ascii="Arial" w:eastAsia="Calibri" w:hAnsi="Arial"/>
          <w:lang w:val="en-US"/>
        </w:rPr>
        <w:t>Републици</w:t>
      </w:r>
      <w:proofErr w:type="spellEnd"/>
      <w:r w:rsidRPr="00E34DC6">
        <w:rPr>
          <w:rFonts w:ascii="Arial" w:eastAsia="Calibri" w:hAnsi="Arial"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lang w:val="en-US"/>
        </w:rPr>
        <w:t>Србији</w:t>
      </w:r>
      <w:proofErr w:type="spellEnd"/>
      <w:r w:rsidRPr="00E34DC6">
        <w:rPr>
          <w:rFonts w:ascii="Arial" w:eastAsia="Calibri" w:hAnsi="Arial"/>
          <w:lang w:val="sr-Latn-RS"/>
        </w:rPr>
        <w:t>.</w:t>
      </w: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  <w:r w:rsidRPr="00E34DC6">
        <w:rPr>
          <w:rFonts w:ascii="Arial" w:eastAsia="Calibri" w:hAnsi="Arial"/>
          <w:lang w:val="ru-RU"/>
        </w:rPr>
        <w:t>У супротном, понуда ће бити одбијена као неприхватљива.</w:t>
      </w:r>
      <w:r w:rsidRPr="00E34DC6">
        <w:rPr>
          <w:rFonts w:ascii="Arial" w:eastAsia="Calibri" w:hAnsi="Arial"/>
          <w:lang w:val="sr-Latn-RS"/>
        </w:rPr>
        <w:t xml:space="preserve"> „</w:t>
      </w: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  <w:r w:rsidRPr="00E34DC6">
        <w:rPr>
          <w:rFonts w:ascii="Arial" w:eastAsia="Calibri" w:hAnsi="Arial"/>
          <w:lang w:val="sr-Latn-RS"/>
        </w:rPr>
        <w:t>Потенцијални понуђачи су предлагали Наручиоцу да брише ову тачку , јер она значајно смањује конкуренцију , ово осигурање значајно поскупљује цену понуђених добара , а да ризике од евентуалних штета проузроковане испорученим добром регулишу на неки од других начина , напр. гаранције за отклањање грешака у гарантном року итд. Наручилац је остао при предложеном тексту.</w:t>
      </w: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  <w:r w:rsidRPr="00E34DC6">
        <w:rPr>
          <w:rFonts w:ascii="Arial" w:eastAsia="Calibri" w:hAnsi="Arial"/>
          <w:lang w:val="sr-Latn-RS"/>
        </w:rPr>
        <w:t>Поново користимо право које нам даје ЗЈН , па предложимо Наручиоцу да тачку 3.6. допуни са ставом два:</w:t>
      </w:r>
    </w:p>
    <w:p w:rsidR="00E34DC6" w:rsidRPr="00E34DC6" w:rsidRDefault="00E34DC6" w:rsidP="00E34DC6">
      <w:pPr>
        <w:autoSpaceDE w:val="0"/>
        <w:autoSpaceDN w:val="0"/>
        <w:spacing w:line="240" w:lineRule="auto"/>
        <w:rPr>
          <w:rFonts w:ascii="Arial" w:eastAsia="Calibri" w:hAnsi="Arial"/>
          <w:lang w:val="sr-Latn-RS"/>
        </w:rPr>
      </w:pPr>
      <w:r w:rsidRPr="00E34DC6">
        <w:rPr>
          <w:rFonts w:ascii="Arial" w:eastAsia="Calibri" w:hAnsi="Arial"/>
          <w:lang w:val="sr-Latn-RS"/>
        </w:rPr>
        <w:t xml:space="preserve">“ Наручилац може од изабраног понуђача да приликом потписивања уговора или најдаље у року од 15 дана по потписивању уговора тражи доказ (копија полисе или др.) да произвођач котрљајућих лежаја поседује </w:t>
      </w:r>
      <w:proofErr w:type="spellStart"/>
      <w:r w:rsidRPr="00E34DC6">
        <w:rPr>
          <w:rFonts w:ascii="Arial" w:eastAsia="Calibri" w:hAnsi="Arial"/>
          <w:bCs/>
          <w:lang w:val="en-US"/>
        </w:rPr>
        <w:t>важећу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полису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опште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одговорности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или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важећу</w:t>
      </w:r>
      <w:proofErr w:type="spellEnd"/>
      <w:r w:rsidRPr="00E34DC6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E34DC6">
        <w:rPr>
          <w:rFonts w:ascii="Arial" w:eastAsia="Calibri" w:hAnsi="Arial"/>
          <w:bCs/>
          <w:lang w:val="en-US"/>
        </w:rPr>
        <w:t>полису</w:t>
      </w:r>
      <w:proofErr w:type="spellEnd"/>
      <w:r w:rsidRPr="00E34DC6">
        <w:rPr>
          <w:rFonts w:ascii="Arial" w:eastAsia="Calibri" w:hAnsi="Arial"/>
          <w:bCs/>
          <w:lang w:val="sr-Latn-RS"/>
        </w:rPr>
        <w:t xml:space="preserve"> MBD (Machinery Breakdown Insurance) </w:t>
      </w:r>
      <w:proofErr w:type="spellStart"/>
      <w:r w:rsidRPr="00E34DC6">
        <w:rPr>
          <w:rFonts w:ascii="Arial" w:eastAsia="Calibri" w:hAnsi="Arial"/>
          <w:bCs/>
          <w:lang w:val="en-US"/>
        </w:rPr>
        <w:t>осигурања</w:t>
      </w:r>
      <w:proofErr w:type="spellEnd"/>
      <w:r w:rsidRPr="00E34DC6">
        <w:rPr>
          <w:rFonts w:ascii="Arial" w:eastAsia="Calibri" w:hAnsi="Arial"/>
          <w:bCs/>
          <w:lang w:val="sr-Latn-RS"/>
        </w:rPr>
        <w:t xml:space="preserve">. </w:t>
      </w:r>
      <w:r w:rsidRPr="00E34DC6">
        <w:rPr>
          <w:rFonts w:ascii="Arial" w:eastAsia="Calibri" w:hAnsi="Arial"/>
          <w:lang w:val="sr-Latn-RS"/>
        </w:rPr>
        <w:t>Уколико изабрани понуђач не достави тражени доказ уговор се раскида и додељује другорангираном понуђачу.</w:t>
      </w:r>
      <w:r w:rsidRPr="00E34DC6">
        <w:rPr>
          <w:rFonts w:ascii="Arial" w:eastAsia="Calibri" w:hAnsi="Arial"/>
          <w:bCs/>
          <w:lang w:val="sr-Latn-RS"/>
        </w:rPr>
        <w:t xml:space="preserve"> „</w:t>
      </w:r>
    </w:p>
    <w:p w:rsidR="00E34DC6" w:rsidRDefault="00E34DC6" w:rsidP="0069678B">
      <w:pPr>
        <w:jc w:val="left"/>
        <w:rPr>
          <w:rFonts w:ascii="Arial" w:hAnsi="Arial"/>
          <w:iCs/>
          <w:lang w:val="ru-RU"/>
        </w:rPr>
      </w:pPr>
    </w:p>
    <w:p w:rsidR="009314B7" w:rsidRPr="0069678B" w:rsidRDefault="009314B7" w:rsidP="0069678B">
      <w:pPr>
        <w:rPr>
          <w:rFonts w:ascii="Arial" w:hAnsi="Arial"/>
          <w:bCs/>
          <w:lang w:val="sr-Cyrl-RS"/>
        </w:rPr>
      </w:pPr>
    </w:p>
    <w:p w:rsidR="00E34DC6" w:rsidRDefault="0069678B" w:rsidP="00A07565">
      <w:pPr>
        <w:rPr>
          <w:rFonts w:ascii="Arial" w:hAnsi="Arial"/>
          <w:b/>
          <w:iCs/>
          <w:lang w:val="sr-Cyrl-RS"/>
        </w:rPr>
      </w:pPr>
      <w:r w:rsidRPr="00302A79">
        <w:rPr>
          <w:rFonts w:ascii="Arial" w:hAnsi="Arial"/>
          <w:b/>
          <w:iCs/>
        </w:rPr>
        <w:t xml:space="preserve">ОДГОВОР </w:t>
      </w:r>
      <w:r w:rsidR="00E34DC6">
        <w:rPr>
          <w:rFonts w:ascii="Arial" w:hAnsi="Arial"/>
          <w:b/>
          <w:iCs/>
          <w:lang w:val="sr-Cyrl-RS"/>
        </w:rPr>
        <w:t>1</w:t>
      </w:r>
      <w:r w:rsidRPr="00302A79">
        <w:rPr>
          <w:rFonts w:ascii="Arial" w:hAnsi="Arial"/>
          <w:b/>
          <w:iCs/>
        </w:rPr>
        <w:t>:</w:t>
      </w:r>
    </w:p>
    <w:p w:rsidR="00E34DC6" w:rsidRDefault="00E34DC6" w:rsidP="00A07565">
      <w:pPr>
        <w:rPr>
          <w:rFonts w:ascii="Arial" w:hAnsi="Arial"/>
          <w:iCs/>
          <w:lang w:val="sr-Cyrl-RS"/>
        </w:rPr>
      </w:pPr>
      <w:r w:rsidRPr="00E34DC6">
        <w:rPr>
          <w:rFonts w:ascii="Arial" w:hAnsi="Arial"/>
          <w:iCs/>
          <w:lang w:val="sr-Cyrl-RS"/>
        </w:rPr>
        <w:t>У складу са ЗЈН</w:t>
      </w:r>
      <w:r>
        <w:rPr>
          <w:rFonts w:ascii="Arial" w:hAnsi="Arial"/>
          <w:iCs/>
          <w:lang w:val="sr-Cyrl-RS"/>
        </w:rPr>
        <w:t xml:space="preserve"> достављање доказа није могуће након окончања поступка јавне набавке, нити је могуће након раскида уговора са изабраним понуђачем уговор доделити другорангираном, већ се мора спроводити нови поступак јавне набавке.</w:t>
      </w:r>
    </w:p>
    <w:p w:rsidR="00AB5DDA" w:rsidRDefault="00AB5DDA" w:rsidP="00A07565">
      <w:pPr>
        <w:rPr>
          <w:rFonts w:ascii="Arial" w:hAnsi="Arial"/>
          <w:iCs/>
          <w:lang w:val="sr-Cyrl-RS"/>
        </w:rPr>
      </w:pPr>
    </w:p>
    <w:p w:rsidR="00AB5DDA" w:rsidRDefault="00AB5DDA" w:rsidP="00A07565">
      <w:pPr>
        <w:rPr>
          <w:rFonts w:ascii="Arial" w:hAnsi="Arial"/>
          <w:iCs/>
          <w:lang w:val="sr-Cyrl-RS"/>
        </w:rPr>
      </w:pPr>
    </w:p>
    <w:p w:rsidR="00E34DC6" w:rsidRDefault="00E34DC6" w:rsidP="00A0756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Како из Вашег питања произилази да није проблем набавити тражену документацију, већ да је проблем у </w:t>
      </w:r>
      <w:r w:rsidRPr="00AB5DDA">
        <w:rPr>
          <w:rFonts w:ascii="Arial" w:hAnsi="Arial"/>
          <w:iCs/>
          <w:lang w:val="sr-Cyrl-RS"/>
        </w:rPr>
        <w:t xml:space="preserve">временском периоду </w:t>
      </w:r>
      <w:r>
        <w:rPr>
          <w:rFonts w:ascii="Arial" w:hAnsi="Arial"/>
          <w:iCs/>
          <w:lang w:val="sr-Cyrl-RS"/>
        </w:rPr>
        <w:t>у ком се доставља, Наручилац може, уколико то будете захтевали, померити рок за доставу понуда за неки разуман период.</w:t>
      </w:r>
    </w:p>
    <w:p w:rsidR="00E34DC6" w:rsidRDefault="00E34DC6" w:rsidP="00A07565">
      <w:pPr>
        <w:rPr>
          <w:rFonts w:ascii="Arial" w:hAnsi="Arial"/>
          <w:iCs/>
          <w:lang w:val="sr-Cyrl-RS"/>
        </w:rPr>
      </w:pPr>
    </w:p>
    <w:p w:rsidR="00E34DC6" w:rsidRPr="00E34DC6" w:rsidRDefault="00E34DC6" w:rsidP="00A07565">
      <w:pPr>
        <w:rPr>
          <w:rFonts w:ascii="Arial" w:hAnsi="Arial"/>
          <w:b/>
          <w:iCs/>
          <w:lang w:val="sr-Cyrl-RS"/>
        </w:rPr>
      </w:pPr>
    </w:p>
    <w:p w:rsidR="0069678B" w:rsidRDefault="00B11DC1" w:rsidP="00A07565">
      <w:pPr>
        <w:rPr>
          <w:rFonts w:ascii="Arial" w:hAnsi="Arial"/>
          <w:i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</w:p>
    <w:p w:rsidR="0069678B" w:rsidRPr="0069678B" w:rsidRDefault="0069678B" w:rsidP="00A07565">
      <w:pPr>
        <w:rPr>
          <w:rFonts w:ascii="Arial" w:hAnsi="Arial"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9"/>
      <w:footerReference w:type="default" r:id="rId10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30" w:rsidRDefault="00150D30" w:rsidP="004A61DF">
      <w:pPr>
        <w:spacing w:line="240" w:lineRule="auto"/>
      </w:pPr>
      <w:r>
        <w:separator/>
      </w:r>
    </w:p>
  </w:endnote>
  <w:endnote w:type="continuationSeparator" w:id="0">
    <w:p w:rsidR="00150D30" w:rsidRDefault="00150D3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B" w:rsidRDefault="0069678B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49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49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30" w:rsidRDefault="00150D30" w:rsidP="004A61DF">
      <w:pPr>
        <w:spacing w:line="240" w:lineRule="auto"/>
      </w:pPr>
      <w:r>
        <w:separator/>
      </w:r>
    </w:p>
  </w:footnote>
  <w:footnote w:type="continuationSeparator" w:id="0">
    <w:p w:rsidR="00150D30" w:rsidRDefault="00150D3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B" w:rsidRDefault="0069678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69678B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678B" w:rsidRPr="00933BCC" w:rsidRDefault="0069678B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5E74D7A" wp14:editId="359408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678B" w:rsidRPr="00E23434" w:rsidRDefault="0069678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678B" w:rsidRPr="00933BCC" w:rsidRDefault="0069678B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678B" w:rsidRPr="00E23434" w:rsidRDefault="0069678B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9678B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678B" w:rsidRPr="00933BCC" w:rsidRDefault="0069678B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678B" w:rsidRPr="00933BCC" w:rsidRDefault="0069678B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678B" w:rsidRPr="00933BCC" w:rsidRDefault="0069678B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678B" w:rsidRPr="00552D0C" w:rsidRDefault="0069678B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49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49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9678B" w:rsidRDefault="0069678B">
    <w:pPr>
      <w:pStyle w:val="Header"/>
    </w:pPr>
  </w:p>
  <w:p w:rsidR="0069678B" w:rsidRDefault="0069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A6953"/>
    <w:multiLevelType w:val="hybridMultilevel"/>
    <w:tmpl w:val="E036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58C0"/>
    <w:multiLevelType w:val="hybridMultilevel"/>
    <w:tmpl w:val="249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3884"/>
    <w:multiLevelType w:val="hybridMultilevel"/>
    <w:tmpl w:val="D086303A"/>
    <w:lvl w:ilvl="0" w:tplc="404AB0A8">
      <w:start w:val="1"/>
      <w:numFmt w:val="decimal"/>
      <w:lvlText w:val="2.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878B0"/>
    <w:multiLevelType w:val="hybridMultilevel"/>
    <w:tmpl w:val="A7FC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17DC1"/>
    <w:multiLevelType w:val="hybridMultilevel"/>
    <w:tmpl w:val="1788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F24C9"/>
    <w:multiLevelType w:val="hybridMultilevel"/>
    <w:tmpl w:val="A8C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37DDE"/>
    <w:rsid w:val="00044500"/>
    <w:rsid w:val="0004585F"/>
    <w:rsid w:val="00045A0D"/>
    <w:rsid w:val="00051B1A"/>
    <w:rsid w:val="00051D51"/>
    <w:rsid w:val="000547E2"/>
    <w:rsid w:val="00054D10"/>
    <w:rsid w:val="000661CD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22056"/>
    <w:rsid w:val="00131177"/>
    <w:rsid w:val="00143080"/>
    <w:rsid w:val="00150D30"/>
    <w:rsid w:val="00152541"/>
    <w:rsid w:val="00154E5B"/>
    <w:rsid w:val="00161DB4"/>
    <w:rsid w:val="00170BB3"/>
    <w:rsid w:val="001946DF"/>
    <w:rsid w:val="001A5896"/>
    <w:rsid w:val="001D1062"/>
    <w:rsid w:val="001D5F0A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1529"/>
    <w:rsid w:val="00217E8C"/>
    <w:rsid w:val="00254B8C"/>
    <w:rsid w:val="002A2D9F"/>
    <w:rsid w:val="002B182D"/>
    <w:rsid w:val="002B4659"/>
    <w:rsid w:val="002C2407"/>
    <w:rsid w:val="002E4B32"/>
    <w:rsid w:val="00302294"/>
    <w:rsid w:val="00302A79"/>
    <w:rsid w:val="003052B4"/>
    <w:rsid w:val="00311D82"/>
    <w:rsid w:val="0031682F"/>
    <w:rsid w:val="00320005"/>
    <w:rsid w:val="003317EC"/>
    <w:rsid w:val="003424AB"/>
    <w:rsid w:val="003640D5"/>
    <w:rsid w:val="00367E08"/>
    <w:rsid w:val="003854CE"/>
    <w:rsid w:val="0039526A"/>
    <w:rsid w:val="003E6D08"/>
    <w:rsid w:val="003F2BEA"/>
    <w:rsid w:val="003F320E"/>
    <w:rsid w:val="003F6FE5"/>
    <w:rsid w:val="0040111F"/>
    <w:rsid w:val="004052DE"/>
    <w:rsid w:val="0044357F"/>
    <w:rsid w:val="00446AB6"/>
    <w:rsid w:val="00453634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36D2D"/>
    <w:rsid w:val="00543B29"/>
    <w:rsid w:val="00545007"/>
    <w:rsid w:val="00546D78"/>
    <w:rsid w:val="005649E0"/>
    <w:rsid w:val="00570C35"/>
    <w:rsid w:val="00594A92"/>
    <w:rsid w:val="005B59C7"/>
    <w:rsid w:val="005C1ECD"/>
    <w:rsid w:val="005C5705"/>
    <w:rsid w:val="005D014C"/>
    <w:rsid w:val="005D0D1D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77F84"/>
    <w:rsid w:val="0069646F"/>
    <w:rsid w:val="0069678B"/>
    <w:rsid w:val="006A2AE7"/>
    <w:rsid w:val="006A7204"/>
    <w:rsid w:val="006B1D8A"/>
    <w:rsid w:val="006B38CE"/>
    <w:rsid w:val="006C3ACD"/>
    <w:rsid w:val="006C5D81"/>
    <w:rsid w:val="006F3882"/>
    <w:rsid w:val="00714B24"/>
    <w:rsid w:val="007369F1"/>
    <w:rsid w:val="00740DE8"/>
    <w:rsid w:val="00753BB6"/>
    <w:rsid w:val="00753F8A"/>
    <w:rsid w:val="00754F8B"/>
    <w:rsid w:val="00760826"/>
    <w:rsid w:val="00763A78"/>
    <w:rsid w:val="00776FEE"/>
    <w:rsid w:val="00780FAB"/>
    <w:rsid w:val="007921B7"/>
    <w:rsid w:val="007A49F4"/>
    <w:rsid w:val="007A4FD0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47057"/>
    <w:rsid w:val="00864F59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14010"/>
    <w:rsid w:val="00A16F8F"/>
    <w:rsid w:val="00A20DDE"/>
    <w:rsid w:val="00A31F8A"/>
    <w:rsid w:val="00A406CA"/>
    <w:rsid w:val="00A50907"/>
    <w:rsid w:val="00A51CB8"/>
    <w:rsid w:val="00A551C3"/>
    <w:rsid w:val="00A669CF"/>
    <w:rsid w:val="00A70CB7"/>
    <w:rsid w:val="00A76828"/>
    <w:rsid w:val="00A9334D"/>
    <w:rsid w:val="00A9548A"/>
    <w:rsid w:val="00AA54F2"/>
    <w:rsid w:val="00AB3121"/>
    <w:rsid w:val="00AB5DDA"/>
    <w:rsid w:val="00AB6A6B"/>
    <w:rsid w:val="00AD4F9A"/>
    <w:rsid w:val="00AF41A3"/>
    <w:rsid w:val="00AF4BC3"/>
    <w:rsid w:val="00B11DC1"/>
    <w:rsid w:val="00B163E4"/>
    <w:rsid w:val="00B30C16"/>
    <w:rsid w:val="00B32C68"/>
    <w:rsid w:val="00B35ABC"/>
    <w:rsid w:val="00B43364"/>
    <w:rsid w:val="00B45C76"/>
    <w:rsid w:val="00B51495"/>
    <w:rsid w:val="00B662CC"/>
    <w:rsid w:val="00B75FD0"/>
    <w:rsid w:val="00BB5173"/>
    <w:rsid w:val="00BD7B3E"/>
    <w:rsid w:val="00BF52A9"/>
    <w:rsid w:val="00C04B2D"/>
    <w:rsid w:val="00C16405"/>
    <w:rsid w:val="00C200E0"/>
    <w:rsid w:val="00C20780"/>
    <w:rsid w:val="00C32ABE"/>
    <w:rsid w:val="00C34240"/>
    <w:rsid w:val="00C420E5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1400C"/>
    <w:rsid w:val="00D240C9"/>
    <w:rsid w:val="00D305E2"/>
    <w:rsid w:val="00D369DE"/>
    <w:rsid w:val="00D46B3E"/>
    <w:rsid w:val="00D870EC"/>
    <w:rsid w:val="00D97D88"/>
    <w:rsid w:val="00DB25EE"/>
    <w:rsid w:val="00DD31A0"/>
    <w:rsid w:val="00DF4CBB"/>
    <w:rsid w:val="00E173B4"/>
    <w:rsid w:val="00E323DC"/>
    <w:rsid w:val="00E34DC6"/>
    <w:rsid w:val="00E450F3"/>
    <w:rsid w:val="00E61B0F"/>
    <w:rsid w:val="00E67599"/>
    <w:rsid w:val="00E912CB"/>
    <w:rsid w:val="00EA4850"/>
    <w:rsid w:val="00EB53F8"/>
    <w:rsid w:val="00EC2442"/>
    <w:rsid w:val="00ED75CE"/>
    <w:rsid w:val="00EE5C64"/>
    <w:rsid w:val="00EF54DA"/>
    <w:rsid w:val="00F06556"/>
    <w:rsid w:val="00F274FB"/>
    <w:rsid w:val="00F32E75"/>
    <w:rsid w:val="00F33CFB"/>
    <w:rsid w:val="00F46E0B"/>
    <w:rsid w:val="00F47B34"/>
    <w:rsid w:val="00F47E47"/>
    <w:rsid w:val="00F514F8"/>
    <w:rsid w:val="00F5254D"/>
    <w:rsid w:val="00F709FC"/>
    <w:rsid w:val="00F75895"/>
    <w:rsid w:val="00F870A6"/>
    <w:rsid w:val="00F90102"/>
    <w:rsid w:val="00FC01E0"/>
    <w:rsid w:val="00FC7932"/>
    <w:rsid w:val="00FD11A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45B1"/>
    <w:rsid w:val="00084668"/>
    <w:rsid w:val="000D0FB9"/>
    <w:rsid w:val="00140E20"/>
    <w:rsid w:val="00190F77"/>
    <w:rsid w:val="0019799C"/>
    <w:rsid w:val="001E1326"/>
    <w:rsid w:val="003626D4"/>
    <w:rsid w:val="00365A23"/>
    <w:rsid w:val="003A4CE3"/>
    <w:rsid w:val="003D273E"/>
    <w:rsid w:val="00482A4A"/>
    <w:rsid w:val="00523604"/>
    <w:rsid w:val="005A2F00"/>
    <w:rsid w:val="005E0911"/>
    <w:rsid w:val="006C4C66"/>
    <w:rsid w:val="007B62B9"/>
    <w:rsid w:val="00801392"/>
    <w:rsid w:val="00823778"/>
    <w:rsid w:val="008505D2"/>
    <w:rsid w:val="00872903"/>
    <w:rsid w:val="00950C18"/>
    <w:rsid w:val="00983FF2"/>
    <w:rsid w:val="00A34BFE"/>
    <w:rsid w:val="00AB680E"/>
    <w:rsid w:val="00B34BA1"/>
    <w:rsid w:val="00B3684C"/>
    <w:rsid w:val="00B55FA7"/>
    <w:rsid w:val="00B97FC2"/>
    <w:rsid w:val="00BA4E07"/>
    <w:rsid w:val="00C711C5"/>
    <w:rsid w:val="00CD0302"/>
    <w:rsid w:val="00CD3AA3"/>
    <w:rsid w:val="00D351A6"/>
    <w:rsid w:val="00D716D8"/>
    <w:rsid w:val="00EF084E"/>
    <w:rsid w:val="00F200E2"/>
    <w:rsid w:val="00F76538"/>
    <w:rsid w:val="00F8424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A0B-083F-4402-88F7-145BB2EC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2017-01-23T06:12:00Z</cp:lastPrinted>
  <dcterms:created xsi:type="dcterms:W3CDTF">2017-01-23T11:23:00Z</dcterms:created>
  <dcterms:modified xsi:type="dcterms:W3CDTF">2017-01-23T11:24:00Z</dcterms:modified>
</cp:coreProperties>
</file>