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9E0B9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6B348D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B348D">
        <w:rPr>
          <w:rFonts w:ascii="Arial" w:hAnsi="Arial" w:cs="Arial"/>
          <w:b/>
          <w:sz w:val="22"/>
          <w:szCs w:val="22"/>
        </w:rPr>
        <w:t>ИЗМЕНА</w:t>
      </w:r>
    </w:p>
    <w:p w:rsidR="00C6690C" w:rsidRPr="006B348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B348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B348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B348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B348D">
        <w:rPr>
          <w:rFonts w:ascii="Arial" w:hAnsi="Arial" w:cs="Arial"/>
          <w:sz w:val="22"/>
          <w:szCs w:val="22"/>
        </w:rPr>
        <w:t>ЗА ЈАВНУ НАБАВКУ</w:t>
      </w:r>
      <w:r w:rsidR="00FC66DB" w:rsidRPr="006B348D">
        <w:rPr>
          <w:rFonts w:ascii="Arial" w:hAnsi="Arial" w:cs="Arial"/>
          <w:i/>
          <w:sz w:val="22"/>
          <w:szCs w:val="22"/>
        </w:rPr>
        <w:t xml:space="preserve"> </w:t>
      </w:r>
      <w:r w:rsidR="009E0B9C">
        <w:rPr>
          <w:rFonts w:ascii="Arial" w:hAnsi="Arial" w:cs="Arial"/>
          <w:i/>
          <w:sz w:val="22"/>
          <w:szCs w:val="22"/>
          <w:lang w:val="sr-Cyrl-RS"/>
        </w:rPr>
        <w:t>РАДОВА</w:t>
      </w:r>
      <w:r w:rsidR="00FC66DB" w:rsidRPr="006B348D">
        <w:rPr>
          <w:rFonts w:ascii="Arial" w:hAnsi="Arial" w:cs="Arial"/>
          <w:szCs w:val="24"/>
          <w:lang w:val="sr-Cyrl-RS"/>
        </w:rPr>
        <w:t>-</w:t>
      </w:r>
      <w:r w:rsidR="00FC66DB" w:rsidRPr="006B348D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9E0B9C" w:rsidRPr="009E0B9C">
        <w:rPr>
          <w:rFonts w:ascii="Arial" w:hAnsi="Arial" w:cs="Arial"/>
          <w:sz w:val="22"/>
          <w:szCs w:val="22"/>
          <w:lang w:val="en-US"/>
        </w:rPr>
        <w:t>Aдаптација</w:t>
      </w:r>
      <w:proofErr w:type="spellEnd"/>
      <w:r w:rsidR="009E0B9C" w:rsidRPr="009E0B9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B9C" w:rsidRPr="009E0B9C">
        <w:rPr>
          <w:rFonts w:ascii="Arial" w:hAnsi="Arial" w:cs="Arial"/>
          <w:sz w:val="22"/>
          <w:szCs w:val="22"/>
          <w:lang w:val="en-US"/>
        </w:rPr>
        <w:t>команде</w:t>
      </w:r>
      <w:proofErr w:type="spellEnd"/>
      <w:r w:rsidR="009E0B9C" w:rsidRPr="009E0B9C">
        <w:rPr>
          <w:rFonts w:ascii="Arial" w:hAnsi="Arial" w:cs="Arial"/>
          <w:sz w:val="22"/>
          <w:szCs w:val="22"/>
          <w:lang w:val="en-US"/>
        </w:rPr>
        <w:t xml:space="preserve"> у ХПВ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C66DB">
        <w:rPr>
          <w:rFonts w:ascii="Arial" w:hAnsi="Arial" w:cs="Arial"/>
          <w:szCs w:val="24"/>
        </w:rPr>
        <w:t>3000</w:t>
      </w:r>
      <w:r w:rsidR="00FC66DB">
        <w:rPr>
          <w:rFonts w:ascii="Arial" w:hAnsi="Arial" w:cs="Arial"/>
          <w:szCs w:val="24"/>
          <w:lang w:val="sr-Cyrl-RS"/>
        </w:rPr>
        <w:t>/</w:t>
      </w:r>
      <w:r w:rsidR="00FC66DB">
        <w:rPr>
          <w:rFonts w:ascii="Arial" w:hAnsi="Arial" w:cs="Arial"/>
          <w:szCs w:val="24"/>
          <w:lang w:val="sr-Latn-RS"/>
        </w:rPr>
        <w:t>1</w:t>
      </w:r>
      <w:r w:rsidR="009E0B9C">
        <w:rPr>
          <w:rFonts w:ascii="Arial" w:hAnsi="Arial" w:cs="Arial"/>
          <w:szCs w:val="24"/>
          <w:lang w:val="sr-Cyrl-RS"/>
        </w:rPr>
        <w:t>649</w:t>
      </w:r>
      <w:r w:rsidR="00FC66DB">
        <w:rPr>
          <w:rFonts w:ascii="Arial" w:hAnsi="Arial" w:cs="Arial"/>
          <w:szCs w:val="24"/>
          <w:lang w:val="sr-Latn-RS"/>
        </w:rPr>
        <w:t>/2016(1</w:t>
      </w:r>
      <w:r w:rsidR="009E0B9C">
        <w:rPr>
          <w:rFonts w:ascii="Arial" w:hAnsi="Arial" w:cs="Arial"/>
          <w:szCs w:val="24"/>
          <w:lang w:val="sr-Cyrl-RS"/>
        </w:rPr>
        <w:t>789</w:t>
      </w:r>
      <w:r w:rsidR="00FC66DB">
        <w:rPr>
          <w:rFonts w:ascii="Arial" w:hAnsi="Arial" w:cs="Arial"/>
          <w:szCs w:val="24"/>
          <w:lang w:val="sr-Latn-RS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E0B9C">
        <w:rPr>
          <w:rFonts w:ascii="Arial" w:hAnsi="Arial" w:cs="Arial"/>
          <w:sz w:val="22"/>
          <w:szCs w:val="22"/>
          <w:lang w:val="sr-Cyrl-RS"/>
        </w:rPr>
        <w:t>105-Е.03.01-118117/4-2017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9E0B9C">
        <w:rPr>
          <w:rFonts w:ascii="Arial" w:hAnsi="Arial" w:cs="Arial"/>
          <w:sz w:val="22"/>
          <w:szCs w:val="22"/>
          <w:lang w:val="sr-Cyrl-RS"/>
        </w:rPr>
        <w:t>31.03.2017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E0B9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Pr="009E0B9C">
        <w:rPr>
          <w:rFonts w:ascii="Arial" w:hAnsi="Arial" w:cs="Arial"/>
          <w:sz w:val="22"/>
          <w:szCs w:val="22"/>
          <w:lang w:val="sr-Cyrl-RS"/>
        </w:rPr>
        <w:t>март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C66DB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9E0B9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ПРВА</w:t>
      </w:r>
      <w:r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9E0B9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FC66D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E0B9C">
        <w:rPr>
          <w:rFonts w:ascii="Arial" w:hAnsi="Arial" w:cs="Arial"/>
          <w:sz w:val="22"/>
          <w:szCs w:val="22"/>
          <w:lang w:val="sr-Cyrl-RS"/>
        </w:rPr>
        <w:t>радова: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9E0B9C" w:rsidRPr="009E0B9C">
        <w:rPr>
          <w:rFonts w:ascii="Arial" w:hAnsi="Arial" w:cs="Arial"/>
          <w:sz w:val="22"/>
          <w:szCs w:val="22"/>
          <w:lang w:val="en-US"/>
        </w:rPr>
        <w:t>Aдаптација</w:t>
      </w:r>
      <w:proofErr w:type="spellEnd"/>
      <w:r w:rsidR="009E0B9C" w:rsidRPr="009E0B9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E0B9C" w:rsidRPr="009E0B9C">
        <w:rPr>
          <w:rFonts w:ascii="Arial" w:hAnsi="Arial" w:cs="Arial"/>
          <w:sz w:val="22"/>
          <w:szCs w:val="22"/>
          <w:lang w:val="en-US"/>
        </w:rPr>
        <w:t>команде</w:t>
      </w:r>
      <w:proofErr w:type="spellEnd"/>
      <w:r w:rsidR="009E0B9C" w:rsidRPr="009E0B9C">
        <w:rPr>
          <w:rFonts w:ascii="Arial" w:hAnsi="Arial" w:cs="Arial"/>
          <w:sz w:val="22"/>
          <w:szCs w:val="22"/>
          <w:lang w:val="en-US"/>
        </w:rPr>
        <w:t xml:space="preserve"> у ХПВ ТЕНТ А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C66DB" w:rsidRDefault="00C6690C" w:rsidP="009E0B9C">
      <w:pPr>
        <w:ind w:firstLine="360"/>
        <w:rPr>
          <w:rFonts w:ascii="Arial" w:hAnsi="Arial" w:cs="Arial"/>
          <w:b/>
          <w:sz w:val="22"/>
          <w:szCs w:val="22"/>
          <w:lang w:val="ru-RU"/>
        </w:rPr>
      </w:pPr>
      <w:r w:rsidRPr="00FC66DB">
        <w:rPr>
          <w:rFonts w:ascii="Arial" w:hAnsi="Arial" w:cs="Arial"/>
          <w:sz w:val="22"/>
          <w:szCs w:val="22"/>
        </w:rPr>
        <w:t>Тачка</w:t>
      </w:r>
      <w:r w:rsidR="00FC66DB" w:rsidRPr="00FC66DB">
        <w:rPr>
          <w:rFonts w:ascii="Arial" w:hAnsi="Arial" w:cs="Arial"/>
          <w:sz w:val="22"/>
          <w:szCs w:val="22"/>
          <w:lang w:val="ru-RU"/>
        </w:rPr>
        <w:t xml:space="preserve"> 3.1</w:t>
      </w:r>
      <w:r w:rsidR="009E0B9C">
        <w:rPr>
          <w:rFonts w:ascii="Arial" w:hAnsi="Arial" w:cs="Arial"/>
          <w:sz w:val="22"/>
          <w:szCs w:val="22"/>
          <w:lang w:val="ru-RU"/>
        </w:rPr>
        <w:t>-</w:t>
      </w:r>
      <w:r w:rsidR="00FC66DB" w:rsidRPr="00FC66DB">
        <w:rPr>
          <w:rFonts w:ascii="Arial" w:hAnsi="Arial" w:cs="Arial"/>
          <w:sz w:val="22"/>
          <w:szCs w:val="22"/>
          <w:lang w:val="ru-RU"/>
        </w:rPr>
        <w:t xml:space="preserve"> на страни </w:t>
      </w:r>
      <w:r w:rsidR="009E0B9C">
        <w:rPr>
          <w:rFonts w:ascii="Arial" w:hAnsi="Arial" w:cs="Arial"/>
          <w:sz w:val="22"/>
          <w:szCs w:val="22"/>
          <w:lang w:val="ru-RU"/>
        </w:rPr>
        <w:t>13/</w:t>
      </w:r>
      <w:r w:rsidR="00FC66DB" w:rsidRPr="00FC66DB">
        <w:rPr>
          <w:rFonts w:ascii="Arial" w:hAnsi="Arial" w:cs="Arial"/>
          <w:sz w:val="22"/>
          <w:szCs w:val="22"/>
          <w:lang w:val="ru-RU"/>
        </w:rPr>
        <w:t>8</w:t>
      </w:r>
      <w:r w:rsidR="009E0B9C">
        <w:rPr>
          <w:rFonts w:ascii="Arial" w:hAnsi="Arial" w:cs="Arial"/>
          <w:sz w:val="22"/>
          <w:szCs w:val="22"/>
          <w:lang w:val="ru-RU"/>
        </w:rPr>
        <w:t>5</w:t>
      </w:r>
      <w:r w:rsidRPr="00FC66DB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FC66DB">
        <w:rPr>
          <w:rFonts w:ascii="Arial" w:hAnsi="Arial" w:cs="Arial"/>
          <w:i/>
          <w:sz w:val="22"/>
          <w:szCs w:val="22"/>
        </w:rPr>
        <w:t xml:space="preserve">мења се </w:t>
      </w:r>
      <w:r w:rsidRPr="009E0B9C">
        <w:rPr>
          <w:rFonts w:ascii="Arial" w:hAnsi="Arial" w:cs="Arial"/>
          <w:sz w:val="22"/>
          <w:szCs w:val="22"/>
        </w:rPr>
        <w:t>и гласи</w:t>
      </w:r>
      <w:r w:rsidRPr="00FC66DB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SBSSimple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95"/>
        <w:gridCol w:w="956"/>
        <w:gridCol w:w="36"/>
        <w:gridCol w:w="832"/>
        <w:gridCol w:w="18"/>
        <w:gridCol w:w="851"/>
        <w:gridCol w:w="1417"/>
        <w:gridCol w:w="1276"/>
        <w:gridCol w:w="1276"/>
      </w:tblGrid>
      <w:tr w:rsidR="009E0B9C" w:rsidRPr="009E0B9C" w:rsidTr="009E0B9C">
        <w:trPr>
          <w:trHeight w:val="507"/>
        </w:trPr>
        <w:tc>
          <w:tcPr>
            <w:tcW w:w="4395" w:type="dxa"/>
            <w:hideMark/>
          </w:tcPr>
          <w:p w:rsidR="009E0B9C" w:rsidRPr="009E0B9C" w:rsidRDefault="009E0B9C" w:rsidP="009E0B9C">
            <w:pPr>
              <w:suppressAutoHyphens w:val="0"/>
              <w:spacing w:before="120"/>
              <w:rPr>
                <w:rFonts w:ascii="Arial" w:hAnsi="Arial"/>
                <w:b/>
                <w:bCs/>
                <w:sz w:val="20"/>
                <w:lang w:val="en-US" w:eastAsia="sr-Latn-CS"/>
              </w:rPr>
            </w:pPr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ПОДОПОЛАГАЧКИ РАДОВИ</w:t>
            </w:r>
          </w:p>
        </w:tc>
        <w:tc>
          <w:tcPr>
            <w:tcW w:w="992" w:type="dxa"/>
            <w:gridSpan w:val="2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E0B9C">
              <w:rPr>
                <w:rFonts w:ascii="Arial" w:hAnsi="Arial"/>
                <w:i/>
                <w:iCs/>
                <w:sz w:val="20"/>
                <w:lang w:val="en-US" w:eastAsia="sr-Latn-CS"/>
              </w:rPr>
              <w:t> </w:t>
            </w:r>
          </w:p>
        </w:tc>
        <w:tc>
          <w:tcPr>
            <w:tcW w:w="1701" w:type="dxa"/>
            <w:gridSpan w:val="3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E0B9C">
              <w:rPr>
                <w:rFonts w:ascii="Arial" w:hAnsi="Arial"/>
                <w:i/>
                <w:iCs/>
                <w:sz w:val="20"/>
                <w:lang w:val="en-US" w:eastAsia="sr-Latn-C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E0B9C">
              <w:rPr>
                <w:rFonts w:ascii="Arial" w:hAnsi="Arial"/>
                <w:i/>
                <w:iCs/>
                <w:sz w:val="20"/>
                <w:lang w:val="en-US" w:eastAsia="sr-Latn-C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E0B9C">
              <w:rPr>
                <w:rFonts w:ascii="Arial" w:hAnsi="Arial"/>
                <w:i/>
                <w:iCs/>
                <w:sz w:val="20"/>
                <w:lang w:val="en-US" w:eastAsia="sr-Latn-C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E0B9C">
              <w:rPr>
                <w:rFonts w:ascii="Arial" w:hAnsi="Arial"/>
                <w:i/>
                <w:iCs/>
                <w:sz w:val="20"/>
                <w:lang w:val="en-US" w:eastAsia="sr-Latn-CS"/>
              </w:rPr>
              <w:t> </w:t>
            </w:r>
          </w:p>
        </w:tc>
      </w:tr>
      <w:tr w:rsidR="009E0B9C" w:rsidRPr="009E0B9C" w:rsidTr="009E0B9C">
        <w:trPr>
          <w:trHeight w:val="285"/>
        </w:trPr>
        <w:tc>
          <w:tcPr>
            <w:tcW w:w="4395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sr-Latn-CS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1417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1276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1276" w:type="dxa"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</w:tr>
      <w:tr w:rsidR="009E0B9C" w:rsidRPr="009E0B9C" w:rsidTr="009E0B9C">
        <w:trPr>
          <w:trHeight w:val="180"/>
        </w:trPr>
        <w:tc>
          <w:tcPr>
            <w:tcW w:w="4395" w:type="dxa"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9E0B9C">
              <w:rPr>
                <w:rFonts w:ascii="Arial" w:hAnsi="Arial"/>
                <w:sz w:val="20"/>
                <w:lang w:val="en-US" w:eastAsia="sr-Latn-CS"/>
              </w:rPr>
              <w:t>Набавка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и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постављање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подне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облоге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ламинат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клик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дебљине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8 mm,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за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средња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оптерећења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(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класа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31),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по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избору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инвеститора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.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Ламинатна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подна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облога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поставља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се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као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пливајући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под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.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Ламинат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моа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да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буде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јак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трајан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и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високопресован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а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носач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плоча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високе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густине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HDF,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ивице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импрегниране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и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са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нутом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и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федером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.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Подну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облогу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унети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распаковати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и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оставити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24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часа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да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се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аклиматизује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у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атмосфери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просторије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.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Преко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припремљене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подлоге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поставити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филц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и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фолију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.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Поред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зидова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оставити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дилатационе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спојнице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ширине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10 mm.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Систем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затварања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је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на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суво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.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Подну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облогу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пажљиво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поставити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и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саставити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на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"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клик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".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Поред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зидова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поставити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лајсне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и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на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сваких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80 cm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лајсне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причврстити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на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зид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.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Сучељавања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геровати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.</w:t>
            </w:r>
          </w:p>
        </w:tc>
        <w:tc>
          <w:tcPr>
            <w:tcW w:w="992" w:type="dxa"/>
            <w:gridSpan w:val="2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851" w:type="dxa"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1417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1276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1276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</w:tr>
      <w:tr w:rsidR="009E0B9C" w:rsidRPr="009E0B9C" w:rsidTr="009E0B9C">
        <w:trPr>
          <w:trHeight w:val="255"/>
        </w:trPr>
        <w:tc>
          <w:tcPr>
            <w:tcW w:w="4395" w:type="dxa"/>
            <w:hideMark/>
          </w:tcPr>
          <w:p w:rsidR="009E0B9C" w:rsidRPr="009E0B9C" w:rsidRDefault="009E0B9C" w:rsidP="009E0B9C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Обрачун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по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m2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пода</w:t>
            </w:r>
            <w:proofErr w:type="spellEnd"/>
            <w:r w:rsidRPr="009E0B9C">
              <w:rPr>
                <w:rFonts w:ascii="Arial" w:hAnsi="Arial" w:cs="Arial"/>
                <w:b/>
                <w:sz w:val="20"/>
                <w:lang w:val="en-US"/>
              </w:rPr>
              <w:t>.</w:t>
            </w:r>
          </w:p>
        </w:tc>
        <w:tc>
          <w:tcPr>
            <w:tcW w:w="992" w:type="dxa"/>
            <w:gridSpan w:val="2"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 w:rsidRPr="009E0B9C">
              <w:rPr>
                <w:rFonts w:ascii="Arial" w:hAnsi="Arial"/>
                <w:sz w:val="20"/>
                <w:lang w:val="en-US" w:eastAsia="sr-Latn-CS"/>
              </w:rPr>
              <w:t>m2</w:t>
            </w:r>
          </w:p>
        </w:tc>
        <w:tc>
          <w:tcPr>
            <w:tcW w:w="850" w:type="dxa"/>
            <w:gridSpan w:val="2"/>
          </w:tcPr>
          <w:p w:rsidR="009E0B9C" w:rsidRPr="009E0B9C" w:rsidRDefault="009E0B9C" w:rsidP="009E0B9C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9E0B9C">
              <w:rPr>
                <w:rFonts w:ascii="Arial" w:hAnsi="Arial" w:cs="Arial"/>
                <w:i/>
                <w:iCs/>
                <w:sz w:val="20"/>
                <w:lang w:val="en-US" w:eastAsia="sr-Latn-CS"/>
              </w:rPr>
              <w:t>30,6</w:t>
            </w:r>
          </w:p>
        </w:tc>
        <w:tc>
          <w:tcPr>
            <w:tcW w:w="851" w:type="dxa"/>
          </w:tcPr>
          <w:p w:rsidR="009E0B9C" w:rsidRPr="009E0B9C" w:rsidRDefault="009E0B9C" w:rsidP="009E0B9C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17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</w:p>
        </w:tc>
      </w:tr>
      <w:tr w:rsidR="009E0B9C" w:rsidRPr="009E0B9C" w:rsidTr="009E0B9C">
        <w:trPr>
          <w:gridAfter w:val="7"/>
          <w:wAfter w:w="5706" w:type="dxa"/>
          <w:trHeight w:val="180"/>
        </w:trPr>
        <w:tc>
          <w:tcPr>
            <w:tcW w:w="4395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E0B9C">
              <w:rPr>
                <w:rFonts w:ascii="Arial" w:hAnsi="Arial"/>
                <w:sz w:val="20"/>
                <w:lang w:val="en-US" w:eastAsia="sr-Latn-CS"/>
              </w:rPr>
              <w:t>СВЕГА</w:t>
            </w:r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ПОДОПОЛАГАЧКИ РАДОВИ:</w:t>
            </w:r>
          </w:p>
        </w:tc>
        <w:tc>
          <w:tcPr>
            <w:tcW w:w="956" w:type="dxa"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9E0B9C">
              <w:rPr>
                <w:rFonts w:ascii="Arial" w:hAnsi="Arial"/>
                <w:i/>
                <w:iCs/>
                <w:sz w:val="20"/>
                <w:lang w:val="en-US" w:eastAsia="sr-Latn-CS"/>
              </w:rPr>
              <w:t>=</w:t>
            </w:r>
          </w:p>
        </w:tc>
      </w:tr>
      <w:tr w:rsidR="009E0B9C" w:rsidRPr="009E0B9C" w:rsidTr="009E0B9C">
        <w:trPr>
          <w:trHeight w:val="90"/>
        </w:trPr>
        <w:tc>
          <w:tcPr>
            <w:tcW w:w="4395" w:type="dxa"/>
            <w:hideMark/>
          </w:tcPr>
          <w:p w:rsidR="009E0B9C" w:rsidRPr="009E0B9C" w:rsidRDefault="009E0B9C" w:rsidP="009E0B9C">
            <w:pPr>
              <w:suppressAutoHyphens w:val="0"/>
              <w:spacing w:before="120"/>
              <w:rPr>
                <w:rFonts w:ascii="Arial" w:hAnsi="Arial"/>
                <w:b/>
                <w:bCs/>
                <w:sz w:val="20"/>
                <w:lang w:val="en-US" w:eastAsia="sr-Latn-CS"/>
              </w:rPr>
            </w:pPr>
          </w:p>
        </w:tc>
        <w:tc>
          <w:tcPr>
            <w:tcW w:w="956" w:type="dxa"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1737" w:type="dxa"/>
            <w:gridSpan w:val="4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1417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1276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1276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</w:tr>
      <w:tr w:rsidR="009E0B9C" w:rsidRPr="009E0B9C" w:rsidTr="009E0B9C">
        <w:trPr>
          <w:trHeight w:val="285"/>
        </w:trPr>
        <w:tc>
          <w:tcPr>
            <w:tcW w:w="4395" w:type="dxa"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sr-Latn-CS"/>
              </w:rPr>
            </w:pPr>
            <w:r w:rsidRPr="009E0B9C">
              <w:rPr>
                <w:rFonts w:ascii="Arial" w:hAnsi="Arial"/>
                <w:sz w:val="20"/>
                <w:lang w:val="en-US" w:eastAsia="sr-Latn-CS"/>
              </w:rPr>
              <w:t>КЕРАМИЧАРСКИ РАДОВИ</w:t>
            </w:r>
          </w:p>
        </w:tc>
        <w:tc>
          <w:tcPr>
            <w:tcW w:w="956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  <w:r w:rsidRPr="009E0B9C">
              <w:rPr>
                <w:rFonts w:ascii="Arial" w:hAnsi="Arial"/>
                <w:i/>
                <w:iCs/>
                <w:sz w:val="20"/>
                <w:lang w:val="en-US" w:eastAsia="sr-Latn-CS"/>
              </w:rPr>
              <w:t> </w:t>
            </w:r>
          </w:p>
        </w:tc>
        <w:tc>
          <w:tcPr>
            <w:tcW w:w="1737" w:type="dxa"/>
            <w:gridSpan w:val="4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  <w:r w:rsidRPr="009E0B9C">
              <w:rPr>
                <w:rFonts w:ascii="Arial" w:hAnsi="Arial"/>
                <w:i/>
                <w:iCs/>
                <w:sz w:val="20"/>
                <w:lang w:val="en-US" w:eastAsia="sr-Latn-CS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  <w:r w:rsidRPr="009E0B9C">
              <w:rPr>
                <w:rFonts w:ascii="Arial" w:hAnsi="Arial"/>
                <w:i/>
                <w:iCs/>
                <w:sz w:val="20"/>
                <w:lang w:val="en-US" w:eastAsia="sr-Latn-C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E0B9C">
              <w:rPr>
                <w:rFonts w:ascii="Arial" w:hAnsi="Arial"/>
                <w:i/>
                <w:iCs/>
                <w:sz w:val="20"/>
                <w:lang w:val="en-US" w:eastAsia="sr-Latn-C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9E0B9C">
              <w:rPr>
                <w:rFonts w:ascii="Arial" w:hAnsi="Arial"/>
                <w:i/>
                <w:iCs/>
                <w:sz w:val="20"/>
                <w:lang w:val="en-US" w:eastAsia="sr-Latn-CS"/>
              </w:rPr>
              <w:t> </w:t>
            </w:r>
          </w:p>
        </w:tc>
      </w:tr>
      <w:tr w:rsidR="009E0B9C" w:rsidRPr="009E0B9C" w:rsidTr="009E0B9C">
        <w:trPr>
          <w:trHeight w:val="290"/>
        </w:trPr>
        <w:tc>
          <w:tcPr>
            <w:tcW w:w="4395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Постављање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подних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керамичких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плочица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,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димензија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33x33 cm, у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цементном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малтеру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,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по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избору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инвеститора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.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Плочице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морају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бити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класе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храпавости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најмање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PEI 4,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класе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отпорности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на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клизање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минимум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R11 и B,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отпорне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на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стварање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мрља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и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отпорне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на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киселине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.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Керамичке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плочице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I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класе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поставити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у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цементном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малтеру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, у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слогу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по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избору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инвеститора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.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Подлогу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претходно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испрскати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цементним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млеком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.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Полагање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извести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>равно</w:t>
            </w:r>
            <w:proofErr w:type="spellEnd"/>
            <w:r w:rsidRPr="009E0B9C">
              <w:rPr>
                <w:rFonts w:ascii="Arial" w:hAnsi="Arial"/>
                <w:b/>
                <w:bCs/>
                <w:sz w:val="20"/>
                <w:lang w:val="en-US" w:eastAsia="sr-Latn-CS"/>
              </w:rPr>
              <w:t xml:space="preserve"> и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керамику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залити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цементним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млеком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.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Постављене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плочице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фуговати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и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под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очистити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. У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цену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улази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и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набавка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керамике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и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фуг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масе</w:t>
            </w:r>
            <w:proofErr w:type="spellEnd"/>
            <w:r w:rsidRPr="009E0B9C">
              <w:rPr>
                <w:rFonts w:ascii="Arial" w:hAnsi="Arial" w:cs="Arial"/>
                <w:b/>
                <w:bCs/>
                <w:sz w:val="20"/>
                <w:lang w:val="en-US"/>
              </w:rPr>
              <w:t>.</w:t>
            </w:r>
          </w:p>
        </w:tc>
        <w:tc>
          <w:tcPr>
            <w:tcW w:w="956" w:type="dxa"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868" w:type="dxa"/>
            <w:gridSpan w:val="2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869" w:type="dxa"/>
            <w:gridSpan w:val="2"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1417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1276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1276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</w:tr>
      <w:tr w:rsidR="009E0B9C" w:rsidRPr="009E0B9C" w:rsidTr="009E0B9C">
        <w:trPr>
          <w:trHeight w:val="285"/>
        </w:trPr>
        <w:tc>
          <w:tcPr>
            <w:tcW w:w="4395" w:type="dxa"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9E0B9C">
              <w:rPr>
                <w:rFonts w:ascii="Arial" w:hAnsi="Arial"/>
                <w:sz w:val="20"/>
                <w:lang w:val="en-US" w:eastAsia="sr-Latn-CS"/>
              </w:rPr>
              <w:t>Обрачун</w:t>
            </w:r>
            <w:proofErr w:type="spellEnd"/>
            <w:r w:rsidRPr="009E0B9C">
              <w:rPr>
                <w:rFonts w:ascii="Arial" w:hAnsi="Arial"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sz w:val="20"/>
                <w:lang w:val="en-US" w:eastAsia="sr-Latn-CS"/>
              </w:rPr>
              <w:t>по</w:t>
            </w:r>
            <w:proofErr w:type="spellEnd"/>
            <w:r w:rsidRPr="009E0B9C">
              <w:rPr>
                <w:rFonts w:ascii="Arial" w:hAnsi="Arial"/>
                <w:sz w:val="20"/>
                <w:lang w:val="en-US" w:eastAsia="sr-Latn-CS"/>
              </w:rPr>
              <w:t xml:space="preserve"> m2 </w:t>
            </w:r>
            <w:proofErr w:type="spellStart"/>
            <w:r w:rsidRPr="009E0B9C">
              <w:rPr>
                <w:rFonts w:ascii="Arial" w:hAnsi="Arial"/>
                <w:sz w:val="20"/>
                <w:lang w:val="en-US" w:eastAsia="sr-Latn-CS"/>
              </w:rPr>
              <w:t>постављене</w:t>
            </w:r>
            <w:proofErr w:type="spellEnd"/>
            <w:r w:rsidRPr="009E0B9C">
              <w:rPr>
                <w:rFonts w:ascii="Arial" w:hAnsi="Arial"/>
                <w:sz w:val="20"/>
                <w:lang w:val="en-US" w:eastAsia="sr-Latn-CS"/>
              </w:rPr>
              <w:t xml:space="preserve"> </w:t>
            </w:r>
            <w:proofErr w:type="spellStart"/>
            <w:r w:rsidRPr="009E0B9C">
              <w:rPr>
                <w:rFonts w:ascii="Arial" w:hAnsi="Arial"/>
                <w:sz w:val="20"/>
                <w:lang w:val="en-US" w:eastAsia="sr-Latn-CS"/>
              </w:rPr>
              <w:t>површине</w:t>
            </w:r>
            <w:proofErr w:type="spellEnd"/>
            <w:r w:rsidRPr="009E0B9C">
              <w:rPr>
                <w:rFonts w:ascii="Arial" w:hAnsi="Arial" w:cs="Arial"/>
                <w:b/>
                <w:sz w:val="20"/>
                <w:lang w:val="en-US"/>
              </w:rPr>
              <w:t>.</w:t>
            </w:r>
          </w:p>
        </w:tc>
        <w:tc>
          <w:tcPr>
            <w:tcW w:w="956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  <w:r w:rsidRPr="009E0B9C">
              <w:rPr>
                <w:rFonts w:ascii="Arial" w:hAnsi="Arial"/>
                <w:i/>
                <w:iCs/>
                <w:sz w:val="20"/>
                <w:lang w:val="en-US" w:eastAsia="sr-Latn-CS"/>
              </w:rPr>
              <w:t>m2</w:t>
            </w:r>
          </w:p>
        </w:tc>
        <w:tc>
          <w:tcPr>
            <w:tcW w:w="868" w:type="dxa"/>
            <w:gridSpan w:val="2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  <w:r w:rsidRPr="009E0B9C">
              <w:rPr>
                <w:rFonts w:ascii="Arial" w:hAnsi="Arial"/>
                <w:i/>
                <w:iCs/>
                <w:sz w:val="20"/>
                <w:lang w:val="en-US" w:eastAsia="sr-Latn-CS"/>
              </w:rPr>
              <w:t>41,1</w:t>
            </w:r>
          </w:p>
        </w:tc>
        <w:tc>
          <w:tcPr>
            <w:tcW w:w="869" w:type="dxa"/>
            <w:gridSpan w:val="2"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1417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sr-Cyrl-RS" w:eastAsia="sr-Latn-CS"/>
              </w:rPr>
            </w:pPr>
          </w:p>
        </w:tc>
        <w:tc>
          <w:tcPr>
            <w:tcW w:w="1276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/>
                <w:i/>
                <w:iCs/>
                <w:sz w:val="20"/>
                <w:lang w:val="en-US" w:eastAsia="sr-Latn-CS"/>
              </w:rPr>
            </w:pPr>
          </w:p>
        </w:tc>
        <w:tc>
          <w:tcPr>
            <w:tcW w:w="1276" w:type="dxa"/>
            <w:noWrap/>
            <w:hideMark/>
          </w:tcPr>
          <w:p w:rsidR="009E0B9C" w:rsidRPr="009E0B9C" w:rsidRDefault="009E0B9C" w:rsidP="009E0B9C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i/>
                <w:iCs/>
                <w:sz w:val="20"/>
                <w:lang w:val="sr-Cyrl-RS"/>
              </w:rPr>
            </w:pPr>
          </w:p>
        </w:tc>
      </w:tr>
    </w:tbl>
    <w:p w:rsidR="009E0B9C" w:rsidRPr="00FC66DB" w:rsidRDefault="009E0B9C" w:rsidP="009E0B9C">
      <w:pPr>
        <w:tabs>
          <w:tab w:val="left" w:pos="426"/>
        </w:tabs>
        <w:ind w:firstLine="360"/>
        <w:rPr>
          <w:rFonts w:ascii="Arial" w:hAnsi="Arial" w:cs="Arial"/>
          <w:sz w:val="22"/>
          <w:szCs w:val="22"/>
          <w:lang w:val="ru-RU"/>
        </w:rPr>
      </w:pPr>
    </w:p>
    <w:p w:rsidR="00FC66DB" w:rsidRDefault="00FC66D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C66D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FC66DB" w:rsidRDefault="00C6690C" w:rsidP="00FC66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6B348D" w:rsidRPr="00295D8C" w:rsidRDefault="006B348D" w:rsidP="006B348D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9E0B9C" w:rsidRPr="009E0B9C" w:rsidRDefault="009E0B9C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FC66DB" w:rsidRDefault="00FC66DB" w:rsidP="00FC66DB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AF" w:rsidRDefault="004F4DAF" w:rsidP="00F717AF">
      <w:r>
        <w:separator/>
      </w:r>
    </w:p>
  </w:endnote>
  <w:endnote w:type="continuationSeparator" w:id="0">
    <w:p w:rsidR="004F4DAF" w:rsidRDefault="004F4DA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9E0B9C">
    <w:pPr>
      <w:pStyle w:val="Footer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6B348D">
      <w:rPr>
        <w:i/>
        <w:sz w:val="20"/>
      </w:rPr>
      <w:t xml:space="preserve">ЈН  број </w:t>
    </w:r>
    <w:r w:rsidR="006B348D" w:rsidRPr="006B348D">
      <w:rPr>
        <w:i/>
        <w:sz w:val="20"/>
      </w:rPr>
      <w:t>3000</w:t>
    </w:r>
    <w:r w:rsidR="006B348D" w:rsidRPr="006B348D">
      <w:rPr>
        <w:i/>
        <w:sz w:val="20"/>
        <w:lang w:val="sr-Cyrl-RS"/>
      </w:rPr>
      <w:t>/</w:t>
    </w:r>
    <w:r w:rsidR="006B348D" w:rsidRPr="006B348D">
      <w:rPr>
        <w:i/>
        <w:sz w:val="20"/>
        <w:lang w:val="sr-Latn-RS"/>
      </w:rPr>
      <w:t>1</w:t>
    </w:r>
    <w:r w:rsidR="009E0B9C">
      <w:rPr>
        <w:i/>
        <w:sz w:val="20"/>
        <w:lang w:val="sr-Cyrl-RS"/>
      </w:rPr>
      <w:t>649</w:t>
    </w:r>
    <w:r w:rsidR="006B348D" w:rsidRPr="006B348D">
      <w:rPr>
        <w:i/>
        <w:sz w:val="20"/>
        <w:lang w:val="sr-Latn-RS"/>
      </w:rPr>
      <w:t>/2016(1</w:t>
    </w:r>
    <w:r w:rsidR="009E0B9C">
      <w:rPr>
        <w:i/>
        <w:sz w:val="20"/>
        <w:lang w:val="sr-Cyrl-RS"/>
      </w:rPr>
      <w:t>789</w:t>
    </w:r>
    <w:r w:rsidR="006B348D" w:rsidRPr="006B348D">
      <w:rPr>
        <w:i/>
        <w:sz w:val="20"/>
        <w:lang w:val="sr-Latn-RS"/>
      </w:rPr>
      <w:t>/2016)</w:t>
    </w:r>
    <w:r w:rsidRPr="006B348D">
      <w:rPr>
        <w:i/>
        <w:sz w:val="20"/>
      </w:rPr>
      <w:t xml:space="preserve"> </w:t>
    </w:r>
    <w:r w:rsidR="009E0B9C">
      <w:rPr>
        <w:i/>
        <w:sz w:val="20"/>
        <w:lang w:val="sr-Cyrl-RS"/>
      </w:rPr>
      <w:t>Прва</w:t>
    </w:r>
    <w:r w:rsidRPr="006B348D">
      <w:rPr>
        <w:i/>
        <w:sz w:val="20"/>
      </w:rPr>
      <w:t xml:space="preserve">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50A0F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50A0F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AF" w:rsidRDefault="004F4DAF" w:rsidP="00F717AF">
      <w:r>
        <w:separator/>
      </w:r>
    </w:p>
  </w:footnote>
  <w:footnote w:type="continuationSeparator" w:id="0">
    <w:p w:rsidR="004F4DAF" w:rsidRDefault="004F4DA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26BA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586CA93" wp14:editId="0F164618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50A0F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50A0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004571"/>
    <w:multiLevelType w:val="hybridMultilevel"/>
    <w:tmpl w:val="AB86B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6BAE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4D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348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927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0B9C"/>
    <w:rsid w:val="009E5B25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1DA3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A0F"/>
    <w:rsid w:val="00C529E6"/>
    <w:rsid w:val="00C540C7"/>
    <w:rsid w:val="00C5442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392A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6DB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9E0B9C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2</cp:revision>
  <cp:lastPrinted>2017-03-31T07:53:00Z</cp:lastPrinted>
  <dcterms:created xsi:type="dcterms:W3CDTF">2017-03-31T07:54:00Z</dcterms:created>
  <dcterms:modified xsi:type="dcterms:W3CDTF">2017-03-31T07:54:00Z</dcterms:modified>
</cp:coreProperties>
</file>