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F4FE6" w:rsidRDefault="003F4FE6" w:rsidP="00327718">
      <w:pPr>
        <w:jc w:val="center"/>
        <w:rPr>
          <w:rFonts w:ascii="Calibri" w:eastAsia="Calibri" w:hAnsi="Calibri" w:cs="Arial"/>
          <w:lang w:val="sr-Cyrl-RS"/>
        </w:rPr>
      </w:pPr>
    </w:p>
    <w:p w:rsidR="003F4FE6" w:rsidRDefault="003F4FE6" w:rsidP="00327718">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C66F02">
        <w:rPr>
          <w:rFonts w:ascii="Arial" w:eastAsia="Times New Roman" w:hAnsi="Arial" w:cs="Arial"/>
          <w:lang w:val="sr-Cyrl-RS"/>
        </w:rPr>
        <w:t>3000/1588/2016 (1867/2016)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C66F02">
        <w:rPr>
          <w:rFonts w:ascii="Arial" w:eastAsia="Times New Roman" w:hAnsi="Arial" w:cs="Arial"/>
          <w:lang w:val="ru-RU"/>
        </w:rPr>
        <w:t>Лежајеви и кућишта лежајева за дозаторе и додаваче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3F4FE6" w:rsidRPr="003F4FE6">
        <w:rPr>
          <w:rFonts w:ascii="Arial" w:eastAsia="Arial Unicode MS" w:hAnsi="Arial" w:cs="Arial"/>
          <w:kern w:val="2"/>
          <w:lang w:val="ru-RU"/>
        </w:rPr>
        <w:t>5364-Е.03.02-</w:t>
      </w:r>
      <w:r w:rsidR="008C083C">
        <w:rPr>
          <w:rFonts w:ascii="Arial" w:eastAsia="Arial Unicode MS" w:hAnsi="Arial" w:cs="Arial"/>
          <w:kern w:val="2"/>
          <w:lang w:val="ru-RU"/>
        </w:rPr>
        <w:t>132342/2</w:t>
      </w:r>
      <w:r w:rsidR="003F4FE6" w:rsidRPr="003F4FE6">
        <w:rPr>
          <w:rFonts w:ascii="Arial" w:eastAsia="Arial Unicode MS" w:hAnsi="Arial" w:cs="Arial"/>
          <w:kern w:val="2"/>
          <w:lang w:val="ru-RU"/>
        </w:rPr>
        <w:t>-201</w:t>
      </w:r>
      <w:r w:rsidR="00C66F02">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8C083C">
        <w:rPr>
          <w:rFonts w:ascii="Arial" w:eastAsia="Arial Unicode MS" w:hAnsi="Arial" w:cs="Arial"/>
          <w:kern w:val="2"/>
          <w:lang w:val="ru-RU"/>
        </w:rPr>
        <w:t>10.03</w:t>
      </w:r>
      <w:bookmarkStart w:id="6" w:name="_GoBack"/>
      <w:bookmarkEnd w:id="6"/>
      <w:r w:rsidR="003F4FE6" w:rsidRPr="003F4FE6">
        <w:rPr>
          <w:rFonts w:ascii="Arial" w:eastAsia="Arial Unicode MS" w:hAnsi="Arial" w:cs="Arial"/>
          <w:kern w:val="2"/>
          <w:lang w:val="ru-RU"/>
        </w:rPr>
        <w:t>.201</w:t>
      </w:r>
      <w:r w:rsidR="00C66F02">
        <w:rPr>
          <w:rFonts w:ascii="Arial" w:eastAsia="Arial Unicode MS" w:hAnsi="Arial" w:cs="Arial"/>
          <w:kern w:val="2"/>
          <w:lang w:val="ru-RU"/>
        </w:rPr>
        <w:t>7</w:t>
      </w:r>
      <w:r w:rsidR="003F4FE6" w:rsidRPr="003F4FE6">
        <w:rPr>
          <w:rFonts w:ascii="Arial" w:eastAsia="Arial Unicode MS" w:hAnsi="Arial" w:cs="Arial"/>
          <w:kern w:val="2"/>
          <w:lang w:val="ru-RU"/>
        </w:rPr>
        <w:t>. 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C66F02">
        <w:rPr>
          <w:rFonts w:ascii="Arial" w:eastAsia="Arial Unicode MS" w:hAnsi="Arial" w:cs="Arial"/>
          <w:kern w:val="2"/>
          <w:lang w:val="ru-RU"/>
        </w:rPr>
        <w:t>533769</w:t>
      </w:r>
      <w:r w:rsidR="003F4FE6" w:rsidRPr="003F4FE6">
        <w:rPr>
          <w:rFonts w:ascii="Arial" w:eastAsia="Arial Unicode MS" w:hAnsi="Arial" w:cs="Arial"/>
          <w:kern w:val="2"/>
          <w:lang w:val="ru-RU"/>
        </w:rPr>
        <w:t>/</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C66F02">
        <w:rPr>
          <w:rFonts w:ascii="Arial" w:eastAsia="Arial Unicode MS" w:hAnsi="Arial" w:cs="Arial"/>
          <w:kern w:val="2"/>
          <w:lang w:val="ru-RU"/>
        </w:rPr>
        <w:t>29.</w:t>
      </w:r>
      <w:r w:rsidR="00C51CE3">
        <w:rPr>
          <w:rFonts w:ascii="Arial" w:eastAsia="Arial Unicode MS" w:hAnsi="Arial" w:cs="Arial"/>
          <w:kern w:val="2"/>
          <w:lang w:val="ru-RU"/>
        </w:rPr>
        <w:t>1</w:t>
      </w:r>
      <w:r w:rsidR="00C66F02">
        <w:rPr>
          <w:rFonts w:ascii="Arial" w:eastAsia="Arial Unicode MS" w:hAnsi="Arial" w:cs="Arial"/>
          <w:kern w:val="2"/>
          <w:lang w:val="ru-RU"/>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C66F02">
        <w:rPr>
          <w:rFonts w:ascii="Arial" w:eastAsia="Arial Unicode MS" w:hAnsi="Arial" w:cs="Arial"/>
          <w:kern w:val="2"/>
          <w:lang w:val="ru-RU"/>
        </w:rPr>
        <w:t>533769</w:t>
      </w:r>
      <w:r w:rsidR="003F4FE6" w:rsidRPr="003F4FE6">
        <w:rPr>
          <w:rFonts w:ascii="Arial" w:eastAsia="Arial Unicode MS" w:hAnsi="Arial" w:cs="Arial"/>
          <w:kern w:val="2"/>
          <w:lang w:val="ru-RU"/>
        </w:rPr>
        <w:t>/</w:t>
      </w:r>
      <w:r w:rsidR="003F4FE6">
        <w:rPr>
          <w:rFonts w:ascii="Arial" w:eastAsia="Arial Unicode MS" w:hAnsi="Arial" w:cs="Arial"/>
          <w:kern w:val="2"/>
          <w:lang w:val="ru-RU"/>
        </w:rPr>
        <w:t>3-</w:t>
      </w:r>
      <w:r w:rsidR="003F4FE6" w:rsidRPr="003F4FE6">
        <w:rPr>
          <w:rFonts w:ascii="Arial" w:eastAsia="Arial Unicode MS" w:hAnsi="Arial" w:cs="Arial"/>
          <w:kern w:val="2"/>
          <w:lang w:val="ru-RU"/>
        </w:rPr>
        <w:t xml:space="preserve">2016 од </w:t>
      </w:r>
      <w:r w:rsidR="00C66F02">
        <w:rPr>
          <w:rFonts w:ascii="Arial" w:eastAsia="Arial Unicode MS" w:hAnsi="Arial" w:cs="Arial"/>
          <w:kern w:val="2"/>
          <w:lang w:val="ru-RU"/>
        </w:rPr>
        <w:t>29</w:t>
      </w:r>
      <w:r w:rsidR="00C51CE3">
        <w:rPr>
          <w:rFonts w:ascii="Arial" w:eastAsia="Arial Unicode MS" w:hAnsi="Arial" w:cs="Arial"/>
          <w:kern w:val="2"/>
          <w:lang w:val="ru-RU"/>
        </w:rPr>
        <w:t>.1</w:t>
      </w:r>
      <w:r w:rsidR="00C66F02">
        <w:rPr>
          <w:rFonts w:ascii="Arial" w:eastAsia="Arial Unicode MS" w:hAnsi="Arial" w:cs="Arial"/>
          <w:kern w:val="2"/>
          <w:lang w:val="ru-RU"/>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C66F02">
        <w:rPr>
          <w:rFonts w:ascii="Arial" w:eastAsia="Times New Roman" w:hAnsi="Arial" w:cs="Arial"/>
          <w:b/>
          <w:lang w:val="sr-Cyrl-RS"/>
        </w:rPr>
        <w:t>3000/1588/2016 (1867/2016)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E957CD"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E957CD" w:rsidP="00E850C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F84328" w:rsidRDefault="00327718" w:rsidP="00E957CD">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E957CD">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27718" w:rsidRDefault="00327718" w:rsidP="00E957CD">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2</w:t>
            </w:r>
            <w:r w:rsidR="00E957CD">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1611D9" w:rsidP="00C12D3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r w:rsidR="00C12D3F">
              <w:rPr>
                <w:rFonts w:ascii="Calibri" w:eastAsia="Calibri" w:hAnsi="Calibri" w:cs="Times New Roman"/>
                <w:color w:val="FF0000"/>
                <w:lang w:val="sr-Cyrl-RS"/>
              </w:rPr>
              <w:t>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E052FE">
        <w:rPr>
          <w:rFonts w:ascii="Calibri" w:eastAsia="Calibri" w:hAnsi="Calibri" w:cs="Arial"/>
          <w:bCs/>
          <w:noProof/>
          <w:color w:val="FF0000"/>
          <w:lang w:val="sr-Cyrl-RS"/>
        </w:rPr>
        <w:t>4</w:t>
      </w:r>
      <w:r w:rsidR="00C12D3F">
        <w:rPr>
          <w:rFonts w:ascii="Calibri" w:eastAsia="Calibri" w:hAnsi="Calibri" w:cs="Arial"/>
          <w:bCs/>
          <w:noProof/>
          <w:color w:val="FF0000"/>
          <w:lang w:val="sr-Cyrl-RS"/>
        </w:rPr>
        <w:t>6</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A811A0"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C66F02">
              <w:rPr>
                <w:rFonts w:ascii="Arial" w:eastAsia="Times New Roman" w:hAnsi="Arial" w:cs="Arial"/>
                <w:lang w:val="ru-RU"/>
              </w:rPr>
              <w:t>Лежајеви и кућишта лежајева за дозаторе и додаваче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C66F02">
        <w:rPr>
          <w:rFonts w:ascii="Arial" w:eastAsia="Times New Roman" w:hAnsi="Arial" w:cs="Arial"/>
          <w:lang w:val="ru-RU"/>
        </w:rPr>
        <w:t>Лежајеви и кућишта лежајева за дозаторе и додаваче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C12D3F" w:rsidRPr="00BD5EDC" w:rsidRDefault="00C12D3F" w:rsidP="00C12D3F">
      <w:pPr>
        <w:spacing w:before="120" w:after="0" w:line="240" w:lineRule="auto"/>
        <w:ind w:left="360"/>
        <w:jc w:val="both"/>
        <w:outlineLvl w:val="0"/>
        <w:rPr>
          <w:rFonts w:ascii="Arial" w:eastAsia="Times New Roman" w:hAnsi="Arial" w:cs="Arial"/>
          <w:b/>
          <w:bCs/>
          <w:kern w:val="32"/>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BA1236" w:rsidRDefault="00BA1236" w:rsidP="003F4FE6">
      <w:pPr>
        <w:autoSpaceDE w:val="0"/>
        <w:autoSpaceDN w:val="0"/>
        <w:adjustRightInd w:val="0"/>
        <w:spacing w:after="0" w:line="240" w:lineRule="auto"/>
        <w:jc w:val="both"/>
        <w:rPr>
          <w:rFonts w:ascii="Arial" w:eastAsia="Times New Roman" w:hAnsi="Arial" w:cs="Arial"/>
          <w:b/>
          <w:bCs/>
          <w:kern w:val="32"/>
          <w:lang w:val="sr-Cyrl-RS"/>
        </w:rPr>
      </w:pPr>
    </w:p>
    <w:p w:rsidR="00BA1236" w:rsidRPr="00BA1236" w:rsidRDefault="00BA1236" w:rsidP="003F4FE6">
      <w:pPr>
        <w:autoSpaceDE w:val="0"/>
        <w:autoSpaceDN w:val="0"/>
        <w:adjustRightInd w:val="0"/>
        <w:spacing w:after="0" w:line="240" w:lineRule="auto"/>
        <w:jc w:val="both"/>
        <w:rPr>
          <w:rFonts w:ascii="Arial" w:eastAsia="Times New Roman" w:hAnsi="Arial" w:cs="Arial"/>
          <w:bCs/>
          <w:kern w:val="32"/>
          <w:lang w:val="sr-Cyrl-RS"/>
        </w:rPr>
      </w:pPr>
      <w:r w:rsidRPr="00BA1236">
        <w:rPr>
          <w:rFonts w:ascii="Arial" w:eastAsia="Times New Roman" w:hAnsi="Arial" w:cs="Arial"/>
          <w:bCs/>
          <w:kern w:val="32"/>
          <w:lang w:val="sr-Cyrl-RS"/>
        </w:rPr>
        <w:t>Дата у обрасцу Структура цене</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3.2 Квалитет и техничке карактеристике (спецификације</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1611D9"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1611D9">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Pr="003F4FE6"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Паковање обележавање и провера квалитета</w:t>
      </w:r>
      <w:r>
        <w:rPr>
          <w:rFonts w:ascii="Arial" w:eastAsia="Times New Roman" w:hAnsi="Arial" w:cs="Arial"/>
          <w:bCs/>
          <w:kern w:val="32"/>
          <w:lang w:val="sr-Cyrl-RS"/>
        </w:rPr>
        <w:t>:</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Испоручени лежаји морају бити нови (некоришћени у експлоатацији), правилно складиштени и не старији од 5 година.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Свако испоручено добро мора бити упаковано у оригиналну јединичну амбалажу произвођача. 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 самом котрљајном лежају морају постојати фабричке неизбрисиве ознаке са најмање следећим подацима: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Назив или логотип произвођача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Ознака котрљајног лежаја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Месец и година производње</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Земља порекла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Наручилац захтева да Продавац обезбеди техничку подршку у року од два дана, од позива Наручиоца, уколико се појаве проблеми у експлоатацији купљених добара. </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w:t>
      </w:r>
      <w:r w:rsidR="00DA320A">
        <w:rPr>
          <w:rFonts w:ascii="Arial" w:eastAsia="Times New Roman" w:hAnsi="Arial" w:cs="Arial"/>
          <w:bCs/>
          <w:kern w:val="32"/>
          <w:lang w:val="sr-Cyrl-RS"/>
        </w:rPr>
        <w:t>а право провере</w:t>
      </w:r>
      <w:r w:rsidR="00243C35">
        <w:rPr>
          <w:rFonts w:ascii="Arial" w:eastAsia="Times New Roman" w:hAnsi="Arial" w:cs="Arial"/>
          <w:bCs/>
          <w:kern w:val="32"/>
          <w:lang w:val="sr-Cyrl-RS"/>
        </w:rPr>
        <w:t xml:space="preserve"> да ли лежајеви </w:t>
      </w:r>
      <w:r w:rsidRPr="000C3D1A">
        <w:rPr>
          <w:rFonts w:ascii="Arial" w:eastAsia="Times New Roman" w:hAnsi="Arial" w:cs="Arial"/>
          <w:bCs/>
          <w:kern w:val="32"/>
          <w:lang w:val="sr-Cyrl-RS"/>
        </w:rPr>
        <w:t>испуњавају прописане норме, испитивањем референтних узорака у овлашћеној установи за испитивање лежајева.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3F4FE6"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Pr>
          <w:rFonts w:ascii="Arial" w:eastAsia="Times New Roman" w:hAnsi="Arial" w:cs="Arial"/>
          <w:b/>
          <w:bCs/>
          <w:kern w:val="32"/>
          <w:lang w:val="sr-Cyrl-RS"/>
        </w:rPr>
        <w:t>3.</w:t>
      </w:r>
      <w:r w:rsidRPr="003F4FE6">
        <w:rPr>
          <w:rFonts w:ascii="Arial" w:eastAsia="Times New Roman" w:hAnsi="Arial" w:cs="Arial"/>
          <w:b/>
          <w:bCs/>
          <w:kern w:val="32"/>
          <w:lang w:val="sr-Cyrl-RS"/>
        </w:rPr>
        <w:t xml:space="preserve"> </w:t>
      </w:r>
      <w:r>
        <w:rPr>
          <w:rFonts w:ascii="Arial" w:eastAsia="Times New Roman" w:hAnsi="Arial" w:cs="Arial"/>
          <w:b/>
          <w:bCs/>
          <w:kern w:val="32"/>
          <w:lang w:val="sr-Cyrl-RS"/>
        </w:rPr>
        <w:t>Каталози</w:t>
      </w:r>
    </w:p>
    <w:p w:rsidR="000C3D1A"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Уз понуду обавезно приложити каталоге</w:t>
      </w:r>
      <w:r w:rsidR="000C3D1A">
        <w:rPr>
          <w:rFonts w:ascii="Arial" w:eastAsia="Times New Roman" w:hAnsi="Arial" w:cs="Arial"/>
          <w:bCs/>
          <w:kern w:val="32"/>
          <w:lang w:val="sr-Cyrl-RS"/>
        </w:rPr>
        <w:t xml:space="preserve"> </w:t>
      </w:r>
      <w:r w:rsidR="000C3D1A" w:rsidRPr="003F4FE6">
        <w:rPr>
          <w:rFonts w:ascii="Arial" w:eastAsia="Times New Roman" w:hAnsi="Arial" w:cs="Arial"/>
          <w:bCs/>
          <w:kern w:val="32"/>
          <w:lang w:val="sr-Cyrl-RS"/>
        </w:rPr>
        <w:t>(у штампаном или електронском облику</w:t>
      </w:r>
      <w:r w:rsidR="000C3D1A">
        <w:rPr>
          <w:rFonts w:ascii="Arial" w:eastAsia="Times New Roman" w:hAnsi="Arial" w:cs="Arial"/>
          <w:bCs/>
          <w:kern w:val="32"/>
          <w:lang w:val="sr-Cyrl-RS"/>
        </w:rPr>
        <w:t>)</w:t>
      </w:r>
      <w:r w:rsidRPr="003F4FE6">
        <w:rPr>
          <w:rFonts w:ascii="Arial" w:eastAsia="Times New Roman" w:hAnsi="Arial" w:cs="Arial"/>
          <w:bCs/>
          <w:kern w:val="32"/>
          <w:lang w:val="sr-Cyrl-RS"/>
        </w:rPr>
        <w:t xml:space="preserve"> произвођача понуђених лежајева на српском</w:t>
      </w:r>
      <w:r w:rsidR="000C3D1A">
        <w:rPr>
          <w:rFonts w:ascii="Arial" w:eastAsia="Times New Roman" w:hAnsi="Arial" w:cs="Arial"/>
          <w:bCs/>
          <w:kern w:val="32"/>
          <w:lang w:val="sr-Cyrl-RS"/>
        </w:rPr>
        <w:t xml:space="preserve"> или</w:t>
      </w:r>
      <w:r w:rsidRPr="003F4FE6">
        <w:rPr>
          <w:rFonts w:ascii="Arial" w:eastAsia="Times New Roman" w:hAnsi="Arial" w:cs="Arial"/>
          <w:bCs/>
          <w:kern w:val="32"/>
          <w:lang w:val="sr-Cyrl-RS"/>
        </w:rPr>
        <w:t xml:space="preserve"> енглеском језику за све предметне лежајеве </w:t>
      </w:r>
      <w:r w:rsidR="000C3D1A">
        <w:rPr>
          <w:rFonts w:ascii="Arial" w:eastAsia="Times New Roman" w:hAnsi="Arial" w:cs="Arial"/>
          <w:bCs/>
          <w:kern w:val="32"/>
          <w:lang w:val="sr-Cyrl-RS"/>
        </w:rPr>
        <w:t xml:space="preserve">на основу којих се може утврдити да карактеристике понуђеног производа у потпуности одговарају карактеристикама које је наручилац захтевао у техничкој спецификацији. </w:t>
      </w:r>
      <w:r w:rsidRPr="003F4FE6">
        <w:rPr>
          <w:rFonts w:ascii="Arial" w:eastAsia="Times New Roman" w:hAnsi="Arial" w:cs="Arial"/>
          <w:bCs/>
          <w:kern w:val="32"/>
          <w:lang w:val="sr-Cyrl-RS"/>
        </w:rPr>
        <w:t>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w:t>
      </w:r>
      <w:r>
        <w:rPr>
          <w:rFonts w:ascii="Arial" w:eastAsia="Times New Roman" w:hAnsi="Arial" w:cs="Arial"/>
          <w:bCs/>
          <w:kern w:val="32"/>
          <w:lang w:val="sr-Cyrl-RS"/>
        </w:rPr>
        <w:t xml:space="preserve"> </w:t>
      </w:r>
      <w:r w:rsidR="000C3D1A">
        <w:rPr>
          <w:rFonts w:ascii="Arial" w:eastAsia="Times New Roman" w:hAnsi="Arial" w:cs="Arial"/>
          <w:bCs/>
          <w:kern w:val="32"/>
          <w:lang w:val="sr-Cyrl-RS"/>
        </w:rPr>
        <w:t xml:space="preserve"> Уколико је каталог достављен у електронском облику неопходно је у понуди приложити и одштампане све оне странице на којима су садржана понуђена добра из тих каталога.</w:t>
      </w:r>
    </w:p>
    <w:p w:rsidR="00ED393F" w:rsidRPr="00071E7B" w:rsidRDefault="000C3D1A"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Да би се недвосмислено могла оценити и упоредити свака понуда , захтева се од понуђача да на свим приложеним штампаним каталозима или штампаним страницама са достављених </w:t>
      </w:r>
      <w:r w:rsidR="005122E4" w:rsidRPr="00071E7B">
        <w:rPr>
          <w:rFonts w:ascii="Arial" w:eastAsia="Times New Roman" w:hAnsi="Arial" w:cs="Arial"/>
          <w:bCs/>
          <w:kern w:val="32"/>
          <w:lang w:val="sr-Cyrl-RS"/>
        </w:rPr>
        <w:t xml:space="preserve">CD или DVD дискова на којима су садржана понуђена добар,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 </w:t>
      </w: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lastRenderedPageBreak/>
        <w:t>Уколико понуђач има могућност да сигнирање позиција изврши јасно и недвосмислено на самом CD или DVD не мора у понуди достављати штампане странице са понуђеним добрима, већ је потребно да на сигнираним местима унесе коментар са бројем позиције на коју се то добро односи, а који се види када се показивач миша постави на сингирано место у каталогу.</w:t>
      </w: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 </w:t>
      </w:r>
    </w:p>
    <w:p w:rsidR="000C3D1A" w:rsidRPr="00071E7B" w:rsidRDefault="005122E4"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При томе у обрасцу структуре цене  у колони 2</w:t>
      </w:r>
      <w:r w:rsidR="005C51E7">
        <w:rPr>
          <w:rFonts w:ascii="Arial" w:eastAsia="Times New Roman" w:hAnsi="Arial" w:cs="Arial"/>
          <w:bCs/>
          <w:kern w:val="32"/>
          <w:lang w:val="sr-Cyrl-RS"/>
        </w:rPr>
        <w:t>а</w:t>
      </w:r>
      <w:r w:rsidRPr="00071E7B">
        <w:rPr>
          <w:rFonts w:ascii="Arial" w:eastAsia="Times New Roman" w:hAnsi="Arial" w:cs="Arial"/>
          <w:bCs/>
          <w:kern w:val="32"/>
          <w:lang w:val="sr-Cyrl-RS"/>
        </w:rPr>
        <w:t xml:space="preserve"> пожељно је, ради лакше претраге, уписати број стране из достављеног каталога на којој се налази сингирано добро. </w:t>
      </w:r>
    </w:p>
    <w:p w:rsidR="000C3D1A" w:rsidRPr="00071E7B" w:rsidRDefault="000C3D1A" w:rsidP="004F1ECF">
      <w:pPr>
        <w:autoSpaceDE w:val="0"/>
        <w:autoSpaceDN w:val="0"/>
        <w:adjustRightInd w:val="0"/>
        <w:spacing w:after="0" w:line="240" w:lineRule="auto"/>
        <w:jc w:val="both"/>
        <w:rPr>
          <w:rFonts w:ascii="Arial" w:eastAsia="Times New Roman" w:hAnsi="Arial" w:cs="Arial"/>
          <w:bCs/>
          <w:kern w:val="32"/>
          <w:lang w:val="sr-Cyrl-RS"/>
        </w:rPr>
      </w:pPr>
    </w:p>
    <w:p w:rsidR="00ED393F" w:rsidRPr="00071E7B"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w:t>
      </w:r>
      <w:r w:rsidR="00ED393F" w:rsidRPr="00071E7B">
        <w:rPr>
          <w:rFonts w:ascii="Arial" w:eastAsia="Times New Roman" w:hAnsi="Arial" w:cs="Arial"/>
          <w:bCs/>
          <w:kern w:val="32"/>
          <w:lang w:val="sr-Cyrl-RS"/>
        </w:rPr>
        <w:t>лози, при чему уз понуду доставља одштампане све оне странице на којима су садржана понуђена добра из тих каталога.</w:t>
      </w:r>
      <w:r w:rsidRPr="00071E7B">
        <w:rPr>
          <w:rFonts w:ascii="Arial" w:eastAsia="Times New Roman" w:hAnsi="Arial" w:cs="Arial"/>
          <w:bCs/>
          <w:kern w:val="32"/>
          <w:lang w:val="sr-Cyrl-RS"/>
        </w:rPr>
        <w:t xml:space="preserve"> </w:t>
      </w: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p>
    <w:p w:rsidR="0082550E" w:rsidRPr="00071E7B"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5122E4" w:rsidRPr="00071E7B" w:rsidRDefault="005122E4" w:rsidP="004F1ECF">
      <w:pPr>
        <w:autoSpaceDE w:val="0"/>
        <w:autoSpaceDN w:val="0"/>
        <w:adjustRightInd w:val="0"/>
        <w:spacing w:after="0" w:line="240" w:lineRule="auto"/>
        <w:jc w:val="both"/>
        <w:rPr>
          <w:rFonts w:ascii="Arial" w:eastAsia="Times New Roman" w:hAnsi="Arial" w:cs="Arial"/>
          <w:bCs/>
          <w:kern w:val="32"/>
          <w:lang w:val="sr-Cyrl-RS"/>
        </w:rPr>
      </w:pPr>
    </w:p>
    <w:p w:rsidR="004F1ECF" w:rsidRPr="00071E7B"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У супротном, понуда ће се одбити као не</w:t>
      </w:r>
      <w:r w:rsidR="0082550E" w:rsidRPr="00071E7B">
        <w:rPr>
          <w:rFonts w:ascii="Arial" w:eastAsia="Times New Roman" w:hAnsi="Arial" w:cs="Arial"/>
          <w:bCs/>
          <w:kern w:val="32"/>
          <w:lang w:val="sr-Cyrl-RS"/>
        </w:rPr>
        <w:t>прихватљива</w:t>
      </w:r>
      <w:r w:rsidRPr="00071E7B">
        <w:rPr>
          <w:rFonts w:ascii="Arial" w:eastAsia="Times New Roman" w:hAnsi="Arial" w:cs="Arial"/>
          <w:bCs/>
          <w:kern w:val="32"/>
          <w:lang w:val="sr-Cyrl-RS"/>
        </w:rPr>
        <w:t>.</w:t>
      </w:r>
    </w:p>
    <w:p w:rsidR="004F1ECF" w:rsidRPr="00071E7B"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4.</w:t>
      </w:r>
      <w:r w:rsidRPr="00071E7B">
        <w:rPr>
          <w:rFonts w:ascii="Arial" w:eastAsia="Times New Roman" w:hAnsi="Arial" w:cs="Arial"/>
          <w:b/>
          <w:bCs/>
          <w:kern w:val="32"/>
          <w:lang w:val="sr-Cyrl-RS"/>
        </w:rPr>
        <w:t xml:space="preserve"> Рок испоруке добара</w:t>
      </w:r>
    </w:p>
    <w:p w:rsidR="005F39E1" w:rsidRDefault="005F39E1"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0006D" w:rsidRPr="00071E7B">
        <w:rPr>
          <w:rFonts w:ascii="Arial" w:eastAsia="Times New Roman" w:hAnsi="Arial" w:cs="Arial"/>
          <w:bCs/>
          <w:kern w:val="32"/>
          <w:lang w:val="sr-Cyrl-RS"/>
        </w:rPr>
        <w:t>30</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потписивања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F1ECF" w:rsidRPr="00071E7B">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Pr="00071E7B"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p>
    <w:p w:rsidR="00327718" w:rsidRPr="00071E7B" w:rsidRDefault="00327718" w:rsidP="00327718">
      <w:pPr>
        <w:spacing w:after="0" w:line="240" w:lineRule="auto"/>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6.</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5F39E1" w:rsidRPr="00071E7B" w:rsidRDefault="005F39E1" w:rsidP="00327718">
      <w:pPr>
        <w:autoSpaceDE w:val="0"/>
        <w:autoSpaceDN w:val="0"/>
        <w:adjustRightInd w:val="0"/>
        <w:spacing w:after="0" w:line="240" w:lineRule="auto"/>
        <w:rPr>
          <w:rFonts w:ascii="Arial" w:eastAsia="Calibri" w:hAnsi="Arial" w:cs="Arial"/>
          <w:lang w:val="sr-Cyrl-RS"/>
        </w:rPr>
      </w:pP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327718" w:rsidRPr="00071E7B"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5F39E1" w:rsidRDefault="005F39E1" w:rsidP="00C3100B">
      <w:pPr>
        <w:autoSpaceDE w:val="0"/>
        <w:autoSpaceDN w:val="0"/>
        <w:adjustRightInd w:val="0"/>
        <w:spacing w:line="240" w:lineRule="auto"/>
        <w:jc w:val="both"/>
        <w:rPr>
          <w:rFonts w:ascii="Arial" w:eastAsia="Calibri" w:hAnsi="Arial" w:cs="Arial"/>
          <w:lang w:val="sr-Cyrl-RS"/>
        </w:rPr>
      </w:pPr>
    </w:p>
    <w:p w:rsidR="00327718" w:rsidRDefault="00327718" w:rsidP="00C3100B">
      <w:pPr>
        <w:autoSpaceDE w:val="0"/>
        <w:autoSpaceDN w:val="0"/>
        <w:adjustRightInd w:val="0"/>
        <w:spacing w:line="240" w:lineRule="auto"/>
        <w:jc w:val="both"/>
        <w:rPr>
          <w:rFonts w:ascii="Arial" w:eastAsia="Calibri" w:hAnsi="Arial" w:cs="Arial"/>
          <w:lang w:val="sr-Cyrl-RS"/>
        </w:rPr>
      </w:pPr>
      <w:r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F39E1" w:rsidRDefault="005F39E1" w:rsidP="00C3100B">
      <w:pPr>
        <w:autoSpaceDE w:val="0"/>
        <w:autoSpaceDN w:val="0"/>
        <w:adjustRightInd w:val="0"/>
        <w:spacing w:line="240" w:lineRule="auto"/>
        <w:jc w:val="both"/>
        <w:rPr>
          <w:rFonts w:ascii="Arial" w:eastAsia="Calibri" w:hAnsi="Arial" w:cs="Arial"/>
          <w:lang w:val="sr-Cyrl-RS"/>
        </w:rPr>
      </w:pPr>
    </w:p>
    <w:p w:rsidR="005F39E1" w:rsidRDefault="005F39E1" w:rsidP="00C3100B">
      <w:pPr>
        <w:autoSpaceDE w:val="0"/>
        <w:autoSpaceDN w:val="0"/>
        <w:adjustRightInd w:val="0"/>
        <w:spacing w:line="240" w:lineRule="auto"/>
        <w:jc w:val="both"/>
        <w:rPr>
          <w:rFonts w:ascii="Arial" w:eastAsia="Calibri" w:hAnsi="Arial" w:cs="Arial"/>
          <w:lang w:val="sr-Cyrl-RS"/>
        </w:rPr>
      </w:pPr>
    </w:p>
    <w:p w:rsidR="005F39E1" w:rsidRDefault="005F39E1" w:rsidP="00C3100B">
      <w:pPr>
        <w:autoSpaceDE w:val="0"/>
        <w:autoSpaceDN w:val="0"/>
        <w:adjustRightInd w:val="0"/>
        <w:spacing w:line="240" w:lineRule="auto"/>
        <w:jc w:val="both"/>
        <w:rPr>
          <w:rFonts w:ascii="Arial" w:eastAsia="Calibri" w:hAnsi="Arial" w:cs="Arial"/>
          <w:lang w:val="sr-Cyrl-RS"/>
        </w:rPr>
      </w:pPr>
    </w:p>
    <w:p w:rsidR="005F39E1" w:rsidRDefault="005F39E1" w:rsidP="00C3100B">
      <w:pPr>
        <w:autoSpaceDE w:val="0"/>
        <w:autoSpaceDN w:val="0"/>
        <w:adjustRightInd w:val="0"/>
        <w:spacing w:line="240" w:lineRule="auto"/>
        <w:jc w:val="both"/>
        <w:rPr>
          <w:rFonts w:ascii="Arial" w:eastAsia="Calibri" w:hAnsi="Arial" w:cs="Arial"/>
          <w:lang w:val="sr-Cyrl-RS"/>
        </w:rPr>
      </w:pPr>
    </w:p>
    <w:p w:rsidR="005F39E1" w:rsidRPr="00071E7B" w:rsidRDefault="005F39E1" w:rsidP="00C3100B">
      <w:pPr>
        <w:autoSpaceDE w:val="0"/>
        <w:autoSpaceDN w:val="0"/>
        <w:adjustRightInd w:val="0"/>
        <w:spacing w:line="240" w:lineRule="auto"/>
        <w:jc w:val="both"/>
        <w:rPr>
          <w:rFonts w:ascii="Arial" w:eastAsia="Calibri" w:hAnsi="Arial" w:cs="Arial"/>
          <w:lang w:val="sr-Cyrl-RS"/>
        </w:rPr>
      </w:pPr>
    </w:p>
    <w:p w:rsidR="00C819C6" w:rsidRPr="00071E7B"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lastRenderedPageBreak/>
        <w:t xml:space="preserve">3.7.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243C35" w:rsidRPr="00071E7B">
        <w:rPr>
          <w:rFonts w:ascii="Arial" w:eastAsia="Times New Roman" w:hAnsi="Arial" w:cs="Arial"/>
          <w:lang w:val="sr-Cyrl-CS" w:eastAsia="zh-CN"/>
        </w:rPr>
        <w:t>36</w:t>
      </w:r>
      <w:r w:rsidRPr="00071E7B">
        <w:rPr>
          <w:rFonts w:ascii="Arial" w:eastAsia="Times New Roman" w:hAnsi="Arial" w:cs="Arial"/>
          <w:lang w:val="sr-Cyrl-CS" w:eastAsia="zh-CN"/>
        </w:rPr>
        <w:t xml:space="preserve"> месеци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4F1ECF" w:rsidRPr="004F1ECF" w:rsidRDefault="004F1ECF" w:rsidP="00C819C6">
      <w:pPr>
        <w:spacing w:after="0" w:line="240" w:lineRule="auto"/>
        <w:jc w:val="both"/>
        <w:rPr>
          <w:rFonts w:ascii="Arial" w:eastAsia="Times New Roman" w:hAnsi="Arial" w:cs="Arial"/>
          <w:lang w:val="sr-Cyrl-RS" w:eastAsia="zh-CN"/>
        </w:rPr>
      </w:pP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4"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1595B">
        <w:rPr>
          <w:rFonts w:ascii="Arial" w:eastAsia="Calibri" w:hAnsi="Arial" w:cs="Arial"/>
          <w:lang w:val="sr-Cyrl-RS"/>
        </w:rPr>
        <w:t>дужи гарантни рок</w:t>
      </w:r>
      <w:r w:rsidRPr="00327718">
        <w:rPr>
          <w:rFonts w:ascii="Arial" w:eastAsia="Calibri" w:hAnsi="Arial" w:cs="Arial"/>
        </w:rPr>
        <w:t>.</w:t>
      </w:r>
      <w:proofErr w:type="gramEnd"/>
      <w:r w:rsidR="0043067D">
        <w:rPr>
          <w:rFonts w:ascii="Arial" w:eastAsia="Calibri" w:hAnsi="Arial" w:cs="Arial"/>
          <w:lang w:val="sr-Cyrl-RS"/>
        </w:rPr>
        <w:t xml:space="preserve"> </w:t>
      </w:r>
      <w:proofErr w:type="gramStart"/>
      <w:r w:rsidRPr="00327718">
        <w:rPr>
          <w:rFonts w:ascii="Arial" w:eastAsia="Calibri" w:hAnsi="Arial" w:cs="Arial"/>
        </w:rPr>
        <w:t xml:space="preserve">У случају истог понуђеног </w:t>
      </w:r>
      <w:r w:rsidR="00F1595B" w:rsidRPr="0043067D">
        <w:rPr>
          <w:rFonts w:ascii="Arial" w:eastAsia="Times New Roman" w:hAnsi="Arial" w:cs="Arial"/>
        </w:rPr>
        <w:t>гарантног рока</w:t>
      </w:r>
      <w:r w:rsidRPr="00327718">
        <w:rPr>
          <w:rFonts w:ascii="Arial" w:eastAsia="Calibri" w:hAnsi="Arial" w:cs="Arial"/>
        </w:rPr>
        <w:t>, као најповољнија биће изабрана понуда оног понуђача који је понудио</w:t>
      </w:r>
      <w:r w:rsidR="00F1595B" w:rsidRPr="00F1595B">
        <w:rPr>
          <w:rFonts w:ascii="Arial" w:eastAsia="Calibri" w:hAnsi="Arial" w:cs="Arial"/>
          <w:lang w:val="sr-Cyrl-RS"/>
        </w:rPr>
        <w:t xml:space="preserve"> </w:t>
      </w:r>
      <w:r w:rsidR="00F1595B">
        <w:rPr>
          <w:rFonts w:ascii="Arial" w:eastAsia="Calibri" w:hAnsi="Arial" w:cs="Arial"/>
          <w:lang w:val="sr-Cyrl-RS"/>
        </w:rPr>
        <w:t>краћи рок испоруке</w:t>
      </w:r>
      <w:r w:rsidR="00F1595B" w:rsidRPr="00327718">
        <w:rPr>
          <w:rFonts w:ascii="Arial" w:eastAsia="Calibri" w:hAnsi="Arial" w:cs="Arial"/>
        </w:rPr>
        <w:t>.</w:t>
      </w:r>
      <w:proofErr w:type="gramEnd"/>
      <w:r w:rsidR="00F1595B">
        <w:rPr>
          <w:rFonts w:ascii="Arial" w:eastAsia="Calibri" w:hAnsi="Arial" w:cs="Arial"/>
          <w:lang w:val="sr-Cyrl-RS"/>
        </w:rPr>
        <w:t xml:space="preserve"> </w:t>
      </w:r>
      <w:proofErr w:type="gramStart"/>
      <w:r w:rsidR="0043067D" w:rsidRPr="0043067D">
        <w:rPr>
          <w:rFonts w:ascii="Arial" w:eastAsia="Times New Roman" w:hAnsi="Arial" w:cs="Arial"/>
        </w:rPr>
        <w:t>У случају истог</w:t>
      </w:r>
      <w:r w:rsidR="00F1595B" w:rsidRPr="00F1595B">
        <w:rPr>
          <w:rFonts w:ascii="Arial" w:eastAsia="Calibri" w:hAnsi="Arial" w:cs="Arial"/>
        </w:rPr>
        <w:t xml:space="preserve"> </w:t>
      </w:r>
      <w:r w:rsidR="00F1595B" w:rsidRPr="00327718">
        <w:rPr>
          <w:rFonts w:ascii="Arial" w:eastAsia="Calibri" w:hAnsi="Arial" w:cs="Arial"/>
        </w:rPr>
        <w:t>рока</w:t>
      </w:r>
      <w:r w:rsidR="00F1595B">
        <w:rPr>
          <w:rFonts w:ascii="Arial" w:eastAsia="Calibri" w:hAnsi="Arial" w:cs="Arial"/>
          <w:lang w:val="sr-Cyrl-RS"/>
        </w:rPr>
        <w:t xml:space="preserve"> испоруке </w:t>
      </w:r>
      <w:r w:rsidR="0043067D" w:rsidRPr="0043067D">
        <w:rPr>
          <w:rFonts w:ascii="Arial" w:eastAsia="TimesNewRomanPSMT" w:hAnsi="Arial" w:cs="Arial"/>
          <w:bCs/>
          <w:color w:val="000000"/>
        </w:rPr>
        <w:t>Наручилац ће донети одлуку да уговор додели Понуђачу који је понудио дужи рок важности понуде.</w:t>
      </w:r>
      <w:proofErr w:type="gramEnd"/>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roofErr w:type="gramEnd"/>
    </w:p>
    <w:p w:rsidR="00071946" w:rsidRPr="00071946" w:rsidRDefault="00327718" w:rsidP="00071946">
      <w:pPr>
        <w:jc w:val="both"/>
        <w:rPr>
          <w:rFonts w:ascii="Arial" w:eastAsia="TimesNewRomanPSMT" w:hAnsi="Arial" w:cs="Arial"/>
          <w:bCs/>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071946" w:rsidRPr="0007194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пристуних Понуђача.</w:t>
      </w: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43067D" w:rsidRPr="0043067D" w:rsidRDefault="0043067D" w:rsidP="0043067D">
      <w:pPr>
        <w:spacing w:before="120" w:after="0" w:line="240" w:lineRule="auto"/>
        <w:jc w:val="right"/>
        <w:rPr>
          <w:rFonts w:ascii="Arial" w:eastAsia="Arial Unicode MS" w:hAnsi="Arial" w:cs="Arial"/>
          <w:kern w:val="2"/>
          <w:lang w:val="sr-Cyrl-RS"/>
        </w:rPr>
      </w:pPr>
      <w:r w:rsidRPr="0043067D">
        <w:rPr>
          <w:rFonts w:ascii="Arial" w:eastAsia="Arial Unicode MS" w:hAnsi="Arial" w:cs="Arial"/>
          <w:kern w:val="2"/>
          <w:lang w:val="ru-RU"/>
        </w:rPr>
        <w:t>за спровођење ЈН</w:t>
      </w:r>
      <w:r w:rsidRPr="0043067D">
        <w:rPr>
          <w:rFonts w:ascii="Arial" w:eastAsia="Arial Unicode MS" w:hAnsi="Arial" w:cs="Arial"/>
          <w:kern w:val="2"/>
          <w:lang w:val="sr-Cyrl-RS"/>
        </w:rPr>
        <w:t xml:space="preserve"> </w:t>
      </w:r>
      <w:r w:rsidR="00C66F02">
        <w:rPr>
          <w:rFonts w:ascii="Arial" w:eastAsia="Arial Unicode MS" w:hAnsi="Arial" w:cs="Arial"/>
          <w:kern w:val="2"/>
          <w:lang w:val="sr-Cyrl-RS"/>
        </w:rPr>
        <w:t>3000/1588/2016 (1867/2016)</w:t>
      </w:r>
    </w:p>
    <w:p w:rsidR="00327718" w:rsidRPr="00327718" w:rsidRDefault="0043067D" w:rsidP="0043067D">
      <w:pPr>
        <w:spacing w:after="80" w:line="240" w:lineRule="auto"/>
        <w:jc w:val="right"/>
        <w:rPr>
          <w:rFonts w:ascii="Arial" w:eastAsia="Arial Unicode MS" w:hAnsi="Arial" w:cs="Arial"/>
          <w:kern w:val="2"/>
          <w:lang w:val="ru-RU"/>
        </w:rPr>
      </w:pPr>
      <w:r w:rsidRPr="0043067D">
        <w:rPr>
          <w:rFonts w:ascii="Arial" w:eastAsia="Arial Unicode MS" w:hAnsi="Arial" w:cs="Arial"/>
          <w:kern w:val="2"/>
          <w:lang w:val="ru-RU"/>
        </w:rPr>
        <w:t xml:space="preserve">                                                       формирана Решењем бр.5364-Е.03.02-</w:t>
      </w:r>
      <w:r w:rsidR="00DA320A">
        <w:rPr>
          <w:rFonts w:ascii="Arial" w:eastAsia="Arial Unicode MS" w:hAnsi="Arial" w:cs="Arial"/>
          <w:kern w:val="2"/>
          <w:lang w:val="ru-RU"/>
        </w:rPr>
        <w:t>533769</w:t>
      </w:r>
      <w:r w:rsidRPr="0043067D">
        <w:rPr>
          <w:rFonts w:ascii="Arial" w:eastAsia="Arial Unicode MS" w:hAnsi="Arial" w:cs="Arial"/>
          <w:kern w:val="2"/>
          <w:lang w:val="ru-RU"/>
        </w:rPr>
        <w:t>/</w:t>
      </w:r>
      <w:r w:rsidRPr="0043067D">
        <w:rPr>
          <w:rFonts w:ascii="Arial" w:eastAsia="Arial Unicode MS" w:hAnsi="Arial" w:cs="Arial"/>
          <w:kern w:val="2"/>
          <w:lang w:val="sr-Latn-RS"/>
        </w:rPr>
        <w:t>3</w:t>
      </w:r>
      <w:r w:rsidRPr="0043067D">
        <w:rPr>
          <w:rFonts w:ascii="Arial" w:eastAsia="Arial Unicode MS" w:hAnsi="Arial" w:cs="Arial"/>
          <w:kern w:val="2"/>
          <w:lang w:val="ru-RU"/>
        </w:rPr>
        <w:t>-2016</w:t>
      </w:r>
    </w:p>
    <w:p w:rsidR="0043067D" w:rsidRDefault="0043067D">
      <w:pPr>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00DA320A">
        <w:rPr>
          <w:rFonts w:ascii="Arial" w:eastAsia="Times New Roman" w:hAnsi="Arial" w:cs="Arial"/>
          <w:lang w:val="sr-Cyrl-RS"/>
        </w:rPr>
        <w:t xml:space="preserve">) </w:t>
      </w:r>
      <w:r w:rsidRPr="0043067D">
        <w:rPr>
          <w:rFonts w:ascii="Arial" w:eastAsia="Times New Roman" w:hAnsi="Arial" w:cs="Arial"/>
        </w:rPr>
        <w:t>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C66F02">
        <w:rPr>
          <w:rFonts w:ascii="Arial" w:eastAsia="Times New Roman" w:hAnsi="Arial" w:cs="Arial"/>
          <w:b/>
          <w:lang w:val="ru-RU"/>
        </w:rPr>
        <w:t>Лежајеви и кућишта лежајева за дозаторе и додаваче – ТЕНТ Б</w:t>
      </w:r>
      <w:r w:rsidRPr="0043067D">
        <w:rPr>
          <w:rFonts w:ascii="Arial" w:eastAsia="Times New Roman" w:hAnsi="Arial" w:cs="Arial"/>
          <w:b/>
          <w:lang w:val="ru-RU"/>
        </w:rPr>
        <w:t xml:space="preserve"> Јавна набавка број </w:t>
      </w:r>
      <w:r w:rsidR="00C66F02">
        <w:rPr>
          <w:rFonts w:ascii="Arial" w:eastAsia="Times New Roman" w:hAnsi="Arial" w:cs="Arial"/>
          <w:b/>
          <w:lang w:val="sr-Cyrl-RS"/>
        </w:rPr>
        <w:t>3000/1588/2016 (1867/2016)</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Мениц</w:t>
      </w:r>
      <w:r w:rsidR="00D77B85" w:rsidRPr="001611D9">
        <w:rPr>
          <w:rFonts w:ascii="Arial" w:eastAsia="Times New Roman" w:hAnsi="Arial" w:cs="Arial"/>
          <w:lang w:val="ru-RU"/>
        </w:rPr>
        <w:t>а</w:t>
      </w:r>
      <w:r w:rsidRPr="001611D9">
        <w:rPr>
          <w:rFonts w:ascii="Arial" w:eastAsia="Times New Roman" w:hAnsi="Arial" w:cs="Arial"/>
          <w:lang w:val="ru-RU"/>
        </w:rPr>
        <w:t xml:space="preserve"> за озбиљност понуде</w:t>
      </w:r>
    </w:p>
    <w:p w:rsidR="007A69D1" w:rsidRPr="00DA320A"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5F39E1"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C66F02">
        <w:rPr>
          <w:rFonts w:ascii="Arial" w:eastAsia="Times New Roman" w:hAnsi="Arial" w:cs="Arial"/>
          <w:lang w:val="ru-RU"/>
        </w:rPr>
        <w:t>Лежајеви и кућишта лежајева за дозаторе и додаваче – ТЕНТ Б</w:t>
      </w:r>
      <w:r w:rsidRPr="007A69D1">
        <w:rPr>
          <w:rFonts w:ascii="Arial" w:eastAsia="Times New Roman" w:hAnsi="Arial" w:cs="Arial"/>
          <w:lang w:val="ru-RU"/>
        </w:rPr>
        <w:t xml:space="preserve"> - Јавна набавка број </w:t>
      </w:r>
      <w:r w:rsidR="00C66F02">
        <w:rPr>
          <w:rFonts w:ascii="Arial" w:eastAsia="Times New Roman" w:hAnsi="Arial" w:cs="Arial"/>
          <w:lang w:val="sr-Cyrl-RS"/>
        </w:rPr>
        <w:t>3000/1588/2016 (1867/2016)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C66F02">
        <w:rPr>
          <w:rFonts w:ascii="Arial" w:eastAsia="Times New Roman" w:hAnsi="Arial" w:cs="Arial"/>
          <w:lang w:val="ru-RU"/>
        </w:rPr>
        <w:t>Лежајеви и кућишта лежајева за дозаторе и додаваче – ТЕНТ Б</w:t>
      </w:r>
      <w:r w:rsidRPr="007A69D1">
        <w:rPr>
          <w:rFonts w:ascii="Arial" w:eastAsia="Times New Roman" w:hAnsi="Arial" w:cs="Arial"/>
          <w:lang w:val="ru-RU"/>
        </w:rPr>
        <w:t xml:space="preserve"> - Јавна набавка број </w:t>
      </w:r>
      <w:r w:rsidR="00C66F02">
        <w:rPr>
          <w:rFonts w:ascii="Arial" w:eastAsia="Times New Roman" w:hAnsi="Arial" w:cs="Arial"/>
          <w:lang w:val="sr-Cyrl-RS"/>
        </w:rPr>
        <w:t>3000/1588/2016 (1867/2016)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lastRenderedPageBreak/>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у тренутку закључења Уговора а најкасније у року од 1</w:t>
      </w:r>
      <w:r w:rsidR="00DA320A">
        <w:rPr>
          <w:rFonts w:ascii="Arial" w:eastAsia="Times New Roman" w:hAnsi="Arial" w:cs="Arial"/>
          <w:lang w:val="sr-Cyrl-RS"/>
        </w:rPr>
        <w:t>0</w:t>
      </w:r>
      <w:r w:rsidRPr="00BF3C43">
        <w:rPr>
          <w:rFonts w:ascii="Arial" w:eastAsia="Times New Roman" w:hAnsi="Arial" w:cs="Arial"/>
        </w:rPr>
        <w:t xml:space="preserve"> дана од дана обостраног потписивања Уговора од законских заступника уговорних страна</w:t>
      </w:r>
      <w:proofErr w:type="gramStart"/>
      <w:r w:rsidRPr="00BF3C43">
        <w:rPr>
          <w:rFonts w:ascii="Arial" w:eastAsia="Times New Roman" w:hAnsi="Arial" w:cs="Arial"/>
        </w:rPr>
        <w:t>,а</w:t>
      </w:r>
      <w:proofErr w:type="gramEnd"/>
      <w:r w:rsidRPr="00BF3C43">
        <w:rPr>
          <w:rFonts w:ascii="Arial" w:eastAsia="Times New Roman" w:hAnsi="Arial" w:cs="Arial"/>
        </w:rPr>
        <w:t xml:space="preserve"> пре испоруке, као одложни услов из члана 74. </w:t>
      </w:r>
      <w:proofErr w:type="gramStart"/>
      <w:r w:rsidRPr="00BF3C43">
        <w:rPr>
          <w:rFonts w:ascii="Arial" w:eastAsia="Times New Roman" w:hAnsi="Arial" w:cs="Arial"/>
        </w:rPr>
        <w:t>став</w:t>
      </w:r>
      <w:proofErr w:type="gramEnd"/>
      <w:r w:rsidRPr="00BF3C43">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F3C43">
        <w:rPr>
          <w:rFonts w:ascii="Arial" w:eastAsia="Times New Roman" w:hAnsi="Arial" w:cs="Arial"/>
        </w:rPr>
        <w:t>%  вредности</w:t>
      </w:r>
      <w:proofErr w:type="gramEnd"/>
      <w:r w:rsidRPr="00BF3C43">
        <w:rPr>
          <w:rFonts w:ascii="Arial" w:eastAsia="Times New Roman" w:hAnsi="Arial" w:cs="Arial"/>
        </w:rPr>
        <w:t xml:space="preserve">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w:t>
      </w:r>
      <w:proofErr w:type="gramStart"/>
      <w:r w:rsidRPr="00BF3C43">
        <w:rPr>
          <w:rFonts w:ascii="Arial" w:eastAsia="Times New Roman" w:hAnsi="Arial" w:cs="Arial"/>
        </w:rPr>
        <w:t>:тридесет</w:t>
      </w:r>
      <w:proofErr w:type="gramEnd"/>
      <w:r w:rsidRPr="00BF3C43">
        <w:rPr>
          <w:rFonts w:ascii="Arial" w:eastAsia="Times New Roman" w:hAnsi="Arial" w:cs="Arial"/>
        </w:rPr>
        <w:t>)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F3C43" w:rsidRPr="00BF3C43" w:rsidRDefault="00BF3C43" w:rsidP="00AF791D">
      <w:pPr>
        <w:spacing w:before="120" w:after="120" w:line="240" w:lineRule="auto"/>
        <w:jc w:val="both"/>
        <w:rPr>
          <w:rFonts w:ascii="Arial" w:eastAsia="Times New Roman" w:hAnsi="Arial" w:cs="Arial"/>
        </w:rPr>
      </w:pPr>
      <w:proofErr w:type="gramStart"/>
      <w:r w:rsidRPr="00BF3C43">
        <w:rPr>
          <w:rFonts w:ascii="Arial" w:eastAsia="Times New Roman" w:hAnsi="Arial"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C66F02">
        <w:rPr>
          <w:rFonts w:ascii="Arial" w:eastAsia="Calibri" w:hAnsi="Arial" w:cs="Arial"/>
          <w:lang w:val="sr-Cyrl-CS"/>
        </w:rPr>
        <w:t>3000/1588/2016 (1867/2016)</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66F02">
        <w:rPr>
          <w:rFonts w:ascii="Arial" w:eastAsia="Calibri" w:hAnsi="Arial" w:cs="Arial"/>
          <w:lang w:val="ru-RU"/>
        </w:rPr>
        <w:t>3000/1588/2016 (1867/2016)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lastRenderedPageBreak/>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80273B" w:rsidRDefault="0080273B"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C66F02">
        <w:rPr>
          <w:rFonts w:ascii="Arial" w:eastAsia="Times New Roman" w:hAnsi="Arial" w:cs="Arial"/>
          <w:lang w:val="ru-RU"/>
        </w:rPr>
        <w:t>Лежајеви и кућишта лежајева за дозаторе и додаваче – ТЕНТ Б</w:t>
      </w:r>
      <w:r w:rsidRPr="00327718">
        <w:rPr>
          <w:rFonts w:ascii="Arial" w:eastAsia="Times New Roman" w:hAnsi="Arial" w:cs="Arial"/>
          <w:lang w:val="ru-RU"/>
        </w:rPr>
        <w:t xml:space="preserve"> - Јавна набавка број </w:t>
      </w:r>
      <w:r w:rsidR="00C66F02">
        <w:rPr>
          <w:rFonts w:ascii="Arial" w:eastAsia="Times New Roman" w:hAnsi="Arial" w:cs="Arial"/>
          <w:b/>
          <w:lang w:val="sr-Cyrl-RS"/>
        </w:rPr>
        <w:t>3000/1588/2016 (1867/2016)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EF733A">
        <w:rPr>
          <w:rFonts w:ascii="Arial" w:eastAsia="Times New Roman" w:hAnsi="Arial" w:cs="Arial"/>
          <w:lang w:val="sr-Cyrl-RS"/>
        </w:rPr>
        <w:t>30001588201618672016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C66F02">
        <w:rPr>
          <w:rFonts w:ascii="Arial" w:eastAsia="Times New Roman" w:hAnsi="Arial" w:cs="Arial"/>
          <w:lang w:val="sr-Latn-RS"/>
        </w:rPr>
        <w:t>3000/1588/2016 (1867/2016)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27718" w:rsidRPr="00327718" w:rsidRDefault="00327718" w:rsidP="001265D8">
      <w:pPr>
        <w:spacing w:after="0" w:line="240" w:lineRule="auto"/>
        <w:jc w:val="both"/>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1265D8" w:rsidRDefault="00E917B9" w:rsidP="001265D8">
      <w:pPr>
        <w:spacing w:after="0" w:line="240" w:lineRule="auto"/>
        <w:jc w:val="both"/>
        <w:rPr>
          <w:rFonts w:ascii="Arial" w:eastAsia="Calibri" w:hAnsi="Arial" w:cs="Arial"/>
          <w:color w:val="FF0000"/>
          <w:lang w:val="sr-Cyrl-RS"/>
        </w:rPr>
      </w:pPr>
      <w:proofErr w:type="gramStart"/>
      <w:r w:rsidRPr="001265D8">
        <w:rPr>
          <w:rFonts w:ascii="Arial" w:eastAsia="Times New Roman" w:hAnsi="Arial" w:cs="Arial"/>
          <w:color w:val="FF0000"/>
        </w:rPr>
        <w:t>Понуђач којем буде додељен уговор, обавезан је да у року од највише 1</w:t>
      </w:r>
      <w:r w:rsidR="00EF733A">
        <w:rPr>
          <w:rFonts w:ascii="Arial" w:eastAsia="Times New Roman" w:hAnsi="Arial" w:cs="Arial"/>
          <w:color w:val="FF0000"/>
          <w:lang w:val="sr-Cyrl-RS"/>
        </w:rPr>
        <w:t>0</w:t>
      </w:r>
      <w:r w:rsidR="001265D8" w:rsidRPr="001265D8">
        <w:rPr>
          <w:rFonts w:ascii="Arial" w:eastAsia="Times New Roman" w:hAnsi="Arial" w:cs="Arial"/>
          <w:color w:val="FF0000"/>
          <w:lang w:val="sr-Cyrl-RS"/>
        </w:rPr>
        <w:t xml:space="preserve"> </w:t>
      </w:r>
      <w:r w:rsidRPr="001265D8">
        <w:rPr>
          <w:rFonts w:ascii="Arial" w:eastAsia="Times New Roman" w:hAnsi="Arial" w:cs="Arial"/>
          <w:color w:val="FF0000"/>
        </w:rPr>
        <w:t xml:space="preserve">дана од дана закључења уговора достави </w:t>
      </w:r>
      <w:r w:rsidR="001265D8" w:rsidRPr="001265D8">
        <w:rPr>
          <w:rFonts w:ascii="Arial" w:eastAsia="Times New Roman" w:hAnsi="Arial" w:cs="Arial"/>
          <w:color w:val="FF0000"/>
          <w:lang w:val="sr-Cyrl-RS"/>
        </w:rPr>
        <w:t>средство финансијског обезбеђења за добро извршење посла.</w:t>
      </w:r>
      <w:proofErr w:type="gramEnd"/>
    </w:p>
    <w:p w:rsidR="00327718" w:rsidRPr="00327718" w:rsidRDefault="00327718" w:rsidP="001265D8">
      <w:pPr>
        <w:spacing w:after="0" w:line="240" w:lineRule="auto"/>
        <w:jc w:val="both"/>
        <w:rPr>
          <w:rFonts w:ascii="Arial" w:eastAsia="Calibri" w:hAnsi="Arial" w:cs="Arial"/>
          <w:lang w:val="sr-Cyrl-RS"/>
        </w:rPr>
      </w:pPr>
    </w:p>
    <w:p w:rsidR="00327718" w:rsidRPr="001265D8" w:rsidRDefault="00327718" w:rsidP="001265D8">
      <w:pPr>
        <w:spacing w:after="0" w:line="240" w:lineRule="auto"/>
        <w:jc w:val="both"/>
        <w:rPr>
          <w:rFonts w:ascii="Arial" w:eastAsia="Calibri" w:hAnsi="Arial" w:cs="Arial"/>
          <w:color w:val="FF0000"/>
          <w:lang w:val="ru-RU"/>
        </w:rPr>
      </w:pPr>
      <w:r w:rsidRPr="001265D8">
        <w:rPr>
          <w:rFonts w:ascii="Arial" w:eastAsia="Calibri" w:hAnsi="Arial" w:cs="Arial"/>
          <w:color w:val="FF0000"/>
          <w:lang w:val="ru-RU"/>
        </w:rPr>
        <w:t xml:space="preserve">Ако понуђач којем је додељен уговор одбије да потпише уговор или уговор не потпише у року од </w:t>
      </w:r>
      <w:r w:rsidRPr="001265D8">
        <w:rPr>
          <w:rFonts w:ascii="Arial" w:eastAsia="Calibri" w:hAnsi="Arial" w:cs="Arial"/>
          <w:color w:val="FF0000"/>
          <w:lang w:val="sr-Latn-RS"/>
        </w:rPr>
        <w:t>10 (</w:t>
      </w:r>
      <w:r w:rsidRPr="001265D8">
        <w:rPr>
          <w:rFonts w:ascii="Arial" w:eastAsia="Calibri" w:hAnsi="Arial" w:cs="Arial"/>
          <w:color w:val="FF0000"/>
          <w:lang w:val="sr-Cyrl-RS"/>
        </w:rPr>
        <w:t>десет)</w:t>
      </w:r>
      <w:r w:rsidRPr="001265D8">
        <w:rPr>
          <w:rFonts w:ascii="Arial" w:eastAsia="Calibri" w:hAnsi="Arial" w:cs="Arial"/>
          <w:color w:val="FF0000"/>
          <w:lang w:val="ru-RU"/>
        </w:rPr>
        <w:t xml:space="preserve"> дана, Наручилац може закључити </w:t>
      </w:r>
      <w:r w:rsidR="00ED1862">
        <w:rPr>
          <w:rFonts w:ascii="Arial" w:eastAsia="Calibri" w:hAnsi="Arial" w:cs="Arial"/>
          <w:color w:val="FF0000"/>
          <w:lang w:val="ru-RU"/>
        </w:rPr>
        <w:t xml:space="preserve">уговор </w:t>
      </w:r>
      <w:r w:rsidRPr="001265D8">
        <w:rPr>
          <w:rFonts w:ascii="Arial" w:eastAsia="Calibri" w:hAnsi="Arial" w:cs="Arial"/>
          <w:color w:val="FF0000"/>
          <w:lang w:val="ru-RU"/>
        </w:rPr>
        <w:t>са првим следећим најповољнијим понуђачем.</w:t>
      </w:r>
    </w:p>
    <w:p w:rsidR="00327718" w:rsidRPr="001265D8" w:rsidRDefault="00327718" w:rsidP="001265D8">
      <w:pPr>
        <w:spacing w:after="0" w:line="240" w:lineRule="auto"/>
        <w:jc w:val="both"/>
        <w:rPr>
          <w:rFonts w:ascii="Arial" w:eastAsia="Calibri" w:hAnsi="Arial" w:cs="Arial"/>
          <w:color w:val="FF0000"/>
          <w:lang w:val="ru-RU"/>
        </w:rPr>
      </w:pPr>
    </w:p>
    <w:p w:rsidR="00327718" w:rsidRPr="00327718" w:rsidRDefault="00327718" w:rsidP="001265D8">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712A06" w:rsidRDefault="00712A06">
      <w:pPr>
        <w:rPr>
          <w:rFonts w:ascii="Arial" w:eastAsia="Calibri" w:hAnsi="Arial" w:cs="Arial"/>
          <w:lang w:val="sr-Cyrl-RS" w:eastAsia="sr-Latn-CS"/>
        </w:rPr>
      </w:pPr>
      <w:r>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C66F02">
        <w:rPr>
          <w:rFonts w:ascii="Arial" w:eastAsia="Times New Roman" w:hAnsi="Arial" w:cs="Arial"/>
          <w:lang w:val="ru-RU"/>
        </w:rPr>
        <w:t>Лежајеви и кућишта лежајева за дозаторе и додаваче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C66F02">
        <w:rPr>
          <w:rFonts w:ascii="Arial" w:eastAsia="Times New Roman" w:hAnsi="Arial" w:cs="Arial"/>
          <w:b/>
          <w:lang w:val="sr-Cyrl-RS"/>
        </w:rPr>
        <w:t>3000/1588/2016 (1867/2016)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C66F02" w:rsidP="00327718">
            <w:pPr>
              <w:spacing w:after="0"/>
              <w:rPr>
                <w:rFonts w:ascii="Arial" w:eastAsia="Calibri" w:hAnsi="Arial" w:cs="Arial"/>
                <w:lang w:val="sr-Cyrl-RS"/>
              </w:rPr>
            </w:pPr>
            <w:r>
              <w:rPr>
                <w:rFonts w:ascii="Arial" w:eastAsia="Calibri" w:hAnsi="Arial" w:cs="Arial"/>
                <w:lang w:val="ru-RU"/>
              </w:rPr>
              <w:t>Лежајеви и кућишта лежајева за дозаторе и додаваче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C66F02">
              <w:rPr>
                <w:rFonts w:ascii="Arial" w:eastAsia="Calibri" w:hAnsi="Arial" w:cs="Arial"/>
                <w:lang w:val="sr-Cyrl-RS"/>
              </w:rPr>
              <w:t>3000/1588/2016 (1867/2016)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7485B">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7485B">
              <w:rPr>
                <w:rFonts w:ascii="Arial" w:eastAsia="Times New Roman" w:hAnsi="Arial" w:cs="Arial"/>
                <w:bCs/>
                <w:kern w:val="32"/>
                <w:lang w:val="sr-Cyrl-RS"/>
              </w:rPr>
              <w:t>30 дана</w:t>
            </w:r>
            <w:r w:rsidR="00712A06" w:rsidRPr="003F4FE6">
              <w:rPr>
                <w:rFonts w:ascii="Arial" w:eastAsia="Times New Roman" w:hAnsi="Arial" w:cs="Arial"/>
                <w:bCs/>
                <w:kern w:val="32"/>
                <w:lang w:val="sr-Cyrl-RS"/>
              </w:rPr>
              <w:t xml:space="preserve"> од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7485B">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потписивања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EF733A">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F733A">
              <w:rPr>
                <w:rFonts w:ascii="Arial" w:eastAsia="Calibri" w:hAnsi="Arial" w:cs="Arial"/>
                <w:bCs/>
                <w:iCs/>
                <w:lang w:val="sr-Cyrl-CS"/>
              </w:rPr>
              <w:t>36</w:t>
            </w:r>
            <w:r w:rsidRPr="00712A06">
              <w:rPr>
                <w:rFonts w:ascii="Arial" w:eastAsia="Calibri" w:hAnsi="Arial" w:cs="Arial"/>
                <w:bCs/>
                <w:iCs/>
                <w:lang w:val="sr-Cyrl-CS"/>
              </w:rPr>
              <w:t xml:space="preserve">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92"/>
        <w:gridCol w:w="2125"/>
        <w:gridCol w:w="756"/>
        <w:gridCol w:w="652"/>
        <w:gridCol w:w="971"/>
        <w:gridCol w:w="1038"/>
        <w:gridCol w:w="1052"/>
        <w:gridCol w:w="1081"/>
      </w:tblGrid>
      <w:tr w:rsidR="00712A06" w:rsidRPr="00327718" w:rsidTr="00AA4789">
        <w:trPr>
          <w:trHeight w:val="1364"/>
          <w:tblHeader/>
        </w:trPr>
        <w:tc>
          <w:tcPr>
            <w:tcW w:w="259"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77"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42" w:type="pct"/>
            <w:shd w:val="clear" w:color="auto" w:fill="C6D9F1"/>
            <w:vAlign w:val="center"/>
          </w:tcPr>
          <w:p w:rsidR="00712A06" w:rsidRDefault="00712A06"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w:t>
            </w:r>
          </w:p>
          <w:p w:rsid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п</w:t>
            </w:r>
            <w:r w:rsidR="00712A06" w:rsidRPr="00712A06">
              <w:rPr>
                <w:rFonts w:ascii="Arial" w:eastAsia="Calibri" w:hAnsi="Arial" w:cs="Arial"/>
                <w:bCs/>
                <w:iCs/>
                <w:sz w:val="20"/>
                <w:szCs w:val="20"/>
                <w:lang w:val="sr-Cyrl-CS"/>
              </w:rPr>
              <w:t>роизвођач</w:t>
            </w:r>
            <w:r w:rsidR="00633DBA">
              <w:rPr>
                <w:rFonts w:ascii="Arial" w:eastAsia="Calibri" w:hAnsi="Arial" w:cs="Arial"/>
                <w:bCs/>
                <w:iCs/>
                <w:sz w:val="20"/>
                <w:szCs w:val="20"/>
                <w:lang w:val="sr-Cyrl-CS"/>
              </w:rPr>
              <w:t xml:space="preserve"> и</w:t>
            </w:r>
            <w:r w:rsidR="00712A06" w:rsidRPr="00712A06">
              <w:rPr>
                <w:rFonts w:ascii="Arial" w:eastAsia="Calibri" w:hAnsi="Arial" w:cs="Arial"/>
                <w:bCs/>
                <w:iCs/>
                <w:sz w:val="20"/>
                <w:szCs w:val="20"/>
                <w:lang w:val="sr-Cyrl-CS"/>
              </w:rPr>
              <w:t xml:space="preserve"> ознака лежаја</w:t>
            </w:r>
            <w:r w:rsidR="00633DBA">
              <w:rPr>
                <w:rFonts w:ascii="Arial" w:eastAsia="Calibri" w:hAnsi="Arial" w:cs="Arial"/>
                <w:bCs/>
                <w:iCs/>
                <w:sz w:val="20"/>
                <w:szCs w:val="20"/>
                <w:lang w:val="sr-Cyrl-CS"/>
              </w:rPr>
              <w:t xml:space="preserve"> произвођач</w:t>
            </w:r>
            <w:r>
              <w:rPr>
                <w:rFonts w:ascii="Arial" w:eastAsia="Calibri" w:hAnsi="Arial" w:cs="Arial"/>
                <w:bCs/>
                <w:iCs/>
                <w:sz w:val="20"/>
                <w:szCs w:val="20"/>
                <w:lang w:val="sr-Cyrl-CS"/>
              </w:rPr>
              <w:t>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страница у каталогу</w:t>
            </w:r>
          </w:p>
        </w:tc>
        <w:tc>
          <w:tcPr>
            <w:tcW w:w="371"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20"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6"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9"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16"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30"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AA4789">
        <w:trPr>
          <w:trHeight w:val="293"/>
          <w:tblHeader/>
        </w:trPr>
        <w:tc>
          <w:tcPr>
            <w:tcW w:w="25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77"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42"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7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0"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30"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12A06" w:rsidRPr="00327718" w:rsidTr="00AA4789">
        <w:trPr>
          <w:trHeight w:val="1364"/>
        </w:trPr>
        <w:tc>
          <w:tcPr>
            <w:tcW w:w="259" w:type="pct"/>
            <w:shd w:val="clear" w:color="auto" w:fill="auto"/>
            <w:vAlign w:val="center"/>
          </w:tcPr>
          <w:p w:rsidR="00712A06" w:rsidRPr="00327718" w:rsidRDefault="00712A06"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77" w:type="pct"/>
            <w:shd w:val="clear" w:color="auto" w:fill="auto"/>
            <w:vAlign w:val="center"/>
          </w:tcPr>
          <w:p w:rsidR="00712A06" w:rsidRPr="0092202A" w:rsidRDefault="0092202A" w:rsidP="0016140B">
            <w:pPr>
              <w:jc w:val="center"/>
              <w:rPr>
                <w:rFonts w:ascii="Arial" w:eastAsia="Times New Roman" w:hAnsi="Arial" w:cs="Arial"/>
                <w:sz w:val="24"/>
                <w:szCs w:val="24"/>
                <w:lang w:val="sr-Cyrl-RS" w:eastAsia="hr-HR"/>
              </w:rPr>
            </w:pPr>
            <w:r>
              <w:rPr>
                <w:rFonts w:ascii="Arial" w:eastAsia="Calibri" w:hAnsi="Arial" w:cs="Arial"/>
                <w:lang w:val="sr-Cyrl-RS"/>
              </w:rPr>
              <w:t xml:space="preserve">Лежај </w:t>
            </w:r>
            <w:r w:rsidR="0016140B">
              <w:rPr>
                <w:rFonts w:ascii="Arial" w:eastAsia="Calibri" w:hAnsi="Arial" w:cs="Arial"/>
                <w:lang w:val="sr-Cyrl-RS"/>
              </w:rPr>
              <w:t>22220</w:t>
            </w:r>
            <w:r w:rsidR="0016140B">
              <w:rPr>
                <w:rFonts w:ascii="Arial" w:eastAsia="Calibri" w:hAnsi="Arial" w:cs="Arial"/>
                <w:lang w:val="sr-Latn-RS"/>
              </w:rPr>
              <w:t xml:space="preserve"> (SKF, FAG </w:t>
            </w:r>
            <w:r w:rsidR="0016140B">
              <w:rPr>
                <w:rFonts w:ascii="Arial" w:eastAsia="Calibri" w:hAnsi="Arial" w:cs="Arial"/>
                <w:lang w:val="sr-Cyrl-RS"/>
              </w:rPr>
              <w:t>или одговарајући)</w:t>
            </w:r>
            <w:r>
              <w:rPr>
                <w:rFonts w:ascii="Arial" w:eastAsia="Calibri" w:hAnsi="Arial" w:cs="Arial"/>
                <w:lang w:val="sr-Cyrl-RS"/>
              </w:rPr>
              <w:t xml:space="preserve"> </w:t>
            </w:r>
          </w:p>
        </w:tc>
        <w:tc>
          <w:tcPr>
            <w:tcW w:w="1042" w:type="pct"/>
            <w:vAlign w:val="center"/>
          </w:tcPr>
          <w:p w:rsidR="00712A06" w:rsidRPr="0016140B" w:rsidRDefault="00AA4789" w:rsidP="00AA478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AA4789" w:rsidRPr="0016140B" w:rsidRDefault="00AA4789" w:rsidP="00AA478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AA4789" w:rsidRPr="0016140B" w:rsidRDefault="00AA4789"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AA4789" w:rsidRPr="0016140B" w:rsidRDefault="00AA4789"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AA4789" w:rsidRPr="0016140B" w:rsidRDefault="00AA4789" w:rsidP="00AA478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AA4789" w:rsidRPr="0016140B" w:rsidRDefault="00AA4789" w:rsidP="0016140B">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712A06" w:rsidRPr="00327718" w:rsidRDefault="00712A06"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20" w:type="pct"/>
            <w:shd w:val="clear" w:color="auto" w:fill="auto"/>
            <w:vAlign w:val="center"/>
          </w:tcPr>
          <w:p w:rsidR="00712A06" w:rsidRPr="00202830" w:rsidRDefault="00202830" w:rsidP="00712A06">
            <w:pPr>
              <w:jc w:val="center"/>
              <w:rPr>
                <w:rFonts w:ascii="Arial" w:eastAsia="Times New Roman" w:hAnsi="Arial" w:cs="Arial"/>
                <w:sz w:val="24"/>
                <w:szCs w:val="24"/>
                <w:lang w:val="sr-Latn-RS" w:eastAsia="hr-HR"/>
              </w:rPr>
            </w:pPr>
            <w:r>
              <w:rPr>
                <w:rFonts w:ascii="Arial" w:eastAsia="Calibri" w:hAnsi="Arial" w:cs="Arial"/>
                <w:lang w:val="sr-Latn-RS"/>
              </w:rPr>
              <w:t>12</w:t>
            </w:r>
          </w:p>
        </w:tc>
        <w:tc>
          <w:tcPr>
            <w:tcW w:w="476"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6"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30"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327718"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77" w:type="pct"/>
            <w:shd w:val="clear" w:color="auto" w:fill="auto"/>
            <w:vAlign w:val="center"/>
          </w:tcPr>
          <w:p w:rsidR="0016140B" w:rsidRDefault="0016140B" w:rsidP="0016140B">
            <w:r w:rsidRPr="00DB7308">
              <w:rPr>
                <w:rFonts w:ascii="Arial" w:eastAsia="Calibri" w:hAnsi="Arial" w:cs="Arial"/>
                <w:lang w:val="sr-Cyrl-RS"/>
              </w:rPr>
              <w:t xml:space="preserve">Лежај </w:t>
            </w:r>
            <w:r>
              <w:rPr>
                <w:rFonts w:ascii="Arial" w:eastAsia="Calibri" w:hAnsi="Arial" w:cs="Arial"/>
                <w:lang w:val="sr-Cyrl-RS"/>
              </w:rPr>
              <w:t>1312</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712A06">
            <w:pPr>
              <w:jc w:val="center"/>
            </w:pPr>
            <w:r w:rsidRPr="003D0109">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Cyrl-RS"/>
              </w:rPr>
              <w:t>12</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327718"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77" w:type="pct"/>
            <w:shd w:val="clear" w:color="auto" w:fill="auto"/>
            <w:vAlign w:val="center"/>
          </w:tcPr>
          <w:p w:rsidR="0016140B" w:rsidRDefault="0016140B" w:rsidP="0016140B">
            <w:r w:rsidRPr="00DB7308">
              <w:rPr>
                <w:rFonts w:ascii="Arial" w:eastAsia="Calibri" w:hAnsi="Arial" w:cs="Arial"/>
                <w:lang w:val="sr-Cyrl-RS"/>
              </w:rPr>
              <w:t xml:space="preserve">Лежај </w:t>
            </w:r>
            <w:r>
              <w:rPr>
                <w:rFonts w:ascii="Arial" w:eastAsia="Calibri" w:hAnsi="Arial" w:cs="Arial"/>
                <w:lang w:val="sr-Cyrl-RS"/>
              </w:rPr>
              <w:t>21311</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712A06">
            <w:pPr>
              <w:jc w:val="center"/>
            </w:pPr>
            <w:r w:rsidRPr="003D0109">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14</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87485B" w:rsidRDefault="0016140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977" w:type="pct"/>
            <w:shd w:val="clear" w:color="auto" w:fill="auto"/>
            <w:vAlign w:val="center"/>
          </w:tcPr>
          <w:p w:rsidR="0016140B" w:rsidRDefault="0016140B" w:rsidP="0016140B">
            <w:r w:rsidRPr="00DB7308">
              <w:rPr>
                <w:rFonts w:ascii="Arial" w:eastAsia="Calibri" w:hAnsi="Arial" w:cs="Arial"/>
                <w:lang w:val="sr-Cyrl-RS"/>
              </w:rPr>
              <w:t xml:space="preserve">Лежај </w:t>
            </w:r>
            <w:r>
              <w:rPr>
                <w:rFonts w:ascii="Arial" w:eastAsia="Calibri" w:hAnsi="Arial" w:cs="Arial"/>
                <w:lang w:val="sr-Cyrl-RS"/>
              </w:rPr>
              <w:t>21319</w:t>
            </w:r>
            <w:r w:rsidR="00202830">
              <w:rPr>
                <w:rFonts w:ascii="Arial" w:eastAsia="Calibri" w:hAnsi="Arial" w:cs="Arial"/>
                <w:lang w:val="sr-Cyrl-RS"/>
              </w:rPr>
              <w:t>Е</w:t>
            </w:r>
            <w:r>
              <w:rPr>
                <w:rFonts w:ascii="Arial" w:eastAsia="Calibri" w:hAnsi="Arial" w:cs="Arial"/>
                <w:lang w:val="sr-Cyrl-RS"/>
              </w:rPr>
              <w:t xml:space="preserve"> </w:t>
            </w:r>
            <w:r w:rsidRPr="00DB7308">
              <w:rPr>
                <w:rFonts w:ascii="Arial" w:eastAsia="Calibri" w:hAnsi="Arial" w:cs="Arial"/>
                <w:lang w:val="sr-Latn-RS"/>
              </w:rPr>
              <w:t xml:space="preserve">(SKF,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6930A5">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14</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87485B" w:rsidRDefault="0016140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5.</w:t>
            </w:r>
          </w:p>
        </w:tc>
        <w:tc>
          <w:tcPr>
            <w:tcW w:w="977" w:type="pct"/>
            <w:shd w:val="clear" w:color="auto" w:fill="auto"/>
            <w:vAlign w:val="center"/>
          </w:tcPr>
          <w:p w:rsidR="0016140B" w:rsidRDefault="0016140B" w:rsidP="0016140B">
            <w:r w:rsidRPr="00DB7308">
              <w:rPr>
                <w:rFonts w:ascii="Arial" w:eastAsia="Calibri" w:hAnsi="Arial" w:cs="Arial"/>
                <w:lang w:val="sr-Cyrl-RS"/>
              </w:rPr>
              <w:t xml:space="preserve">Лежај </w:t>
            </w:r>
            <w:r>
              <w:rPr>
                <w:rFonts w:ascii="Arial" w:eastAsia="Calibri" w:hAnsi="Arial" w:cs="Arial"/>
                <w:lang w:val="sr-Cyrl-RS"/>
              </w:rPr>
              <w:t>23224</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6930A5">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4</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87485B" w:rsidRDefault="0016140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6.</w:t>
            </w:r>
          </w:p>
        </w:tc>
        <w:tc>
          <w:tcPr>
            <w:tcW w:w="977" w:type="pct"/>
            <w:shd w:val="clear" w:color="auto" w:fill="auto"/>
            <w:vAlign w:val="center"/>
          </w:tcPr>
          <w:p w:rsidR="0016140B" w:rsidRDefault="0016140B" w:rsidP="0016140B">
            <w:r w:rsidRPr="00DB7308">
              <w:rPr>
                <w:rFonts w:ascii="Arial" w:eastAsia="Calibri" w:hAnsi="Arial" w:cs="Arial"/>
                <w:lang w:val="sr-Cyrl-RS"/>
              </w:rPr>
              <w:t xml:space="preserve">Лежај </w:t>
            </w:r>
            <w:r>
              <w:rPr>
                <w:rFonts w:ascii="Arial" w:eastAsia="Calibri" w:hAnsi="Arial" w:cs="Arial"/>
                <w:lang w:val="sr-Cyrl-RS"/>
              </w:rPr>
              <w:t>21307</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6930A5">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20</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87485B" w:rsidRDefault="0016140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lastRenderedPageBreak/>
              <w:t>7.</w:t>
            </w:r>
          </w:p>
        </w:tc>
        <w:tc>
          <w:tcPr>
            <w:tcW w:w="977" w:type="pct"/>
            <w:shd w:val="clear" w:color="auto" w:fill="auto"/>
            <w:vAlign w:val="center"/>
          </w:tcPr>
          <w:p w:rsidR="0016140B" w:rsidRDefault="0016140B" w:rsidP="0016140B">
            <w:r w:rsidRPr="00DB7308">
              <w:rPr>
                <w:rFonts w:ascii="Arial" w:eastAsia="Calibri" w:hAnsi="Arial" w:cs="Arial"/>
                <w:lang w:val="sr-Cyrl-RS"/>
              </w:rPr>
              <w:t xml:space="preserve">Лежај </w:t>
            </w:r>
            <w:r>
              <w:rPr>
                <w:rFonts w:ascii="Arial" w:eastAsia="Calibri" w:hAnsi="Arial" w:cs="Arial"/>
                <w:lang w:val="sr-Cyrl-RS"/>
              </w:rPr>
              <w:t>23022</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6930A5">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8</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977" w:type="pct"/>
            <w:shd w:val="clear" w:color="auto" w:fill="auto"/>
            <w:vAlign w:val="center"/>
          </w:tcPr>
          <w:p w:rsidR="0016140B" w:rsidRDefault="0016140B" w:rsidP="0016140B">
            <w:r w:rsidRPr="00DB7308">
              <w:rPr>
                <w:rFonts w:ascii="Arial" w:eastAsia="Calibri" w:hAnsi="Arial" w:cs="Arial"/>
                <w:lang w:val="sr-Cyrl-RS"/>
              </w:rPr>
              <w:t xml:space="preserve">Лежај </w:t>
            </w:r>
            <w:r>
              <w:rPr>
                <w:rFonts w:ascii="Arial" w:eastAsia="Calibri" w:hAnsi="Arial" w:cs="Arial"/>
                <w:lang w:val="sr-Cyrl-RS"/>
              </w:rPr>
              <w:t>22244</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6930A5">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1</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427"/>
        </w:trPr>
        <w:tc>
          <w:tcPr>
            <w:tcW w:w="259" w:type="pct"/>
            <w:shd w:val="clear" w:color="auto" w:fill="auto"/>
            <w:vAlign w:val="center"/>
          </w:tcPr>
          <w:p w:rsidR="0016140B"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977" w:type="pct"/>
            <w:shd w:val="clear" w:color="auto" w:fill="auto"/>
            <w:vAlign w:val="center"/>
          </w:tcPr>
          <w:p w:rsidR="0016140B" w:rsidRDefault="0016140B" w:rsidP="00202830">
            <w:r w:rsidRPr="00DB7308">
              <w:rPr>
                <w:rFonts w:ascii="Arial" w:eastAsia="Calibri" w:hAnsi="Arial" w:cs="Arial"/>
                <w:lang w:val="sr-Cyrl-RS"/>
              </w:rPr>
              <w:t xml:space="preserve">Лежај </w:t>
            </w:r>
            <w:r w:rsidR="00202830">
              <w:rPr>
                <w:rFonts w:ascii="Arial" w:eastAsia="Calibri" w:hAnsi="Arial" w:cs="Arial"/>
                <w:lang w:val="sr-Cyrl-RS"/>
              </w:rPr>
              <w:t xml:space="preserve">23960 </w:t>
            </w:r>
            <w:r w:rsidRPr="00DB7308">
              <w:rPr>
                <w:rFonts w:ascii="Arial" w:eastAsia="Calibri" w:hAnsi="Arial" w:cs="Arial"/>
                <w:lang w:val="sr-Latn-RS"/>
              </w:rPr>
              <w:t xml:space="preserve">(SKF,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E8177A">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1</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547"/>
        </w:trPr>
        <w:tc>
          <w:tcPr>
            <w:tcW w:w="259" w:type="pct"/>
            <w:shd w:val="clear" w:color="auto" w:fill="auto"/>
            <w:vAlign w:val="center"/>
          </w:tcPr>
          <w:p w:rsidR="0016140B"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977" w:type="pct"/>
            <w:shd w:val="clear" w:color="auto" w:fill="auto"/>
            <w:vAlign w:val="center"/>
          </w:tcPr>
          <w:p w:rsidR="0016140B" w:rsidRPr="00071E7B" w:rsidRDefault="0016140B" w:rsidP="00202830">
            <w:r w:rsidRPr="00071E7B">
              <w:rPr>
                <w:rFonts w:ascii="Arial" w:eastAsia="Calibri" w:hAnsi="Arial" w:cs="Arial"/>
                <w:lang w:val="sr-Cyrl-RS"/>
              </w:rPr>
              <w:t xml:space="preserve">Лежај </w:t>
            </w:r>
            <w:r w:rsidR="00202830" w:rsidRPr="00071E7B">
              <w:rPr>
                <w:rFonts w:ascii="Arial" w:eastAsia="Calibri" w:hAnsi="Arial" w:cs="Arial"/>
                <w:lang w:val="sr-Cyrl-RS"/>
              </w:rPr>
              <w:t xml:space="preserve">6312 </w:t>
            </w:r>
            <w:r w:rsidRPr="00071E7B">
              <w:rPr>
                <w:rFonts w:ascii="Arial" w:eastAsia="Calibri" w:hAnsi="Arial" w:cs="Arial"/>
                <w:lang w:val="sr-Latn-RS"/>
              </w:rPr>
              <w:t xml:space="preserve"> (SKF, FAG </w:t>
            </w:r>
            <w:r w:rsidRPr="00071E7B">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E8177A">
              <w:rPr>
                <w:rFonts w:ascii="Arial" w:eastAsia="Calibri" w:hAnsi="Arial" w:cs="Arial"/>
                <w:lang w:val="sr-Cyrl-RS"/>
              </w:rPr>
              <w:t>ком</w:t>
            </w:r>
          </w:p>
        </w:tc>
        <w:tc>
          <w:tcPr>
            <w:tcW w:w="320" w:type="pct"/>
            <w:shd w:val="clear" w:color="auto" w:fill="auto"/>
            <w:vAlign w:val="center"/>
          </w:tcPr>
          <w:p w:rsidR="0016140B" w:rsidRPr="00202830" w:rsidRDefault="0016140B" w:rsidP="00712A06">
            <w:pPr>
              <w:jc w:val="center"/>
              <w:rPr>
                <w:rFonts w:ascii="Arial" w:eastAsia="Calibri" w:hAnsi="Arial" w:cs="Arial"/>
                <w:lang w:val="sr-Latn-RS"/>
              </w:rPr>
            </w:pPr>
            <w:r>
              <w:rPr>
                <w:rFonts w:ascii="Arial" w:eastAsia="Calibri" w:hAnsi="Arial" w:cs="Arial"/>
                <w:lang w:val="sr-Cyrl-RS"/>
              </w:rPr>
              <w:t>2</w:t>
            </w:r>
            <w:r w:rsidR="00202830">
              <w:rPr>
                <w:rFonts w:ascii="Arial" w:eastAsia="Calibri" w:hAnsi="Arial" w:cs="Arial"/>
                <w:lang w:val="sr-Latn-RS"/>
              </w:rPr>
              <w:t>0</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977" w:type="pct"/>
            <w:shd w:val="clear" w:color="auto" w:fill="auto"/>
            <w:vAlign w:val="center"/>
          </w:tcPr>
          <w:p w:rsidR="0016140B" w:rsidRDefault="0016140B" w:rsidP="00202830">
            <w:r w:rsidRPr="00DB7308">
              <w:rPr>
                <w:rFonts w:ascii="Arial" w:eastAsia="Calibri" w:hAnsi="Arial" w:cs="Arial"/>
                <w:lang w:val="sr-Cyrl-RS"/>
              </w:rPr>
              <w:t xml:space="preserve">Лежај </w:t>
            </w:r>
            <w:r w:rsidR="00202830">
              <w:rPr>
                <w:rFonts w:ascii="Arial" w:eastAsia="Calibri" w:hAnsi="Arial" w:cs="Arial"/>
                <w:lang w:val="sr-Cyrl-RS"/>
              </w:rPr>
              <w:t>6211</w:t>
            </w:r>
            <w:r w:rsidR="00202830">
              <w:rPr>
                <w:rFonts w:ascii="Arial" w:eastAsia="Calibri" w:hAnsi="Arial" w:cs="Arial"/>
                <w:lang w:val="sr-Latn-RS"/>
              </w:rPr>
              <w:t>ZZ</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16140B" w:rsidRPr="0016140B" w:rsidRDefault="0016140B"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16140B" w:rsidRPr="0016140B" w:rsidRDefault="0016140B"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16140B" w:rsidRPr="0016140B" w:rsidRDefault="0016140B"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16140B" w:rsidRPr="0016140B" w:rsidRDefault="0016140B"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16140B" w:rsidRPr="0016140B" w:rsidRDefault="0016140B"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16140B" w:rsidP="0016140B">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E8177A">
              <w:rPr>
                <w:rFonts w:ascii="Arial" w:eastAsia="Calibri" w:hAnsi="Arial" w:cs="Arial"/>
                <w:lang w:val="sr-Cyrl-RS"/>
              </w:rPr>
              <w:t>ком</w:t>
            </w:r>
          </w:p>
        </w:tc>
        <w:tc>
          <w:tcPr>
            <w:tcW w:w="320" w:type="pct"/>
            <w:shd w:val="clear" w:color="auto" w:fill="auto"/>
            <w:vAlign w:val="center"/>
          </w:tcPr>
          <w:p w:rsidR="0016140B" w:rsidRPr="00202830" w:rsidRDefault="00202830" w:rsidP="00712A06">
            <w:pPr>
              <w:jc w:val="center"/>
              <w:rPr>
                <w:rFonts w:ascii="Arial" w:eastAsia="Calibri" w:hAnsi="Arial" w:cs="Arial"/>
                <w:lang w:val="sr-Latn-RS"/>
              </w:rPr>
            </w:pPr>
            <w:r>
              <w:rPr>
                <w:rFonts w:ascii="Arial" w:eastAsia="Calibri" w:hAnsi="Arial" w:cs="Arial"/>
                <w:lang w:val="sr-Latn-RS"/>
              </w:rPr>
              <w:t>12</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bl>
    <w:tbl>
      <w:tblPr>
        <w:tblpPr w:leftFromText="141" w:rightFromText="141" w:vertAnchor="text" w:horzAnchor="margin" w:tblpY="8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202830">
        <w:trPr>
          <w:trHeight w:val="418"/>
        </w:trPr>
        <w:tc>
          <w:tcPr>
            <w:tcW w:w="568" w:type="dxa"/>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610"/>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562"/>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bl>
    <w:p w:rsidR="00327718" w:rsidRDefault="00327718" w:rsidP="00327718">
      <w:pPr>
        <w:widowControl w:val="0"/>
        <w:spacing w:after="0" w:line="240" w:lineRule="auto"/>
        <w:rPr>
          <w:rFonts w:ascii="Calibri" w:eastAsia="Arial Unicode MS" w:hAnsi="Calibri" w:cs="Arial"/>
          <w:lang w:val="sr-Cyrl-RS"/>
        </w:rPr>
      </w:pPr>
    </w:p>
    <w:p w:rsidR="00202830" w:rsidRDefault="00202830"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202830" w:rsidRDefault="00202830" w:rsidP="00327718">
      <w:pPr>
        <w:widowControl w:val="0"/>
        <w:spacing w:after="0" w:line="240" w:lineRule="auto"/>
        <w:rPr>
          <w:rFonts w:ascii="Arial" w:eastAsia="Arial Unicode MS" w:hAnsi="Arial" w:cs="Arial"/>
          <w:lang w:val="sr-Cyrl-RS"/>
        </w:rPr>
      </w:pPr>
    </w:p>
    <w:p w:rsidR="00202830" w:rsidRDefault="00202830"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202830">
      <w:pPr>
        <w:tabs>
          <w:tab w:val="left" w:pos="90"/>
        </w:tabs>
        <w:suppressAutoHyphens/>
        <w:spacing w:after="0" w:line="240" w:lineRule="auto"/>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 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 ознак</w:t>
      </w:r>
      <w:r w:rsidRPr="00202830">
        <w:rPr>
          <w:rFonts w:ascii="Arial" w:eastAsia="Calibri" w:hAnsi="Arial" w:cs="Arial"/>
          <w:bCs/>
          <w:iCs/>
          <w:color w:val="FF0000"/>
          <w:lang w:val="sr-Cyrl-RS"/>
        </w:rPr>
        <w:t>у</w:t>
      </w:r>
      <w:r w:rsidRPr="00202830">
        <w:rPr>
          <w:rFonts w:ascii="Arial" w:eastAsia="Calibri" w:hAnsi="Arial" w:cs="Arial"/>
          <w:bCs/>
          <w:iCs/>
          <w:color w:val="FF0000"/>
          <w:lang w:val="sr-Cyrl-CS"/>
        </w:rPr>
        <w:t xml:space="preserve"> лежаја произвођача</w:t>
      </w:r>
      <w:r>
        <w:rPr>
          <w:rFonts w:ascii="Arial" w:eastAsia="Calibri" w:hAnsi="Arial" w:cs="Arial"/>
          <w:bCs/>
          <w:iCs/>
          <w:color w:val="FF0000"/>
        </w:rPr>
        <w:t xml:space="preserve"> </w:t>
      </w:r>
      <w:r>
        <w:rPr>
          <w:rFonts w:ascii="Arial" w:eastAsia="Calibri" w:hAnsi="Arial" w:cs="Arial"/>
          <w:bCs/>
          <w:iCs/>
          <w:color w:val="FF0000"/>
          <w:lang w:val="sr-Cyrl-RS"/>
        </w:rPr>
        <w:t>број странице каталога на којој се налази понуђено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27718">
      <w:pPr>
        <w:tabs>
          <w:tab w:val="left" w:pos="992"/>
        </w:tabs>
        <w:spacing w:after="0" w:line="240" w:lineRule="auto"/>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27718">
      <w:pPr>
        <w:tabs>
          <w:tab w:val="left" w:pos="992"/>
        </w:tabs>
        <w:spacing w:after="0" w:line="240" w:lineRule="auto"/>
        <w:rPr>
          <w:rFonts w:ascii="Arial" w:eastAsia="Calibri" w:hAnsi="Arial" w:cs="Arial"/>
          <w:lang w:val="sr-Cyrl-RS"/>
        </w:rPr>
      </w:pPr>
    </w:p>
    <w:p w:rsidR="00327718" w:rsidRPr="00832F2D" w:rsidRDefault="00327718" w:rsidP="00327718">
      <w:pPr>
        <w:tabs>
          <w:tab w:val="left" w:pos="992"/>
        </w:tabs>
        <w:spacing w:after="0" w:line="240" w:lineRule="auto"/>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27718">
      <w:pPr>
        <w:tabs>
          <w:tab w:val="left" w:pos="992"/>
        </w:tabs>
        <w:spacing w:after="0" w:line="240" w:lineRule="auto"/>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C66F02">
        <w:rPr>
          <w:rFonts w:ascii="Arial" w:eastAsia="Calibri" w:hAnsi="Arial" w:cs="Arial"/>
          <w:lang w:val="ru-RU"/>
        </w:rPr>
        <w:t>Лежајеви и кућишта лежајева за дозаторе и додаваче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C66F02">
        <w:rPr>
          <w:rFonts w:ascii="Arial" w:eastAsia="Calibri" w:hAnsi="Arial" w:cs="Arial"/>
          <w:lang w:val="ru-RU"/>
        </w:rPr>
        <w:t>3000/1588/2016 (1867/2016)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C66F02">
        <w:rPr>
          <w:rFonts w:ascii="Arial" w:eastAsia="Calibri" w:hAnsi="Arial" w:cs="Arial"/>
          <w:lang w:val="ru-RU"/>
        </w:rPr>
        <w:t>Лежајеви и кућишта лежајева за дозаторе и додаваче – ТЕНТ Б</w:t>
      </w:r>
      <w:r>
        <w:rPr>
          <w:rFonts w:ascii="Arial" w:eastAsia="Calibri" w:hAnsi="Arial" w:cs="Arial"/>
          <w:lang w:val="ru-RU"/>
        </w:rPr>
        <w:t xml:space="preserve">,  ЈН бр. </w:t>
      </w:r>
      <w:r w:rsidR="00C66F02">
        <w:rPr>
          <w:rFonts w:ascii="Arial" w:eastAsia="Calibri" w:hAnsi="Arial" w:cs="Arial"/>
          <w:lang w:val="ru-RU"/>
        </w:rPr>
        <w:t>3000/1588/2016 (1867/2016)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C66F02">
        <w:rPr>
          <w:rFonts w:ascii="Arial" w:eastAsia="Calibri" w:hAnsi="Arial" w:cs="Arial"/>
          <w:lang w:val="ru-RU"/>
        </w:rPr>
        <w:t>Лежајеви и кућишта лежајева за дозаторе и додаваче – ТЕНТ Б</w:t>
      </w:r>
      <w:r w:rsidRPr="00327718">
        <w:rPr>
          <w:rFonts w:ascii="Arial" w:eastAsia="Calibri" w:hAnsi="Arial" w:cs="Arial"/>
          <w:lang w:val="ru-RU"/>
        </w:rPr>
        <w:t xml:space="preserve">,  ЈН бр. </w:t>
      </w:r>
      <w:r w:rsidR="00C66F02">
        <w:rPr>
          <w:rFonts w:ascii="Arial" w:eastAsia="Calibri" w:hAnsi="Arial" w:cs="Arial"/>
          <w:lang w:val="ru-RU"/>
        </w:rPr>
        <w:t>3000/1588/2016 (1867/2016)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_________</w:t>
      </w:r>
      <w:r w:rsidRPr="00FC69F7">
        <w:rPr>
          <w:rFonts w:ascii="Arial" w:eastAsia="Times New Roman" w:hAnsi="Arial" w:cs="Arial"/>
        </w:rPr>
        <w:t>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C66F02">
        <w:rPr>
          <w:rFonts w:ascii="Arial" w:eastAsia="Calibri" w:hAnsi="Arial" w:cs="Arial"/>
          <w:lang w:val="ru-RU"/>
        </w:rPr>
        <w:t>Лежајеви и кућишта лежајева за дозаторе и додаваче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F76995">
        <w:rPr>
          <w:rFonts w:ascii="Arial" w:hAnsi="Arial" w:cs="Arial"/>
          <w:b/>
        </w:rPr>
        <w:t xml:space="preserve">бр. </w:t>
      </w:r>
      <w:r w:rsidR="00C66F02">
        <w:rPr>
          <w:rFonts w:ascii="Arial" w:hAnsi="Arial" w:cs="Arial"/>
          <w:b/>
        </w:rPr>
        <w:t>3000/1588/2016 (1867/2016)</w:t>
      </w:r>
      <w:r w:rsidR="00B166A9" w:rsidRPr="00F76995">
        <w:rPr>
          <w:rFonts w:ascii="Arial" w:hAnsi="Arial" w:cs="Arial"/>
          <w:b/>
        </w:rPr>
        <w:t xml:space="preserve"> </w:t>
      </w:r>
      <w:r w:rsidR="00C66F02">
        <w:rPr>
          <w:rFonts w:ascii="Arial" w:hAnsi="Arial" w:cs="Arial"/>
          <w:b/>
        </w:rPr>
        <w:t>Лежајеви и кућишта лежајева за дозаторе и додаваче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.2016.год.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 xml:space="preserve">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E67FBC">
        <w:rPr>
          <w:rFonts w:ascii="Arial" w:eastAsia="Calibri" w:hAnsi="Arial" w:cs="Arial"/>
          <w:lang w:val="sr-Cyrl-RS"/>
        </w:rPr>
        <w:t>лежајева</w:t>
      </w:r>
      <w:r w:rsidR="00C66F02">
        <w:rPr>
          <w:rFonts w:ascii="Arial" w:eastAsia="Calibri" w:hAnsi="Arial" w:cs="Arial"/>
          <w:lang w:val="ru-RU"/>
        </w:rPr>
        <w:t xml:space="preserve"> за дозаторе и додаваче</w:t>
      </w:r>
      <w:r w:rsidR="00E67FBC">
        <w:rPr>
          <w:rFonts w:ascii="Arial" w:eastAsia="Calibri" w:hAnsi="Arial" w:cs="Arial"/>
          <w:lang w:val="ru-RU"/>
        </w:rPr>
        <w:t>.</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2016.</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9F3622" w:rsidP="00327718">
      <w:pPr>
        <w:tabs>
          <w:tab w:val="left" w:pos="567"/>
        </w:tabs>
        <w:spacing w:after="0" w:line="240" w:lineRule="auto"/>
        <w:jc w:val="both"/>
        <w:rPr>
          <w:rFonts w:ascii="Arial" w:eastAsia="Calibri" w:hAnsi="Arial" w:cs="Arial"/>
          <w:lang w:val="sr-Cyrl-RS"/>
        </w:rPr>
      </w:pPr>
    </w:p>
    <w:p w:rsidR="00AF462F" w:rsidRPr="000B41D8" w:rsidRDefault="00AF462F"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потписивања уговора.</w:t>
      </w:r>
    </w:p>
    <w:p w:rsidR="00B13A22" w:rsidRPr="00B13A22" w:rsidRDefault="00B13A22" w:rsidP="00B13A22">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Испоручени лежаји морају бити нови (некоришћени у експлоатацији), правилно складиштени и не старији од 5 година.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Свако испоручено добро мора бити упаковано у оригиналну јединичну амбалажу произвођача. 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 самом котрљајном лежају морају постојати фабричке неизбрисиве ознаке са најмање следећим подацима: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Назив или логотип произвођача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Ознака котрљајног лежаја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Месец и година производње</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Земља порекла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p>
    <w:p w:rsidR="005F39E1"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w:t>
      </w:r>
      <w:r>
        <w:rPr>
          <w:rFonts w:ascii="Arial" w:eastAsia="Times New Roman" w:hAnsi="Arial" w:cs="Arial"/>
          <w:bCs/>
          <w:kern w:val="32"/>
          <w:lang w:val="sr-Cyrl-RS"/>
        </w:rPr>
        <w:t xml:space="preserve">а право провере да ли лежајеви </w:t>
      </w:r>
      <w:r w:rsidRPr="000C3D1A">
        <w:rPr>
          <w:rFonts w:ascii="Arial" w:eastAsia="Times New Roman" w:hAnsi="Arial" w:cs="Arial"/>
          <w:bCs/>
          <w:kern w:val="32"/>
          <w:lang w:val="sr-Cyrl-RS"/>
        </w:rPr>
        <w:t>испуњавају прописане норме, испитивањем референтних узорака у овлашћеној установи за испитивање лежајева.</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p>
    <w:p w:rsidR="005F39E1"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p>
    <w:p w:rsidR="005F39E1" w:rsidRPr="000C3D1A" w:rsidRDefault="005F39E1" w:rsidP="005F39E1">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w:t>
      </w:r>
    </w:p>
    <w:p w:rsidR="005F39E1" w:rsidRPr="00327718" w:rsidRDefault="005F39E1" w:rsidP="005F39E1">
      <w:pPr>
        <w:tabs>
          <w:tab w:val="left" w:pos="567"/>
        </w:tabs>
        <w:spacing w:after="0" w:line="240" w:lineRule="auto"/>
        <w:jc w:val="both"/>
        <w:rPr>
          <w:rFonts w:ascii="Arial" w:eastAsia="Calibri" w:hAnsi="Arial" w:cs="Arial"/>
          <w:lang w:val="sr-Cyrl-RS"/>
        </w:rPr>
      </w:pPr>
    </w:p>
    <w:p w:rsidR="005F39E1" w:rsidRPr="005F39E1" w:rsidRDefault="005F39E1" w:rsidP="00327718">
      <w:pPr>
        <w:spacing w:after="0" w:line="240" w:lineRule="auto"/>
        <w:jc w:val="both"/>
        <w:rPr>
          <w:rFonts w:ascii="Arial" w:eastAsia="Times New Roman" w:hAnsi="Arial" w:cs="Arial"/>
          <w:b/>
          <w:lang w:val="sr-Cyrl-RS"/>
        </w:rPr>
      </w:pP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C77596" w:rsidRDefault="00C77596" w:rsidP="00C10DFC">
      <w:pPr>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AF462F" w:rsidRDefault="00AF462F" w:rsidP="00AF462F">
      <w:pPr>
        <w:autoSpaceDE w:val="0"/>
        <w:autoSpaceDN w:val="0"/>
        <w:adjustRightInd w:val="0"/>
        <w:spacing w:after="0" w:line="240" w:lineRule="auto"/>
        <w:jc w:val="both"/>
        <w:rPr>
          <w:rFonts w:ascii="Arial" w:eastAsia="Times New Roman" w:hAnsi="Arial" w:cs="Arial"/>
          <w:bCs/>
          <w:kern w:val="32"/>
          <w:lang w:val="sr-Cyrl-RS"/>
        </w:rPr>
      </w:pPr>
    </w:p>
    <w:p w:rsidR="00AF462F" w:rsidRDefault="00AF462F" w:rsidP="00AF462F">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Продавац </w:t>
      </w:r>
      <w:r>
        <w:rPr>
          <w:rFonts w:ascii="Arial" w:eastAsia="Times New Roman" w:hAnsi="Arial" w:cs="Arial"/>
          <w:bCs/>
          <w:kern w:val="32"/>
          <w:lang w:val="sr-Cyrl-RS"/>
        </w:rPr>
        <w:t xml:space="preserve">ће </w:t>
      </w:r>
      <w:r w:rsidRPr="000C3D1A">
        <w:rPr>
          <w:rFonts w:ascii="Arial" w:eastAsia="Times New Roman" w:hAnsi="Arial" w:cs="Arial"/>
          <w:bCs/>
          <w:kern w:val="32"/>
          <w:lang w:val="sr-Cyrl-RS"/>
        </w:rPr>
        <w:t>обезбеди</w:t>
      </w:r>
      <w:r>
        <w:rPr>
          <w:rFonts w:ascii="Arial" w:eastAsia="Times New Roman" w:hAnsi="Arial" w:cs="Arial"/>
          <w:bCs/>
          <w:kern w:val="32"/>
          <w:lang w:val="sr-Cyrl-RS"/>
        </w:rPr>
        <w:t>ти</w:t>
      </w:r>
      <w:r w:rsidRPr="000C3D1A">
        <w:rPr>
          <w:rFonts w:ascii="Arial" w:eastAsia="Times New Roman" w:hAnsi="Arial" w:cs="Arial"/>
          <w:bCs/>
          <w:kern w:val="32"/>
          <w:lang w:val="sr-Cyrl-RS"/>
        </w:rPr>
        <w:t xml:space="preserve"> техничку подршку у року од два дана, од позива Наручиоца, уколико се појаве проблеми у експлоатацији купљених добара. </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C77596" w:rsidRPr="00327718" w:rsidRDefault="00C77596" w:rsidP="00327718">
      <w:pPr>
        <w:autoSpaceDE w:val="0"/>
        <w:autoSpaceDN w:val="0"/>
        <w:adjustRightInd w:val="0"/>
        <w:spacing w:after="0" w:line="240" w:lineRule="auto"/>
        <w:jc w:val="center"/>
        <w:rPr>
          <w:rFonts w:ascii="Arial" w:eastAsia="Calibri" w:hAnsi="Arial" w:cs="Arial"/>
          <w:lang w:val="sr-Cyrl-CS"/>
        </w:rPr>
      </w:pP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у тренутку закључења Уговора а најкасније у року од 1</w:t>
      </w:r>
      <w:r w:rsidR="007F608E">
        <w:rPr>
          <w:rFonts w:ascii="Arial" w:eastAsia="Times New Roman" w:hAnsi="Arial" w:cs="Arial"/>
          <w:lang w:val="sr-Cyrl-RS"/>
        </w:rPr>
        <w:t>0</w:t>
      </w:r>
      <w:r w:rsidRPr="00C77596">
        <w:rPr>
          <w:rFonts w:ascii="Arial" w:eastAsia="Times New Roman" w:hAnsi="Arial" w:cs="Arial"/>
        </w:rPr>
        <w:t xml:space="preserve"> дана од дана обостраног потписивања Уговора од законских заступника уговорних страна</w:t>
      </w:r>
      <w:proofErr w:type="gramStart"/>
      <w:r w:rsidRPr="00C77596">
        <w:rPr>
          <w:rFonts w:ascii="Arial" w:eastAsia="Times New Roman" w:hAnsi="Arial" w:cs="Arial"/>
        </w:rPr>
        <w:t>,а</w:t>
      </w:r>
      <w:proofErr w:type="gramEnd"/>
      <w:r w:rsidRPr="00C77596">
        <w:rPr>
          <w:rFonts w:ascii="Arial" w:eastAsia="Times New Roman" w:hAnsi="Arial" w:cs="Arial"/>
        </w:rPr>
        <w:t xml:space="preserve"> пре испоруке, као одложни услов из члана 74. </w:t>
      </w:r>
      <w:proofErr w:type="gramStart"/>
      <w:r w:rsidRPr="00C77596">
        <w:rPr>
          <w:rFonts w:ascii="Arial" w:eastAsia="Times New Roman" w:hAnsi="Arial" w:cs="Arial"/>
        </w:rPr>
        <w:t>став</w:t>
      </w:r>
      <w:proofErr w:type="gramEnd"/>
      <w:r w:rsidRPr="00C77596">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lastRenderedPageBreak/>
        <w:t>Продавац је дужан да Купцу достави неопозиву</w:t>
      </w:r>
      <w:proofErr w:type="gramStart"/>
      <w:r w:rsidRPr="00C77596">
        <w:rPr>
          <w:rFonts w:ascii="Arial" w:eastAsia="Times New Roman" w:hAnsi="Arial" w:cs="Arial"/>
        </w:rPr>
        <w:t>,  безусловну</w:t>
      </w:r>
      <w:proofErr w:type="gramEnd"/>
      <w:r w:rsidRPr="00C77596">
        <w:rPr>
          <w:rFonts w:ascii="Arial" w:eastAsia="Times New Roman"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Банкарска гаранција мора трајати најмање 30 (словима</w:t>
      </w:r>
      <w:proofErr w:type="gramStart"/>
      <w:r w:rsidRPr="00C77596">
        <w:rPr>
          <w:rFonts w:ascii="Arial" w:eastAsia="Times New Roman" w:hAnsi="Arial" w:cs="Arial"/>
        </w:rPr>
        <w:t>:тридесет</w:t>
      </w:r>
      <w:proofErr w:type="gramEnd"/>
      <w:r w:rsidRPr="00C77596">
        <w:rPr>
          <w:rFonts w:ascii="Arial" w:eastAsia="Times New Roman" w:hAnsi="Arial" w:cs="Arial"/>
        </w:rPr>
        <w:t>)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Arial" w:eastAsia="Times New Roman" w:hAnsi="Arial" w:cs="Arial"/>
          <w:lang w:val="sr-Cyrl-RS"/>
        </w:rPr>
        <w:t xml:space="preserve"> </w:t>
      </w:r>
      <w:proofErr w:type="gramStart"/>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27718" w:rsidRPr="00327718" w:rsidRDefault="00C77596" w:rsidP="00C77596">
      <w:pPr>
        <w:tabs>
          <w:tab w:val="left" w:pos="567"/>
        </w:tabs>
        <w:spacing w:after="0" w:line="240" w:lineRule="auto"/>
        <w:jc w:val="both"/>
        <w:rPr>
          <w:rFonts w:ascii="Arial" w:eastAsia="Times New Roman" w:hAnsi="Arial" w:cs="Arial"/>
          <w:b/>
          <w:lang w:val="sr-Cyrl-RS"/>
        </w:rPr>
      </w:pPr>
      <w:r>
        <w:rPr>
          <w:rFonts w:ascii="Arial" w:eastAsia="TimesNewRomanPSMT" w:hAnsi="Arial" w:cs="Arial"/>
          <w:iC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w:t>
      </w:r>
      <w:r w:rsidRPr="00327718">
        <w:rPr>
          <w:rFonts w:ascii="Arial" w:eastAsia="Times New Roman" w:hAnsi="Arial" w:cs="Arial"/>
        </w:rPr>
        <w:lastRenderedPageBreak/>
        <w:t xml:space="preserve">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6B3A6F" w:rsidRPr="006B3A6F" w:rsidRDefault="006B3A6F" w:rsidP="00327718">
      <w:pPr>
        <w:spacing w:after="0"/>
        <w:jc w:val="center"/>
        <w:rPr>
          <w:rFonts w:ascii="Arial" w:eastAsia="Calibri" w:hAnsi="Arial" w:cs="Arial"/>
          <w:b/>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C77596" w:rsidRPr="00C77596" w:rsidRDefault="00C77596" w:rsidP="00C77596">
      <w:pPr>
        <w:tabs>
          <w:tab w:val="left" w:pos="567"/>
        </w:tabs>
        <w:spacing w:after="0" w:line="240" w:lineRule="auto"/>
        <w:jc w:val="both"/>
        <w:rPr>
          <w:rFonts w:ascii="Arial" w:eastAsia="Calibri" w:hAnsi="Arial" w:cs="Arial"/>
        </w:rPr>
      </w:pPr>
      <w:r w:rsidRPr="00C77596">
        <w:rPr>
          <w:rFonts w:ascii="Arial" w:eastAsia="Calibri" w:hAnsi="Arial" w:cs="Arial"/>
        </w:rPr>
        <w:t>Уговор се сматра закљученим након потписивања од стране законских заступника Уговорних страна</w:t>
      </w:r>
      <w:r w:rsidRPr="00C77596">
        <w:rPr>
          <w:rFonts w:ascii="Arial" w:eastAsia="Calibri" w:hAnsi="Arial" w:cs="Arial"/>
          <w:lang w:val="sr-Cyrl-RS"/>
        </w:rPr>
        <w:t>,</w:t>
      </w:r>
      <w:r w:rsidRPr="00C77596">
        <w:rPr>
          <w:rFonts w:ascii="Arial" w:eastAsia="Calibri" w:hAnsi="Arial" w:cs="Arial"/>
        </w:rPr>
        <w:t xml:space="preserve"> а ступа на снагу </w:t>
      </w:r>
      <w:proofErr w:type="gramStart"/>
      <w:r w:rsidRPr="00C77596">
        <w:rPr>
          <w:rFonts w:ascii="Arial" w:eastAsia="Calibri" w:hAnsi="Arial" w:cs="Arial"/>
          <w:lang w:val="sr-Cyrl-RS"/>
        </w:rPr>
        <w:t>снагу  на</w:t>
      </w:r>
      <w:proofErr w:type="gramEnd"/>
      <w:r w:rsidRPr="00C77596">
        <w:rPr>
          <w:rFonts w:ascii="Arial" w:eastAsia="Calibri" w:hAnsi="Arial" w:cs="Arial"/>
          <w:lang w:val="sr-Cyrl-RS"/>
        </w:rPr>
        <w:t xml:space="preserve"> дан достављања </w:t>
      </w:r>
      <w:r>
        <w:rPr>
          <w:rFonts w:ascii="Arial" w:eastAsia="Calibri" w:hAnsi="Arial" w:cs="Arial"/>
          <w:lang w:val="sr-Cyrl-RS"/>
        </w:rPr>
        <w:t>средства финансијског обезбеђења за</w:t>
      </w:r>
      <w:r w:rsidRPr="00C77596">
        <w:rPr>
          <w:rFonts w:ascii="Arial" w:eastAsia="Calibri" w:hAnsi="Arial" w:cs="Arial"/>
          <w:lang w:val="sr-Cyrl-RS"/>
        </w:rPr>
        <w:t xml:space="preserve"> добро извршење посла</w:t>
      </w:r>
      <w:r w:rsidRPr="00C77596">
        <w:rPr>
          <w:rFonts w:ascii="Arial" w:eastAsia="Calibri" w:hAnsi="Arial" w:cs="Arial"/>
        </w:rPr>
        <w:t>.</w:t>
      </w:r>
    </w:p>
    <w:p w:rsidR="00C77596" w:rsidRDefault="00167826" w:rsidP="00C7759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C77596" w:rsidRPr="00C77596">
        <w:rPr>
          <w:rFonts w:ascii="Arial" w:eastAsia="Times New Roman" w:hAnsi="Arial" w:cs="Arial"/>
        </w:rPr>
        <w:t>говор се закључује</w:t>
      </w:r>
      <w:r w:rsidR="00C77596" w:rsidRPr="00C77596">
        <w:rPr>
          <w:rFonts w:ascii="Arial" w:eastAsia="Times New Roman" w:hAnsi="Arial" w:cs="Arial"/>
          <w:lang w:val="sr-Cyrl-RS"/>
        </w:rPr>
        <w:t xml:space="preserve"> на период </w:t>
      </w:r>
      <w:r w:rsidR="00C77596" w:rsidRPr="00C77596">
        <w:rPr>
          <w:rFonts w:ascii="Arial" w:eastAsia="Times New Roman" w:hAnsi="Arial" w:cs="Arial"/>
        </w:rPr>
        <w:t xml:space="preserve"> до укупно испоручених уговорених количина добара из члана 1. </w:t>
      </w:r>
      <w:proofErr w:type="gramStart"/>
      <w:r w:rsidR="00C77596" w:rsidRPr="00C77596">
        <w:rPr>
          <w:rFonts w:ascii="Arial" w:eastAsia="Times New Roman" w:hAnsi="Arial" w:cs="Arial"/>
        </w:rPr>
        <w:t>овог</w:t>
      </w:r>
      <w:proofErr w:type="gramEnd"/>
      <w:r w:rsidR="00C77596" w:rsidRPr="00C77596">
        <w:rPr>
          <w:rFonts w:ascii="Arial" w:eastAsia="Times New Roman" w:hAnsi="Arial" w:cs="Arial"/>
        </w:rPr>
        <w:t xml:space="preserve"> Уговора</w:t>
      </w:r>
      <w:r w:rsidR="00C77596" w:rsidRPr="00C77596">
        <w:rPr>
          <w:rFonts w:ascii="Arial" w:eastAsia="Times New Roman"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C77596" w:rsidRDefault="00C77596" w:rsidP="00C77596">
      <w:pPr>
        <w:tabs>
          <w:tab w:val="left" w:pos="567"/>
        </w:tabs>
        <w:spacing w:after="0" w:line="240" w:lineRule="auto"/>
        <w:jc w:val="both"/>
        <w:rPr>
          <w:rFonts w:ascii="Arial" w:eastAsia="Calibri" w:hAnsi="Arial" w:cs="Arial"/>
          <w:color w:val="00B0F0"/>
          <w:lang w:val="sr-Cyrl-RS"/>
        </w:rPr>
      </w:pPr>
      <w:proofErr w:type="gramStart"/>
      <w:r w:rsidRPr="00C77596">
        <w:rPr>
          <w:rFonts w:ascii="Arial" w:eastAsia="Calibri" w:hAnsi="Arial" w:cs="Arial"/>
        </w:rPr>
        <w:t>Испуњењем обавеза Уговорних страна Уговор се сматра извршеним</w:t>
      </w:r>
      <w:r w:rsidRPr="00C77596">
        <w:rPr>
          <w:rFonts w:ascii="Arial" w:eastAsia="Calibri" w:hAnsi="Arial" w:cs="Arial"/>
          <w:color w:val="00B0F0"/>
        </w:rPr>
        <w:t>.</w:t>
      </w:r>
      <w:proofErr w:type="gramEnd"/>
    </w:p>
    <w:p w:rsidR="00C77596" w:rsidRPr="00C77596" w:rsidRDefault="00C77596" w:rsidP="00C77596">
      <w:pPr>
        <w:tabs>
          <w:tab w:val="left" w:pos="567"/>
        </w:tabs>
        <w:spacing w:after="0" w:line="240" w:lineRule="auto"/>
        <w:jc w:val="both"/>
        <w:rPr>
          <w:rFonts w:ascii="Arial" w:eastAsia="Calibri" w:hAnsi="Arial" w:cs="Arial"/>
          <w:color w:val="00B0F0"/>
          <w:lang w:val="sr-Cyrl-RS"/>
        </w:rPr>
      </w:pPr>
    </w:p>
    <w:p w:rsidR="00C77596" w:rsidRDefault="00C77596" w:rsidP="00C77596">
      <w:pPr>
        <w:spacing w:line="240" w:lineRule="auto"/>
        <w:jc w:val="both"/>
        <w:rPr>
          <w:rFonts w:ascii="Arial" w:eastAsia="Times New Roman" w:hAnsi="Arial" w:cs="Arial"/>
          <w:spacing w:val="2"/>
          <w:lang w:val="sr-Cyrl-RS"/>
        </w:rPr>
      </w:pPr>
      <w:r w:rsidRPr="00C77596">
        <w:rPr>
          <w:rFonts w:ascii="Arial" w:eastAsia="Times New Roman" w:hAnsi="Arial" w:cs="Arial"/>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B4B2B">
        <w:rPr>
          <w:rFonts w:ascii="Arial" w:eastAsia="Times New Roman" w:hAnsi="Arial" w:cs="Arial"/>
          <w:spacing w:val="2"/>
          <w:lang w:val="sr-Cyrl-RS"/>
        </w:rPr>
        <w:t>3</w:t>
      </w:r>
      <w:r w:rsidRPr="00C77596">
        <w:rPr>
          <w:rFonts w:ascii="Arial" w:eastAsia="Times New Roman" w:hAnsi="Arial" w:cs="Arial"/>
          <w:spacing w:val="2"/>
        </w:rPr>
        <w:t xml:space="preserve"> месец</w:t>
      </w:r>
      <w:r w:rsidR="006B3A6F">
        <w:rPr>
          <w:rFonts w:ascii="Arial" w:eastAsia="Times New Roman" w:hAnsi="Arial" w:cs="Arial"/>
          <w:spacing w:val="2"/>
          <w:lang w:val="sr-Cyrl-RS"/>
        </w:rPr>
        <w:t>а</w:t>
      </w:r>
      <w:r w:rsidRPr="00C77596">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327718" w:rsidRPr="009E0301" w:rsidRDefault="009E0301" w:rsidP="00C77596">
      <w:pPr>
        <w:spacing w:line="240" w:lineRule="auto"/>
        <w:jc w:val="both"/>
        <w:rPr>
          <w:rFonts w:ascii="Arial" w:eastAsia="Calibri" w:hAnsi="Arial" w:cs="Arial"/>
          <w:lang w:val="sr-Cyrl-CS"/>
        </w:rPr>
      </w:pPr>
      <w:r w:rsidRPr="00D41C55">
        <w:rPr>
          <w:rFonts w:ascii="Arial" w:eastAsia="Times New Roman" w:hAnsi="Arial" w:cs="Arial"/>
        </w:rPr>
        <w:t>O</w:t>
      </w:r>
      <w:r w:rsidRPr="00D41C55">
        <w:rPr>
          <w:rFonts w:ascii="Arial" w:eastAsia="Times New Roman" w:hAnsi="Arial" w:cs="Arial"/>
          <w:lang w:val="sr-Cyrl-RS"/>
        </w:rPr>
        <w:t>бавезе</w:t>
      </w:r>
      <w:r w:rsidRPr="009E0301">
        <w:rPr>
          <w:rFonts w:ascii="Arial" w:eastAsia="Times New Roman" w:hAnsi="Arial" w:cs="Arial"/>
          <w:lang w:val="sr-Cyrl-RS"/>
        </w:rPr>
        <w:t xml:space="preserve"> по овом </w:t>
      </w:r>
      <w:proofErr w:type="gramStart"/>
      <w:r w:rsidRPr="009E0301">
        <w:rPr>
          <w:rFonts w:ascii="Arial" w:eastAsia="Times New Roman" w:hAnsi="Arial" w:cs="Arial"/>
          <w:lang w:val="sr-Cyrl-RS"/>
        </w:rPr>
        <w:t xml:space="preserve">уговору </w:t>
      </w:r>
      <w:r w:rsidRPr="00D41C55">
        <w:rPr>
          <w:rFonts w:ascii="Arial" w:eastAsia="Times New Roman" w:hAnsi="Arial" w:cs="Arial"/>
          <w:lang w:val="sr-Cyrl-RS"/>
        </w:rPr>
        <w:t xml:space="preserve"> које</w:t>
      </w:r>
      <w:proofErr w:type="gramEnd"/>
      <w:r w:rsidRPr="00D41C55">
        <w:rPr>
          <w:rFonts w:ascii="Arial" w:eastAsia="Times New Roman" w:hAnsi="Arial" w:cs="Arial"/>
          <w:lang w:val="sr-Cyrl-RS"/>
        </w:rPr>
        <w:t xml:space="preserve"> доспевају у наредној години, </w:t>
      </w:r>
      <w:r w:rsidRPr="009E0301">
        <w:rPr>
          <w:rFonts w:ascii="Arial" w:eastAsia="Times New Roman" w:hAnsi="Arial" w:cs="Arial"/>
          <w:lang w:val="sr-Cyrl-RS"/>
        </w:rPr>
        <w:t>Купац ће</w:t>
      </w:r>
      <w:r w:rsidRPr="00D41C55">
        <w:rPr>
          <w:rFonts w:ascii="Arial" w:eastAsia="Times New Roman" w:hAnsi="Arial" w:cs="Arial"/>
          <w:lang w:val="sr-Cyrl-RS"/>
        </w:rPr>
        <w:t xml:space="preserve"> реализова</w:t>
      </w:r>
      <w:r w:rsidRPr="009E0301">
        <w:rPr>
          <w:rFonts w:ascii="Arial" w:eastAsia="Times New Roman" w:hAnsi="Arial" w:cs="Arial"/>
          <w:lang w:val="sr-Cyrl-RS"/>
        </w:rPr>
        <w:t>ти</w:t>
      </w:r>
      <w:r w:rsidRPr="00D41C55">
        <w:rPr>
          <w:rFonts w:ascii="Arial" w:eastAsia="Times New Roman" w:hAnsi="Arial" w:cs="Arial"/>
          <w:lang w:val="sr-Cyrl-RS"/>
        </w:rPr>
        <w:t xml:space="preserve"> највише до износа средстава, која ће за ту намену бити одобрена у  </w:t>
      </w:r>
      <w:r w:rsidRPr="00D41C55">
        <w:rPr>
          <w:rFonts w:ascii="Arial" w:eastAsia="Times New Roman" w:hAnsi="Arial" w:cs="Arial"/>
          <w:lang w:val="ru-RU"/>
        </w:rPr>
        <w:t xml:space="preserve">ГПП ЈП ЕПС </w:t>
      </w:r>
      <w:r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3622" w:rsidRPr="00327718" w:rsidRDefault="009F3622" w:rsidP="00327718">
      <w:pPr>
        <w:spacing w:before="120" w:after="0" w:line="240" w:lineRule="auto"/>
        <w:jc w:val="both"/>
        <w:rPr>
          <w:rFonts w:ascii="Arial" w:eastAsia="Times New Roman" w:hAnsi="Arial" w:cs="Arial"/>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9F3622" w:rsidRDefault="009F3622"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9F3622" w:rsidRPr="009F3622" w:rsidTr="0082550E">
        <w:tc>
          <w:tcPr>
            <w:tcW w:w="4503" w:type="dxa"/>
            <w:tcBorders>
              <w:top w:val="nil"/>
              <w:left w:val="nil"/>
              <w:bottom w:val="single" w:sz="4" w:space="0" w:color="auto"/>
              <w:right w:val="nil"/>
            </w:tcBorders>
            <w:hideMark/>
          </w:tcPr>
          <w:p w:rsidR="009F3622" w:rsidRPr="009F3622" w:rsidRDefault="009F3622" w:rsidP="009F3622">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9F3622" w:rsidRPr="009F3622" w:rsidRDefault="009F3622" w:rsidP="009F3622">
            <w:pPr>
              <w:jc w:val="center"/>
              <w:rPr>
                <w:rFonts w:ascii="Arial" w:eastAsia="Times New Roman" w:hAnsi="Arial" w:cs="Arial"/>
                <w:b/>
              </w:rPr>
            </w:pPr>
            <w:r w:rsidRPr="009F3622">
              <w:rPr>
                <w:rFonts w:ascii="Arial" w:eastAsia="Times New Roman" w:hAnsi="Arial" w:cs="Arial"/>
                <w:b/>
              </w:rPr>
              <w:t>ЈП „Електропривреда Србије“Београд</w:t>
            </w:r>
            <w:r w:rsidRPr="009F3622">
              <w:rPr>
                <w:rFonts w:ascii="Arial" w:eastAsia="Times New Roman" w:hAnsi="Arial" w:cs="Arial"/>
                <w:b/>
                <w:lang w:val="sr-Cyrl-RS"/>
              </w:rPr>
              <w:t>,</w:t>
            </w:r>
            <w:r w:rsidRPr="009F3622">
              <w:rPr>
                <w:rFonts w:ascii="Arial" w:eastAsia="Times New Roman" w:hAnsi="Arial" w:cs="Arial"/>
                <w:b/>
                <w:highlight w:val="green"/>
              </w:rPr>
              <w:t xml:space="preserve"> </w:t>
            </w:r>
            <w:r w:rsidRPr="009F3622">
              <w:rPr>
                <w:rFonts w:ascii="Arial" w:eastAsia="Times New Roman" w:hAnsi="Arial" w:cs="Arial"/>
                <w:b/>
              </w:rPr>
              <w:t>Огранак ТЕНТ Београд-Обреновац</w:t>
            </w:r>
          </w:p>
          <w:p w:rsidR="009F3622" w:rsidRPr="009F3622" w:rsidRDefault="009F3622" w:rsidP="009F3622">
            <w:pPr>
              <w:jc w:val="center"/>
              <w:rPr>
                <w:rFonts w:ascii="Calibri" w:eastAsia="Calibri" w:hAnsi="Calibri" w:cs="Times New Roman"/>
                <w:lang w:val="sr-Cyrl-RS"/>
              </w:rPr>
            </w:pP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nil"/>
              <w:left w:val="nil"/>
              <w:bottom w:val="single" w:sz="4" w:space="0" w:color="auto"/>
              <w:right w:val="nil"/>
            </w:tcBorders>
          </w:tcPr>
          <w:p w:rsidR="009F3622" w:rsidRPr="009F3622" w:rsidRDefault="009F3622" w:rsidP="009F3622">
            <w:pPr>
              <w:jc w:val="center"/>
              <w:rPr>
                <w:rFonts w:ascii="Calibri" w:eastAsia="Calibri" w:hAnsi="Calibri" w:cs="Times New Roman"/>
              </w:rPr>
            </w:pPr>
            <w:r w:rsidRPr="009F3622">
              <w:rPr>
                <w:rFonts w:ascii="Arial" w:eastAsia="Times New Roman" w:hAnsi="Arial" w:cs="Arial"/>
                <w:b/>
                <w:lang w:val="sr-Cyrl-RS"/>
              </w:rPr>
              <w:t>ПРОДАВАЦ</w:t>
            </w:r>
            <w:r w:rsidRPr="009F3622">
              <w:rPr>
                <w:rFonts w:ascii="Calibri" w:eastAsia="Calibri" w:hAnsi="Calibri" w:cs="Times New Roman"/>
              </w:rPr>
              <w:t xml:space="preserve"> </w:t>
            </w:r>
          </w:p>
        </w:tc>
      </w:tr>
      <w:tr w:rsidR="009F3622" w:rsidRPr="009F3622" w:rsidTr="0082550E">
        <w:tc>
          <w:tcPr>
            <w:tcW w:w="4503" w:type="dxa"/>
            <w:tcBorders>
              <w:top w:val="single" w:sz="4" w:space="0" w:color="auto"/>
              <w:left w:val="nil"/>
              <w:bottom w:val="nil"/>
              <w:right w:val="nil"/>
            </w:tcBorders>
          </w:tcPr>
          <w:p w:rsidR="009F3622" w:rsidRPr="009F3622" w:rsidRDefault="009F3622" w:rsidP="009F3622">
            <w:pPr>
              <w:spacing w:after="0" w:line="240" w:lineRule="auto"/>
              <w:jc w:val="center"/>
              <w:rPr>
                <w:rFonts w:ascii="Arial" w:eastAsia="Times New Roman" w:hAnsi="Arial" w:cs="Arial"/>
                <w:lang w:val="sr-Cyrl-RS"/>
              </w:rPr>
            </w:pPr>
            <w:r w:rsidRPr="009F3622">
              <w:rPr>
                <w:rFonts w:ascii="Arial" w:eastAsia="Times New Roman" w:hAnsi="Arial" w:cs="Arial"/>
              </w:rPr>
              <w:t>Финансијски директор ТЕНТ</w:t>
            </w:r>
          </w:p>
          <w:p w:rsidR="009F3622" w:rsidRPr="009F3622" w:rsidRDefault="009F3622" w:rsidP="009F3622">
            <w:pPr>
              <w:jc w:val="center"/>
              <w:rPr>
                <w:rFonts w:ascii="Arial" w:eastAsia="Calibri" w:hAnsi="Arial" w:cs="Arial"/>
                <w:sz w:val="24"/>
                <w:szCs w:val="24"/>
                <w:lang w:val="sr-Latn-RS"/>
              </w:rPr>
            </w:pPr>
            <w:r w:rsidRPr="009F3622">
              <w:rPr>
                <w:rFonts w:ascii="Arial" w:eastAsia="Times New Roman" w:hAnsi="Arial" w:cs="Arial"/>
              </w:rPr>
              <w:t xml:space="preserve"> Милорад Лазић, дипл.екон</w:t>
            </w: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9F3622" w:rsidRPr="009F3622" w:rsidRDefault="009F3622" w:rsidP="009F3622">
            <w:pPr>
              <w:spacing w:after="0"/>
              <w:jc w:val="center"/>
              <w:rPr>
                <w:rFonts w:ascii="Arial" w:eastAsia="Calibri" w:hAnsi="Arial" w:cs="Arial"/>
                <w:sz w:val="24"/>
                <w:szCs w:val="24"/>
                <w:lang w:val="sr-Cyrl-RS"/>
              </w:rPr>
            </w:pPr>
          </w:p>
        </w:tc>
      </w:tr>
    </w:tbl>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Pr="009F3622" w:rsidRDefault="009F3622"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A0" w:rsidRDefault="00A811A0">
      <w:pPr>
        <w:spacing w:after="0" w:line="240" w:lineRule="auto"/>
      </w:pPr>
      <w:r>
        <w:separator/>
      </w:r>
    </w:p>
  </w:endnote>
  <w:endnote w:type="continuationSeparator" w:id="0">
    <w:p w:rsidR="00A811A0" w:rsidRDefault="00A8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1" w:rsidRPr="00712A06" w:rsidRDefault="005F39E1">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8C083C">
      <w:rPr>
        <w:rFonts w:ascii="Arial" w:hAnsi="Arial" w:cs="Arial"/>
        <w:b/>
        <w:bCs/>
        <w:noProof/>
      </w:rPr>
      <w:t>3</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8C083C">
      <w:rPr>
        <w:rFonts w:ascii="Arial" w:hAnsi="Arial" w:cs="Arial"/>
        <w:b/>
        <w:bCs/>
        <w:noProof/>
      </w:rPr>
      <w:t>46</w:t>
    </w:r>
    <w:r w:rsidRPr="00712A06">
      <w:rPr>
        <w:rFonts w:ascii="Arial" w:hAnsi="Arial" w:cs="Arial"/>
        <w:b/>
        <w:bCs/>
      </w:rPr>
      <w:fldChar w:fldCharType="end"/>
    </w:r>
  </w:p>
  <w:p w:rsidR="005F39E1" w:rsidRPr="00F64345" w:rsidRDefault="005F39E1"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A0" w:rsidRDefault="00A811A0">
      <w:pPr>
        <w:spacing w:after="0" w:line="240" w:lineRule="auto"/>
      </w:pPr>
      <w:r>
        <w:separator/>
      </w:r>
    </w:p>
  </w:footnote>
  <w:footnote w:type="continuationSeparator" w:id="0">
    <w:p w:rsidR="00A811A0" w:rsidRDefault="00A81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1" w:rsidRDefault="005F39E1" w:rsidP="00327718">
    <w:pPr>
      <w:pStyle w:val="Header"/>
      <w:rPr>
        <w:lang w:val="sr-Cyrl-RS"/>
      </w:rPr>
    </w:pPr>
  </w:p>
  <w:p w:rsidR="005F39E1" w:rsidRPr="00B12A15" w:rsidRDefault="005F39E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5F39E1" w:rsidRPr="00CF5E7F" w:rsidRDefault="005F39E1"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1588</w:t>
    </w:r>
    <w:r w:rsidRPr="00B50E7A">
      <w:rPr>
        <w:rFonts w:ascii="Arial" w:eastAsia="Times New Roman" w:hAnsi="Arial" w:cs="Arial"/>
        <w:lang w:val="sr-Cyrl-RS"/>
      </w:rPr>
      <w:t>/2016 (</w:t>
    </w:r>
    <w:r>
      <w:rPr>
        <w:rFonts w:ascii="Arial" w:eastAsia="Times New Roman" w:hAnsi="Arial" w:cs="Arial"/>
        <w:lang w:val="sr-Cyrl-RS"/>
      </w:rPr>
      <w:t>1867</w:t>
    </w:r>
    <w:r w:rsidRPr="00B50E7A">
      <w:rPr>
        <w:rFonts w:ascii="Arial" w:eastAsia="Times New Roman" w:hAnsi="Arial" w:cs="Arial"/>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4"/>
  </w:num>
  <w:num w:numId="5">
    <w:abstractNumId w:val="6"/>
  </w:num>
  <w:num w:numId="6">
    <w:abstractNumId w:val="18"/>
  </w:num>
  <w:num w:numId="7">
    <w:abstractNumId w:val="0"/>
  </w:num>
  <w:num w:numId="8">
    <w:abstractNumId w:val="1"/>
  </w:num>
  <w:num w:numId="9">
    <w:abstractNumId w:val="7"/>
  </w:num>
  <w:num w:numId="10">
    <w:abstractNumId w:val="2"/>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1"/>
  </w:num>
  <w:num w:numId="17">
    <w:abstractNumId w:val="12"/>
  </w:num>
  <w:num w:numId="18">
    <w:abstractNumId w:val="16"/>
  </w:num>
  <w:num w:numId="19">
    <w:abstractNumId w:val="5"/>
  </w:num>
  <w:num w:numId="20">
    <w:abstractNumId w:val="0"/>
  </w:num>
  <w:num w:numId="21">
    <w:abstractNumId w:val="9"/>
  </w:num>
  <w:num w:numId="22">
    <w:abstractNumId w:val="10"/>
  </w:num>
  <w:num w:numId="23">
    <w:abstractNumId w:val="13"/>
  </w:num>
  <w:num w:numId="24">
    <w:abstractNumId w:val="22"/>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71946"/>
    <w:rsid w:val="00071E7B"/>
    <w:rsid w:val="00075827"/>
    <w:rsid w:val="000B41D8"/>
    <w:rsid w:val="000C3D1A"/>
    <w:rsid w:val="00106DD4"/>
    <w:rsid w:val="00114E4A"/>
    <w:rsid w:val="00121584"/>
    <w:rsid w:val="001258A9"/>
    <w:rsid w:val="001265D8"/>
    <w:rsid w:val="00131913"/>
    <w:rsid w:val="00133FD9"/>
    <w:rsid w:val="001611D9"/>
    <w:rsid w:val="0016140B"/>
    <w:rsid w:val="00167826"/>
    <w:rsid w:val="001A1954"/>
    <w:rsid w:val="001B749A"/>
    <w:rsid w:val="001D1242"/>
    <w:rsid w:val="001F5180"/>
    <w:rsid w:val="00201CB3"/>
    <w:rsid w:val="00202830"/>
    <w:rsid w:val="00204C66"/>
    <w:rsid w:val="00224037"/>
    <w:rsid w:val="00242D64"/>
    <w:rsid w:val="00243C35"/>
    <w:rsid w:val="00246BB5"/>
    <w:rsid w:val="002543EB"/>
    <w:rsid w:val="002B79C2"/>
    <w:rsid w:val="002C6C5F"/>
    <w:rsid w:val="00327718"/>
    <w:rsid w:val="0034706B"/>
    <w:rsid w:val="00365884"/>
    <w:rsid w:val="0037209D"/>
    <w:rsid w:val="003E2D0F"/>
    <w:rsid w:val="003F4FE6"/>
    <w:rsid w:val="0043067D"/>
    <w:rsid w:val="00451FA3"/>
    <w:rsid w:val="004A7ED4"/>
    <w:rsid w:val="004D3EC2"/>
    <w:rsid w:val="004F1ECF"/>
    <w:rsid w:val="005122E4"/>
    <w:rsid w:val="00521544"/>
    <w:rsid w:val="00540338"/>
    <w:rsid w:val="00560AC1"/>
    <w:rsid w:val="0056297D"/>
    <w:rsid w:val="005659E7"/>
    <w:rsid w:val="005C51E7"/>
    <w:rsid w:val="005F25B2"/>
    <w:rsid w:val="005F39E1"/>
    <w:rsid w:val="00613726"/>
    <w:rsid w:val="00633DBA"/>
    <w:rsid w:val="00644ECD"/>
    <w:rsid w:val="006926EE"/>
    <w:rsid w:val="006B3A6F"/>
    <w:rsid w:val="006E2B2D"/>
    <w:rsid w:val="00700455"/>
    <w:rsid w:val="00712A06"/>
    <w:rsid w:val="007677A7"/>
    <w:rsid w:val="00767F57"/>
    <w:rsid w:val="00780B41"/>
    <w:rsid w:val="0078666A"/>
    <w:rsid w:val="007A5B3D"/>
    <w:rsid w:val="007A6563"/>
    <w:rsid w:val="007A69D1"/>
    <w:rsid w:val="007C37B3"/>
    <w:rsid w:val="007D15E2"/>
    <w:rsid w:val="007F0E14"/>
    <w:rsid w:val="007F263D"/>
    <w:rsid w:val="007F608E"/>
    <w:rsid w:val="0080273B"/>
    <w:rsid w:val="0082550E"/>
    <w:rsid w:val="00832F2D"/>
    <w:rsid w:val="0087485B"/>
    <w:rsid w:val="00891CDC"/>
    <w:rsid w:val="008A6280"/>
    <w:rsid w:val="008C083C"/>
    <w:rsid w:val="008C21F4"/>
    <w:rsid w:val="008E32DA"/>
    <w:rsid w:val="00914990"/>
    <w:rsid w:val="0092202A"/>
    <w:rsid w:val="0092773F"/>
    <w:rsid w:val="00945B48"/>
    <w:rsid w:val="009650EB"/>
    <w:rsid w:val="00967F50"/>
    <w:rsid w:val="009A3D3B"/>
    <w:rsid w:val="009A758A"/>
    <w:rsid w:val="009E0301"/>
    <w:rsid w:val="009E3B64"/>
    <w:rsid w:val="009F3622"/>
    <w:rsid w:val="00A0006D"/>
    <w:rsid w:val="00A10C4B"/>
    <w:rsid w:val="00A811A0"/>
    <w:rsid w:val="00A94AB1"/>
    <w:rsid w:val="00AA4789"/>
    <w:rsid w:val="00AB14B0"/>
    <w:rsid w:val="00AC0BAE"/>
    <w:rsid w:val="00AC3F29"/>
    <w:rsid w:val="00AF462F"/>
    <w:rsid w:val="00AF791D"/>
    <w:rsid w:val="00B13A22"/>
    <w:rsid w:val="00B166A9"/>
    <w:rsid w:val="00B25815"/>
    <w:rsid w:val="00B45620"/>
    <w:rsid w:val="00B50E7A"/>
    <w:rsid w:val="00B61427"/>
    <w:rsid w:val="00BA1236"/>
    <w:rsid w:val="00BB4B2B"/>
    <w:rsid w:val="00BC6C00"/>
    <w:rsid w:val="00BD5EDC"/>
    <w:rsid w:val="00BE4901"/>
    <w:rsid w:val="00BF3C43"/>
    <w:rsid w:val="00BF68FE"/>
    <w:rsid w:val="00C0754E"/>
    <w:rsid w:val="00C10DFC"/>
    <w:rsid w:val="00C12D3F"/>
    <w:rsid w:val="00C3100B"/>
    <w:rsid w:val="00C331DE"/>
    <w:rsid w:val="00C50CE5"/>
    <w:rsid w:val="00C51CE3"/>
    <w:rsid w:val="00C66741"/>
    <w:rsid w:val="00C66F02"/>
    <w:rsid w:val="00C77596"/>
    <w:rsid w:val="00C80568"/>
    <w:rsid w:val="00C819C6"/>
    <w:rsid w:val="00C86408"/>
    <w:rsid w:val="00CC5BC2"/>
    <w:rsid w:val="00CD45E0"/>
    <w:rsid w:val="00CE5910"/>
    <w:rsid w:val="00D538FA"/>
    <w:rsid w:val="00D77B85"/>
    <w:rsid w:val="00DA320A"/>
    <w:rsid w:val="00DB7037"/>
    <w:rsid w:val="00DC3C86"/>
    <w:rsid w:val="00E010B7"/>
    <w:rsid w:val="00E052FE"/>
    <w:rsid w:val="00E65FBC"/>
    <w:rsid w:val="00E67500"/>
    <w:rsid w:val="00E67FBC"/>
    <w:rsid w:val="00E850C8"/>
    <w:rsid w:val="00E87594"/>
    <w:rsid w:val="00E917B9"/>
    <w:rsid w:val="00E957CD"/>
    <w:rsid w:val="00ED1862"/>
    <w:rsid w:val="00ED393F"/>
    <w:rsid w:val="00ED7773"/>
    <w:rsid w:val="00EF51BF"/>
    <w:rsid w:val="00EF5BFE"/>
    <w:rsid w:val="00EF733A"/>
    <w:rsid w:val="00F131D0"/>
    <w:rsid w:val="00F1595B"/>
    <w:rsid w:val="00F76995"/>
    <w:rsid w:val="00F84328"/>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15458</Words>
  <Characters>88116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2017-03-07T09:06:00Z</cp:lastPrinted>
  <dcterms:created xsi:type="dcterms:W3CDTF">2017-03-10T11:19:00Z</dcterms:created>
  <dcterms:modified xsi:type="dcterms:W3CDTF">2017-03-10T12:00:00Z</dcterms:modified>
</cp:coreProperties>
</file>