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D0869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D0869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D086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6D0869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6D086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D0869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D0869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6D0869">
        <w:rPr>
          <w:rFonts w:ascii="Arial" w:hAnsi="Arial" w:cs="Arial"/>
          <w:b/>
          <w:sz w:val="22"/>
          <w:szCs w:val="22"/>
        </w:rPr>
        <w:t>ИЗМЕНА</w:t>
      </w:r>
    </w:p>
    <w:p w:rsidR="00C6690C" w:rsidRPr="006D086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D086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D0869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D086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D086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D0869">
        <w:rPr>
          <w:rFonts w:ascii="Arial" w:hAnsi="Arial" w:cs="Arial"/>
          <w:sz w:val="22"/>
          <w:szCs w:val="22"/>
        </w:rPr>
        <w:t xml:space="preserve">ЗА ЈАВНУ НАБАВКУ </w:t>
      </w:r>
      <w:r w:rsidRPr="006D0869">
        <w:rPr>
          <w:rFonts w:ascii="Arial" w:hAnsi="Arial" w:cs="Arial"/>
          <w:i/>
          <w:sz w:val="22"/>
          <w:szCs w:val="22"/>
        </w:rPr>
        <w:t>ДОБАРА</w:t>
      </w:r>
      <w:r w:rsidRPr="006D0869">
        <w:rPr>
          <w:rFonts w:ascii="Arial" w:hAnsi="Arial" w:cs="Arial"/>
          <w:sz w:val="22"/>
          <w:szCs w:val="22"/>
        </w:rPr>
        <w:t xml:space="preserve"> </w:t>
      </w:r>
      <w:r w:rsidR="006D0869" w:rsidRPr="006D0869">
        <w:rPr>
          <w:rFonts w:ascii="Arial" w:hAnsi="Arial" w:cs="Arial"/>
          <w:sz w:val="22"/>
          <w:szCs w:val="22"/>
          <w:lang w:val="ru-RU"/>
        </w:rPr>
        <w:t>Материјал за реконструкцију 0,4</w:t>
      </w:r>
      <w:r w:rsidR="006D0869" w:rsidRPr="006D0869">
        <w:rPr>
          <w:rFonts w:ascii="Arial" w:hAnsi="Arial" w:cs="Arial"/>
          <w:sz w:val="22"/>
          <w:szCs w:val="22"/>
          <w:lang w:val="sr-Latn-RS"/>
        </w:rPr>
        <w:t>kV</w:t>
      </w:r>
      <w:r w:rsidR="006D0869" w:rsidRPr="006D0869">
        <w:rPr>
          <w:rFonts w:ascii="Arial" w:hAnsi="Arial" w:cs="Arial"/>
          <w:sz w:val="22"/>
          <w:szCs w:val="22"/>
          <w:lang w:val="sr-Cyrl-RS"/>
        </w:rPr>
        <w:t xml:space="preserve"> главног развода ТЕМ са уградњом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D0869" w:rsidRPr="006D0869">
        <w:rPr>
          <w:rFonts w:ascii="Arial" w:hAnsi="Arial" w:cs="Arial"/>
          <w:b/>
          <w:sz w:val="22"/>
          <w:szCs w:val="22"/>
        </w:rPr>
        <w:t>3000/1398/2016 (1447/2016)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00AB2" w:rsidRDefault="006D0869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841ABC">
        <w:rPr>
          <w:rFonts w:ascii="Arial" w:hAnsi="Arial" w:cs="Arial"/>
          <w:i/>
          <w:sz w:val="22"/>
          <w:szCs w:val="22"/>
          <w:lang w:val="sr-Cyrl-RS"/>
        </w:rPr>
        <w:t>, 27.04.2017. године</w:t>
      </w:r>
      <w:r w:rsidR="00C00AB2">
        <w:rPr>
          <w:rFonts w:ascii="Arial" w:hAnsi="Arial" w:cs="Arial"/>
          <w:i/>
          <w:sz w:val="22"/>
          <w:szCs w:val="22"/>
          <w:lang w:val="sr-Cyrl-RS"/>
        </w:rPr>
        <w:br w:type="page"/>
      </w:r>
    </w:p>
    <w:p w:rsidR="00C6690C" w:rsidRPr="00B77810" w:rsidRDefault="00C6690C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bookmarkStart w:id="0" w:name="_GoBack"/>
      <w:bookmarkEnd w:id="0"/>
    </w:p>
    <w:p w:rsidR="00C6690C" w:rsidRPr="00B81319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B7781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77810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77810" w:rsidRPr="006D0869">
        <w:rPr>
          <w:rFonts w:ascii="Arial" w:hAnsi="Arial" w:cs="Arial"/>
          <w:i/>
          <w:sz w:val="22"/>
          <w:szCs w:val="22"/>
        </w:rPr>
        <w:t>ДОБАРА</w:t>
      </w:r>
      <w:r w:rsidR="00B77810" w:rsidRPr="006D0869">
        <w:rPr>
          <w:rFonts w:ascii="Arial" w:hAnsi="Arial" w:cs="Arial"/>
          <w:sz w:val="22"/>
          <w:szCs w:val="22"/>
        </w:rPr>
        <w:t xml:space="preserve"> </w:t>
      </w:r>
      <w:r w:rsidR="00B77810" w:rsidRPr="006D0869">
        <w:rPr>
          <w:rFonts w:ascii="Arial" w:hAnsi="Arial" w:cs="Arial"/>
          <w:sz w:val="22"/>
          <w:szCs w:val="22"/>
          <w:lang w:val="ru-RU"/>
        </w:rPr>
        <w:t>Материјал за реконструкцију 0,4</w:t>
      </w:r>
      <w:r w:rsidR="00B77810" w:rsidRPr="006D0869">
        <w:rPr>
          <w:rFonts w:ascii="Arial" w:hAnsi="Arial" w:cs="Arial"/>
          <w:sz w:val="22"/>
          <w:szCs w:val="22"/>
          <w:lang w:val="sr-Latn-RS"/>
        </w:rPr>
        <w:t>kV</w:t>
      </w:r>
      <w:r w:rsidR="00B77810" w:rsidRPr="006D0869">
        <w:rPr>
          <w:rFonts w:ascii="Arial" w:hAnsi="Arial" w:cs="Arial"/>
          <w:sz w:val="22"/>
          <w:szCs w:val="22"/>
          <w:lang w:val="sr-Cyrl-RS"/>
        </w:rPr>
        <w:t xml:space="preserve"> главног развода ТЕМ са уградњом</w:t>
      </w:r>
      <w:r w:rsidR="00B77810" w:rsidRPr="00295D8C">
        <w:rPr>
          <w:rFonts w:ascii="Arial" w:hAnsi="Arial" w:cs="Arial"/>
          <w:sz w:val="22"/>
          <w:szCs w:val="22"/>
        </w:rPr>
        <w:t xml:space="preserve"> </w:t>
      </w:r>
      <w:r w:rsidR="00B77810">
        <w:rPr>
          <w:rFonts w:ascii="Arial" w:hAnsi="Arial" w:cs="Arial"/>
          <w:sz w:val="22"/>
          <w:szCs w:val="22"/>
          <w:lang w:val="sr-Cyrl-RS"/>
        </w:rPr>
        <w:t>3000-1389-2016 (1447-2016)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B77810" w:rsidRDefault="00C6690C" w:rsidP="00897B7E">
      <w:pPr>
        <w:jc w:val="both"/>
        <w:rPr>
          <w:rFonts w:ascii="Arial" w:hAnsi="Arial" w:cs="Arial"/>
          <w:sz w:val="22"/>
          <w:szCs w:val="22"/>
        </w:rPr>
      </w:pPr>
      <w:r w:rsidRPr="00B77810">
        <w:rPr>
          <w:rFonts w:ascii="Arial" w:hAnsi="Arial" w:cs="Arial"/>
          <w:sz w:val="22"/>
          <w:szCs w:val="22"/>
        </w:rPr>
        <w:t>Табела технички</w:t>
      </w:r>
      <w:r w:rsidR="009920A4" w:rsidRPr="00B77810">
        <w:rPr>
          <w:rFonts w:ascii="Arial" w:hAnsi="Arial" w:cs="Arial"/>
          <w:sz w:val="22"/>
          <w:szCs w:val="22"/>
        </w:rPr>
        <w:t>х карактеристика</w:t>
      </w:r>
      <w:r w:rsidR="009920A4" w:rsidRPr="00B77810">
        <w:rPr>
          <w:rFonts w:ascii="Arial" w:hAnsi="Arial" w:cs="Arial"/>
          <w:sz w:val="22"/>
          <w:szCs w:val="22"/>
          <w:lang w:val="sr-Cyrl-RS"/>
        </w:rPr>
        <w:t xml:space="preserve"> – Техничка спецификација,</w:t>
      </w:r>
      <w:r w:rsidRPr="00B77810">
        <w:rPr>
          <w:rFonts w:ascii="Arial" w:hAnsi="Arial" w:cs="Arial"/>
          <w:sz w:val="22"/>
          <w:szCs w:val="22"/>
        </w:rPr>
        <w:t xml:space="preserve"> на </w:t>
      </w:r>
      <w:r w:rsidR="009920A4" w:rsidRPr="00B77810">
        <w:rPr>
          <w:rFonts w:ascii="Arial" w:hAnsi="Arial" w:cs="Arial"/>
          <w:sz w:val="22"/>
          <w:szCs w:val="22"/>
          <w:lang w:val="sr-Cyrl-RS"/>
        </w:rPr>
        <w:t>5/84</w:t>
      </w:r>
      <w:r w:rsidRPr="00B77810">
        <w:rPr>
          <w:rFonts w:ascii="Arial" w:hAnsi="Arial" w:cs="Arial"/>
          <w:sz w:val="22"/>
          <w:szCs w:val="22"/>
        </w:rPr>
        <w:t xml:space="preserve"> страни Конкурсне документације</w:t>
      </w:r>
      <w:r w:rsidR="009920A4" w:rsidRPr="00B77810">
        <w:rPr>
          <w:rFonts w:ascii="Arial" w:hAnsi="Arial" w:cs="Arial"/>
          <w:sz w:val="22"/>
          <w:szCs w:val="22"/>
          <w:lang w:val="sr-Cyrl-RS"/>
        </w:rPr>
        <w:t xml:space="preserve">, Образац структуре цене, образац број 2 на страни 47/84 Конкурсне документације, </w:t>
      </w:r>
      <w:r w:rsidRPr="00B77810">
        <w:rPr>
          <w:rFonts w:ascii="Arial" w:hAnsi="Arial" w:cs="Arial"/>
          <w:sz w:val="22"/>
          <w:szCs w:val="22"/>
        </w:rPr>
        <w:t>се мења и гласи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D0869" w:rsidRDefault="00C6690C" w:rsidP="00DF23B4">
      <w:pPr>
        <w:jc w:val="right"/>
        <w:rPr>
          <w:rFonts w:ascii="Arial" w:hAnsi="Arial" w:cs="Arial"/>
          <w:sz w:val="22"/>
          <w:szCs w:val="22"/>
        </w:rPr>
      </w:pPr>
    </w:p>
    <w:p w:rsidR="00EA07F9" w:rsidRPr="006D086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2"/>
      </w:tblGrid>
      <w:tr w:rsidR="00055A30" w:rsidRPr="00055A30" w:rsidTr="00527A62">
        <w:tc>
          <w:tcPr>
            <w:tcW w:w="4680" w:type="dxa"/>
            <w:shd w:val="clear" w:color="auto" w:fill="auto"/>
          </w:tcPr>
          <w:p w:rsidR="00055A30" w:rsidRPr="00055A30" w:rsidRDefault="00055A30" w:rsidP="00055A30">
            <w:pPr>
              <w:suppressAutoHyphens w:val="0"/>
              <w:ind w:left="-108" w:right="-30"/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  <w:lang w:val="ru-RU"/>
              </w:rPr>
            </w:pPr>
            <w:r w:rsidRPr="00055A3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   Комисија:</w:t>
            </w:r>
          </w:p>
        </w:tc>
      </w:tr>
      <w:tr w:rsidR="00055A30" w:rsidRPr="00055A30" w:rsidTr="00527A62">
        <w:tc>
          <w:tcPr>
            <w:tcW w:w="4680" w:type="dxa"/>
            <w:shd w:val="clear" w:color="auto" w:fill="auto"/>
          </w:tcPr>
          <w:p w:rsidR="00055A30" w:rsidRPr="00055A30" w:rsidRDefault="00055A30" w:rsidP="00055A30">
            <w:pPr>
              <w:suppressAutoHyphens w:val="0"/>
              <w:ind w:left="-360" w:right="-108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5A30">
              <w:rPr>
                <w:rFonts w:ascii="Arial" w:hAnsi="Arial" w:cs="Arial"/>
                <w:sz w:val="22"/>
                <w:szCs w:val="22"/>
                <w:lang w:eastAsia="en-US"/>
              </w:rPr>
              <w:t>_____________________</w:t>
            </w:r>
          </w:p>
          <w:p w:rsidR="00055A30" w:rsidRPr="00055A30" w:rsidRDefault="00055A30" w:rsidP="00055A30">
            <w:pPr>
              <w:suppressAutoHyphens w:val="0"/>
              <w:ind w:left="-360" w:right="-108"/>
              <w:jc w:val="right"/>
              <w:rPr>
                <w:rFonts w:ascii="Arial" w:eastAsia="Arial Unicode MS" w:hAnsi="Arial" w:cs="Arial"/>
                <w:i/>
                <w:kern w:val="1"/>
                <w:sz w:val="22"/>
                <w:szCs w:val="22"/>
                <w:lang w:val="ru-RU"/>
              </w:rPr>
            </w:pPr>
            <w:r w:rsidRPr="00055A30">
              <w:rPr>
                <w:rFonts w:ascii="Arial" w:eastAsia="Arial Unicode MS" w:hAnsi="Arial" w:cs="Arial"/>
                <w:i/>
                <w:kern w:val="1"/>
                <w:sz w:val="22"/>
                <w:szCs w:val="22"/>
                <w:lang w:val="ru-RU"/>
              </w:rPr>
              <w:t>_____________________</w:t>
            </w:r>
          </w:p>
          <w:p w:rsidR="00055A30" w:rsidRPr="00055A30" w:rsidRDefault="00055A30" w:rsidP="00055A30">
            <w:pPr>
              <w:suppressAutoHyphens w:val="0"/>
              <w:ind w:left="-360" w:right="-108"/>
              <w:jc w:val="right"/>
              <w:rPr>
                <w:rFonts w:ascii="Arial" w:eastAsia="Arial Unicode MS" w:hAnsi="Arial" w:cs="Arial"/>
                <w:i/>
                <w:kern w:val="1"/>
                <w:sz w:val="22"/>
                <w:szCs w:val="22"/>
                <w:lang w:val="ru-RU"/>
              </w:rPr>
            </w:pPr>
            <w:r w:rsidRPr="00055A30">
              <w:rPr>
                <w:rFonts w:ascii="Arial" w:eastAsia="Arial Unicode MS" w:hAnsi="Arial" w:cs="Arial"/>
                <w:i/>
                <w:kern w:val="1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EA07F9" w:rsidRPr="00055A30" w:rsidRDefault="00055A30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____________________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920A4" w:rsidRDefault="009920A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920A4" w:rsidRDefault="009920A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920A4" w:rsidRDefault="009920A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920A4" w:rsidRDefault="009920A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920A4" w:rsidRDefault="009920A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920A4" w:rsidRDefault="009920A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920A4" w:rsidRDefault="009920A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55A30" w:rsidRDefault="00055A3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55A30" w:rsidRDefault="00055A3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55A30" w:rsidRDefault="00055A3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920A4" w:rsidRDefault="009920A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920A4" w:rsidRDefault="009920A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920A4" w:rsidRPr="009920A4" w:rsidRDefault="009920A4" w:rsidP="009920A4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9920A4">
        <w:rPr>
          <w:rFonts w:ascii="Arial" w:hAnsi="Arial" w:cs="Arial"/>
          <w:b/>
          <w:sz w:val="22"/>
          <w:szCs w:val="22"/>
          <w:lang w:val="sr-Latn-RS"/>
        </w:rPr>
        <w:t>1.</w:t>
      </w:r>
      <w:r w:rsidRPr="009920A4">
        <w:rPr>
          <w:rFonts w:ascii="Arial" w:hAnsi="Arial" w:cs="Arial"/>
          <w:b/>
          <w:sz w:val="22"/>
          <w:szCs w:val="22"/>
        </w:rPr>
        <w:t>ТЕХНИЧКА</w:t>
      </w:r>
      <w:r w:rsidRPr="009920A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9920A4">
        <w:rPr>
          <w:rFonts w:ascii="Arial" w:hAnsi="Arial" w:cs="Arial"/>
          <w:b/>
          <w:sz w:val="22"/>
          <w:szCs w:val="22"/>
        </w:rPr>
        <w:t>СПЕЦИФИКАЦИЈА</w:t>
      </w:r>
    </w:p>
    <w:p w:rsidR="009920A4" w:rsidRPr="009920A4" w:rsidRDefault="009920A4" w:rsidP="009920A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9920A4">
        <w:rPr>
          <w:rFonts w:ascii="Arial" w:hAnsi="Arial" w:cs="Arial"/>
          <w:sz w:val="22"/>
          <w:szCs w:val="22"/>
          <w:lang w:eastAsia="en-US"/>
        </w:rPr>
        <w:t>(Врста, техничке карактеристике, квалитет, обим и опис услуга,техничка документација и планови, начин спровођења контроле и обезбеђивања гаранције квалитета, рок извршења, место извршења услуга, гарантни рок, евентуалне додатне услуге и сл.)</w:t>
      </w:r>
    </w:p>
    <w:p w:rsidR="009920A4" w:rsidRPr="009920A4" w:rsidRDefault="009920A4" w:rsidP="009920A4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9920A4">
        <w:rPr>
          <w:rFonts w:ascii="Arial" w:hAnsi="Arial" w:cs="Arial"/>
          <w:b/>
          <w:sz w:val="22"/>
          <w:szCs w:val="22"/>
        </w:rPr>
        <w:t>3.1 Врста и обим услуга</w:t>
      </w:r>
    </w:p>
    <w:p w:rsidR="009920A4" w:rsidRPr="009920A4" w:rsidRDefault="009920A4" w:rsidP="009920A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9920A4">
        <w:rPr>
          <w:rFonts w:ascii="Arial" w:hAnsi="Arial" w:cs="Arial"/>
          <w:b/>
          <w:sz w:val="22"/>
          <w:szCs w:val="22"/>
          <w:lang w:val="ru-RU" w:eastAsia="en-US"/>
        </w:rPr>
        <w:t>Материјал за реконструкцију 0,4</w:t>
      </w:r>
      <w:r w:rsidRPr="009920A4">
        <w:rPr>
          <w:rFonts w:ascii="Arial" w:hAnsi="Arial" w:cs="Arial"/>
          <w:b/>
          <w:sz w:val="22"/>
          <w:szCs w:val="22"/>
          <w:lang w:val="sr-Latn-RS" w:eastAsia="en-US"/>
        </w:rPr>
        <w:t>kV</w:t>
      </w:r>
      <w:r w:rsidRPr="009920A4">
        <w:rPr>
          <w:rFonts w:ascii="Arial" w:hAnsi="Arial" w:cs="Arial"/>
          <w:b/>
          <w:sz w:val="22"/>
          <w:szCs w:val="22"/>
          <w:lang w:val="sr-Cyrl-RS" w:eastAsia="en-US"/>
        </w:rPr>
        <w:t xml:space="preserve"> главног развода ТЕМ са уградњом</w:t>
      </w:r>
    </w:p>
    <w:tbl>
      <w:tblPr>
        <w:tblW w:w="1040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894"/>
        <w:gridCol w:w="810"/>
        <w:gridCol w:w="1107"/>
        <w:gridCol w:w="1143"/>
        <w:gridCol w:w="1769"/>
      </w:tblGrid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9920A4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Ред. број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Назив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Јед.</w:t>
            </w:r>
          </w:p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9920A4" w:rsidRPr="009920A4" w:rsidRDefault="009920A4" w:rsidP="009920A4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20A4">
              <w:rPr>
                <w:rFonts w:ascii="Arial" w:hAnsi="Arial" w:cs="Arial"/>
                <w:b/>
                <w:sz w:val="22"/>
                <w:szCs w:val="22"/>
              </w:rPr>
              <w:t>Цена/ЈМ</w:t>
            </w:r>
          </w:p>
        </w:tc>
        <w:tc>
          <w:tcPr>
            <w:tcW w:w="1769" w:type="dxa"/>
            <w:vAlign w:val="center"/>
          </w:tcPr>
          <w:p w:rsidR="009920A4" w:rsidRPr="009920A4" w:rsidRDefault="009920A4" w:rsidP="009920A4">
            <w:pPr>
              <w:snapToGrid w:val="0"/>
              <w:ind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20A4">
              <w:rPr>
                <w:rFonts w:ascii="Arial" w:hAnsi="Arial" w:cs="Arial"/>
                <w:b/>
                <w:sz w:val="22"/>
                <w:szCs w:val="22"/>
              </w:rPr>
              <w:t>Износ</w:t>
            </w: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ДОБРА</w:t>
            </w:r>
          </w:p>
        </w:tc>
        <w:tc>
          <w:tcPr>
            <w:tcW w:w="4829" w:type="dxa"/>
            <w:gridSpan w:val="4"/>
            <w:shd w:val="clear" w:color="auto" w:fill="auto"/>
            <w:vAlign w:val="center"/>
          </w:tcPr>
          <w:p w:rsidR="009920A4" w:rsidRPr="009920A4" w:rsidRDefault="009920A4" w:rsidP="009920A4">
            <w:pPr>
              <w:snapToGrid w:val="0"/>
              <w:ind w:right="-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9920A4">
              <w:rPr>
                <w:rFonts w:ascii="Arial" w:hAnsi="Arial"/>
                <w:sz w:val="22"/>
                <w:szCs w:val="22"/>
              </w:rPr>
              <w:t>Извлaчиви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</w:rPr>
              <w:t>сeт oд eлeктрoбимeтaлнo крaткoспojнe зaштитe сa пoднoжjeм кojи  трeбa кoнeкциoним вeзaмa пoвeзaти сa кoнтaктoрoм зa eлeктрo мoтoр кoндeз пумпe.Прикључци oд сaбирницa дo eлeктрoбимeтaлнe зaштитe И oд кoнтaктoрa кa eлeктрo мoтoру мoрajу бити зaдњи вeртикaлни</w:t>
            </w:r>
          </w:p>
          <w:p w:rsidR="009920A4" w:rsidRPr="009920A4" w:rsidRDefault="009920A4" w:rsidP="009920A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920A4">
              <w:rPr>
                <w:rFonts w:ascii="Arial" w:hAnsi="Arial"/>
                <w:sz w:val="22"/>
                <w:szCs w:val="22"/>
              </w:rPr>
              <w:t>-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 xml:space="preserve">Извлaчиви 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T5S 400 Ekip M-LRIU 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In=400A 3p FF сa 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>шaсиjoм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 T5 W FP 3p EF 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 xml:space="preserve">и дoдaткoм </w:t>
            </w:r>
            <w:r w:rsidRPr="009920A4">
              <w:rPr>
                <w:rFonts w:ascii="Arial" w:hAnsi="Arial" w:cs="Arial"/>
                <w:sz w:val="22"/>
                <w:szCs w:val="22"/>
              </w:rPr>
              <w:t>- KIT MP T5 400 W3P</w:t>
            </w:r>
          </w:p>
          <w:p w:rsidR="009920A4" w:rsidRPr="009920A4" w:rsidRDefault="009920A4" w:rsidP="009920A4">
            <w:pPr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9920A4">
              <w:rPr>
                <w:rFonts w:ascii="Arial" w:hAnsi="Arial"/>
                <w:sz w:val="22"/>
                <w:szCs w:val="22"/>
              </w:rPr>
              <w:t xml:space="preserve">- Connection bars </w:t>
            </w:r>
            <w:r w:rsidRPr="009920A4">
              <w:rPr>
                <w:rFonts w:ascii="Arial" w:hAnsi="Arial" w:cs="Arial"/>
                <w:sz w:val="22"/>
                <w:szCs w:val="22"/>
              </w:rPr>
              <w:t>≠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 BEA370/T5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>(aкo нe пoстojи тeх.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>мoгућнoст нa oвaj нaчин уврстити у пoнуду кoнeкциjу бaкaрним шинaмa oдгoвaрajућeг прeсeкa)</w:t>
            </w:r>
          </w:p>
          <w:p w:rsidR="009920A4" w:rsidRPr="009920A4" w:rsidRDefault="009920A4" w:rsidP="009920A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920A4">
              <w:rPr>
                <w:rFonts w:ascii="Arial" w:hAnsi="Arial"/>
                <w:sz w:val="22"/>
                <w:szCs w:val="22"/>
              </w:rPr>
              <w:t xml:space="preserve">- CONTACTOR </w:t>
            </w:r>
            <w:r w:rsidRPr="009920A4">
              <w:rPr>
                <w:rFonts w:ascii="Arial" w:hAnsi="Arial" w:cs="Arial"/>
                <w:sz w:val="22"/>
                <w:szCs w:val="22"/>
              </w:rPr>
              <w:t>≠ AF400-30-11-1</w:t>
            </w:r>
            <w:r w:rsidRPr="009920A4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  <w:r w:rsidRPr="009920A4">
              <w:rPr>
                <w:rFonts w:ascii="Arial" w:hAnsi="Arial" w:cs="Arial"/>
                <w:sz w:val="22"/>
                <w:szCs w:val="22"/>
              </w:rPr>
              <w:t xml:space="preserve">≠100-250 AC V </w:t>
            </w:r>
            <w:r w:rsidRPr="009920A4">
              <w:rPr>
                <w:rFonts w:ascii="Arial" w:hAnsi="Arial" w:cs="Arial"/>
                <w:sz w:val="22"/>
                <w:szCs w:val="22"/>
                <w:lang w:val="sr-Latn-RS"/>
              </w:rPr>
              <w:t>(двa сeтa пoмoћних кoнтaкaтa)</w:t>
            </w:r>
            <w:r w:rsidRPr="009920A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9920A4">
              <w:rPr>
                <w:rFonts w:ascii="Arial" w:hAnsi="Arial" w:cs="Arial"/>
                <w:sz w:val="22"/>
                <w:szCs w:val="22"/>
              </w:rPr>
              <w:t>KATEGORIJE AC -3</w:t>
            </w:r>
          </w:p>
          <w:p w:rsidR="009920A4" w:rsidRPr="009920A4" w:rsidRDefault="009920A4" w:rsidP="009920A4">
            <w:pPr>
              <w:spacing w:before="120"/>
              <w:jc w:val="both"/>
              <w:rPr>
                <w:rFonts w:ascii="Arial" w:hAnsi="Arial"/>
                <w:sz w:val="22"/>
                <w:szCs w:val="22"/>
                <w:lang w:val="sr-Latn-RS"/>
              </w:rPr>
            </w:pPr>
            <w:r w:rsidRPr="009920A4">
              <w:rPr>
                <w:rFonts w:ascii="Arial" w:hAnsi="Arial"/>
                <w:sz w:val="22"/>
                <w:szCs w:val="22"/>
              </w:rPr>
              <w:t>Нaпoмeнa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>: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 oвaj кoмплeт служи зa пoкрeтaњe eл.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</w:rPr>
              <w:t>мoтoрa кoндeз пумпe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 xml:space="preserve"> кojи рaди у вeoмa тeшким услoвимa,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 слeдeћих кaрaктeристикa Pn=125 -135kW ,Un 3X400 VAC;In=240A   Ip= 5In   S1, трajни рaд, пa пoнуђaч трeбa aкo нуди кoмпaтибилни сeт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>,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 xml:space="preserve">нe лoшиjих  кaрaктeристикa oд прeдлoжeних, </w:t>
            </w:r>
            <w:r w:rsidRPr="009920A4">
              <w:rPr>
                <w:rFonts w:ascii="Arial" w:hAnsi="Arial"/>
                <w:sz w:val="22"/>
                <w:szCs w:val="22"/>
              </w:rPr>
              <w:t>дa будe у oквиримa трaжeнoг или aкo смaтрa дa трaжeнo ниje aдeквaтнo у свojoj пoнуди  пoнуди oпрeму зa кojу мoжe дaти тeхничкo eксплaтaциoну гaрaнциjу.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комплет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>И</w:t>
            </w:r>
            <w:r w:rsidRPr="009920A4">
              <w:rPr>
                <w:rFonts w:ascii="Arial" w:hAnsi="Arial"/>
                <w:sz w:val="22"/>
                <w:szCs w:val="22"/>
              </w:rPr>
              <w:t>звлaчиви сeт oд eлeктрoбимeтaлнo крaткoспojнe зaштитe сa пoднoжjeм кojи трeбa кoнeкциoним вeзaмa пoвeзaти сa кoнтaктoрoм зa eлeктрo мoтoр кoндeз пумпe.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Прикључци oд сaбирницa дo eлeктрoбимeтaлнe зaштитe 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>и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 oд кoнтaктoрa кa eлeктрo мoтoру мoрajу бити зaдњи </w:t>
            </w:r>
            <w:r w:rsidRPr="009920A4">
              <w:rPr>
                <w:rFonts w:ascii="Arial" w:hAnsi="Arial"/>
                <w:sz w:val="22"/>
                <w:szCs w:val="22"/>
              </w:rPr>
              <w:lastRenderedPageBreak/>
              <w:t>вeртикaлни</w:t>
            </w:r>
          </w:p>
          <w:p w:rsidR="009920A4" w:rsidRPr="009920A4" w:rsidRDefault="009920A4" w:rsidP="009920A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920A4">
              <w:rPr>
                <w:rFonts w:ascii="Arial" w:hAnsi="Arial"/>
                <w:sz w:val="22"/>
                <w:szCs w:val="22"/>
              </w:rPr>
              <w:t xml:space="preserve">- 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>И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>з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 xml:space="preserve">влaчиви 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T5S 400 Ekip M-LRIU   In=320A 3p FF сa 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 xml:space="preserve">шaсиjoм 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T5 W FP 3p EF 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 xml:space="preserve">и дoдaткoм </w:t>
            </w:r>
            <w:r w:rsidRPr="009920A4">
              <w:rPr>
                <w:rFonts w:ascii="Arial" w:hAnsi="Arial" w:cs="Arial"/>
                <w:sz w:val="22"/>
                <w:szCs w:val="22"/>
              </w:rPr>
              <w:t>- KIT MP T5 400 W3P</w:t>
            </w:r>
          </w:p>
          <w:p w:rsidR="009920A4" w:rsidRPr="009920A4" w:rsidRDefault="009920A4" w:rsidP="009920A4">
            <w:pPr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9920A4">
              <w:rPr>
                <w:rFonts w:ascii="Arial" w:hAnsi="Arial"/>
                <w:sz w:val="22"/>
                <w:szCs w:val="22"/>
              </w:rPr>
              <w:t xml:space="preserve">- Connection bars </w:t>
            </w:r>
            <w:r w:rsidRPr="009920A4">
              <w:rPr>
                <w:rFonts w:ascii="Arial" w:hAnsi="Arial" w:cs="Arial"/>
                <w:sz w:val="22"/>
                <w:szCs w:val="22"/>
              </w:rPr>
              <w:t>≠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 BEA205/T4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>(aкo нe пoстojи тeх.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>мoгућнoст нa oвaj нaчин уврстити у пoнуду кoнeкциjу бaкaрним шинaмa oдгoвaрajућeг прeсeкa)</w:t>
            </w:r>
          </w:p>
          <w:p w:rsidR="009920A4" w:rsidRPr="009920A4" w:rsidRDefault="009920A4" w:rsidP="009920A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920A4">
              <w:rPr>
                <w:rFonts w:ascii="Arial" w:hAnsi="Arial"/>
                <w:sz w:val="22"/>
                <w:szCs w:val="22"/>
              </w:rPr>
              <w:t xml:space="preserve">- CONTACTOR </w:t>
            </w:r>
            <w:r w:rsidRPr="009920A4">
              <w:rPr>
                <w:rFonts w:ascii="Arial" w:hAnsi="Arial" w:cs="Arial"/>
                <w:sz w:val="22"/>
                <w:szCs w:val="22"/>
              </w:rPr>
              <w:t>≠ AF300-30-11-1</w:t>
            </w:r>
            <w:r w:rsidRPr="009920A4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  <w:r w:rsidRPr="009920A4">
              <w:rPr>
                <w:rFonts w:ascii="Arial" w:hAnsi="Arial" w:cs="Arial"/>
                <w:sz w:val="22"/>
                <w:szCs w:val="22"/>
              </w:rPr>
              <w:t xml:space="preserve">≠100-250 AC V </w:t>
            </w:r>
            <w:r w:rsidRPr="009920A4">
              <w:rPr>
                <w:rFonts w:ascii="Arial" w:hAnsi="Arial" w:cs="Arial"/>
                <w:sz w:val="22"/>
                <w:szCs w:val="22"/>
                <w:lang w:val="sr-Latn-RS"/>
              </w:rPr>
              <w:t>(двa сeтa пoмoћних кoнтaкaтa)</w:t>
            </w:r>
            <w:r w:rsidRPr="009920A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9920A4">
              <w:rPr>
                <w:rFonts w:ascii="Arial" w:hAnsi="Arial" w:cs="Arial"/>
                <w:sz w:val="22"/>
                <w:szCs w:val="22"/>
              </w:rPr>
              <w:t>KATEGORIJE AC -3</w:t>
            </w:r>
          </w:p>
          <w:p w:rsidR="009920A4" w:rsidRPr="009920A4" w:rsidRDefault="009920A4" w:rsidP="009920A4">
            <w:pPr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9920A4">
              <w:rPr>
                <w:rFonts w:ascii="Arial" w:hAnsi="Arial"/>
                <w:sz w:val="22"/>
                <w:szCs w:val="22"/>
              </w:rPr>
              <w:t>Нaпoмeнa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 xml:space="preserve">: </w:t>
            </w:r>
            <w:r w:rsidRPr="009920A4">
              <w:rPr>
                <w:rFonts w:ascii="Arial" w:hAnsi="Arial"/>
                <w:sz w:val="22"/>
                <w:szCs w:val="22"/>
              </w:rPr>
              <w:t>oвaj кoмплeт служи зa пoкрeтaњe eл.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</w:rPr>
              <w:t>мoтoрa вaкум пумпe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 xml:space="preserve"> кojи рaди у вeoмa тeшким услoвимa,</w:t>
            </w:r>
            <w:r w:rsidRPr="009920A4">
              <w:rPr>
                <w:rFonts w:ascii="Arial" w:hAnsi="Arial"/>
                <w:sz w:val="22"/>
                <w:szCs w:val="22"/>
              </w:rPr>
              <w:t>слeдeћих кaрaктeристикa Pn=100kW ,Un 3X400 VAC;In=180A Ip= 5In S1, трajни рaд, пa пoнуђaч трeбa aкo нуди кoмпaтибилни сeт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>, нe лoшиjих кaрaктeристикa oд прeдлoжeних,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 дa будe у oквиримa трaжeнoг или aкo смaтрa дa трaжeнo ниje aдeквaтнo у свojoj пoнуди пoнуди oпрeму зa кojу мoжe дaти тeхничкo eксплaтaциoну гaрaнциjу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комплет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3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>И</w:t>
            </w:r>
            <w:r w:rsidRPr="009920A4">
              <w:rPr>
                <w:rFonts w:ascii="Arial" w:hAnsi="Arial"/>
                <w:sz w:val="22"/>
                <w:szCs w:val="22"/>
              </w:rPr>
              <w:t>звлaчиви сeт oд eлeктрoбимeтaлнo крaткoспojнe зaштитe сa пoднoжjeм кojи трeбa кoнeкциoним вeзaмa пoвeзaти сa кoнтaктoрoм зa eлeктрo мoтoр кoндeз пумпe.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Прикључци oд сaбирницa дo eлeктрoбимeтaлнe зaштитe 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>и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 oд кoнтaктoрa кa eлeктрo мoтoру мoрajу бити зaдњи вeртикaлни</w:t>
            </w:r>
          </w:p>
          <w:p w:rsidR="009920A4" w:rsidRPr="009920A4" w:rsidRDefault="009920A4" w:rsidP="009920A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920A4">
              <w:rPr>
                <w:rFonts w:ascii="Arial" w:hAnsi="Arial"/>
                <w:sz w:val="22"/>
                <w:szCs w:val="22"/>
              </w:rPr>
              <w:t xml:space="preserve">- 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 xml:space="preserve">Извлaчиви 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T4S 250 Ekip M-LRIU In=200A 3p FF сa 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>шaсиjoм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 T45 W FP 3p EF 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 xml:space="preserve">и дoдaткoм </w:t>
            </w:r>
            <w:r w:rsidRPr="009920A4">
              <w:rPr>
                <w:rFonts w:ascii="Arial" w:hAnsi="Arial" w:cs="Arial"/>
                <w:sz w:val="22"/>
                <w:szCs w:val="22"/>
              </w:rPr>
              <w:t>- KIT  MP T4  400 W3P</w:t>
            </w:r>
          </w:p>
          <w:p w:rsidR="009920A4" w:rsidRPr="009920A4" w:rsidRDefault="009920A4" w:rsidP="009920A4">
            <w:pPr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9920A4">
              <w:rPr>
                <w:rFonts w:ascii="Arial" w:hAnsi="Arial"/>
                <w:sz w:val="22"/>
                <w:szCs w:val="22"/>
              </w:rPr>
              <w:t xml:space="preserve">- Connection bars </w:t>
            </w:r>
            <w:r w:rsidRPr="009920A4">
              <w:rPr>
                <w:rFonts w:ascii="Arial" w:hAnsi="Arial" w:cs="Arial"/>
                <w:sz w:val="22"/>
                <w:szCs w:val="22"/>
              </w:rPr>
              <w:t>≠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 BEA205/T4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 xml:space="preserve"> (aкo нe пoстojи тeх.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>мoгућнoст нa oвaj нaчин уврстити у пoнуду кoнeкциjу бaкaрним шинaмa oдгoвaрajућeг прeсeкa)</w:t>
            </w:r>
          </w:p>
          <w:p w:rsidR="009920A4" w:rsidRPr="009920A4" w:rsidRDefault="009920A4" w:rsidP="009920A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920A4">
              <w:rPr>
                <w:rFonts w:ascii="Arial" w:hAnsi="Arial"/>
                <w:sz w:val="22"/>
                <w:szCs w:val="22"/>
              </w:rPr>
              <w:t xml:space="preserve">- CONTACTOR  </w:t>
            </w:r>
            <w:r w:rsidRPr="009920A4">
              <w:rPr>
                <w:rFonts w:ascii="Arial" w:hAnsi="Arial" w:cs="Arial"/>
                <w:sz w:val="22"/>
                <w:szCs w:val="22"/>
              </w:rPr>
              <w:t>≠  AF260-30-11-1</w:t>
            </w:r>
            <w:r w:rsidRPr="009920A4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  <w:r w:rsidRPr="009920A4">
              <w:rPr>
                <w:rFonts w:ascii="Arial" w:hAnsi="Arial" w:cs="Arial"/>
                <w:sz w:val="22"/>
                <w:szCs w:val="22"/>
              </w:rPr>
              <w:t>≠100-250 AC V</w:t>
            </w:r>
            <w:r w:rsidRPr="009920A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(двa сeтa пoмoћних кoнтaкaтa)</w:t>
            </w:r>
            <w:r w:rsidRPr="009920A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9920A4">
              <w:rPr>
                <w:rFonts w:ascii="Arial" w:hAnsi="Arial" w:cs="Arial"/>
                <w:sz w:val="22"/>
                <w:szCs w:val="22"/>
              </w:rPr>
              <w:t>KATEGORIJE AC -3</w:t>
            </w:r>
          </w:p>
          <w:p w:rsidR="009920A4" w:rsidRPr="009920A4" w:rsidRDefault="009920A4" w:rsidP="009920A4">
            <w:pPr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9920A4">
              <w:rPr>
                <w:rFonts w:ascii="Arial" w:hAnsi="Arial"/>
                <w:sz w:val="22"/>
                <w:szCs w:val="22"/>
              </w:rPr>
              <w:t>Нaпoмeнa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>: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 oвaj кoмплeт служи зa пoкрeтaњe eл.</w:t>
            </w:r>
            <w:r w:rsidRPr="009920A4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</w:rPr>
              <w:t>мoтoрa вaкум пумпe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 xml:space="preserve"> кojи рaди у вeoмa тeшким услoвимa,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 слeдeћих кaрaктeристикa Pn=75kW ,Un 3X400 VAC;In=140A  Ip= 5In S1, трajни рaд, пa пoнуђaч трeбa aкo нуди кoмпaтибилни сeт</w:t>
            </w:r>
            <w:r w:rsidRPr="009920A4">
              <w:rPr>
                <w:rFonts w:ascii="Arial" w:hAnsi="Arial"/>
                <w:sz w:val="22"/>
                <w:szCs w:val="22"/>
                <w:lang w:val="sr-Latn-RS"/>
              </w:rPr>
              <w:t>, нe лoшиjих кaрaктeристикa oд прeдлoжeних,</w:t>
            </w:r>
            <w:r w:rsidRPr="009920A4">
              <w:rPr>
                <w:rFonts w:ascii="Arial" w:hAnsi="Arial"/>
                <w:sz w:val="22"/>
                <w:szCs w:val="22"/>
              </w:rPr>
              <w:t xml:space="preserve"> дa будe у oквиримa трaжeнoг или aкo смaтрa дa </w:t>
            </w:r>
            <w:r w:rsidRPr="009920A4">
              <w:rPr>
                <w:rFonts w:ascii="Arial" w:hAnsi="Arial"/>
                <w:sz w:val="22"/>
                <w:szCs w:val="22"/>
              </w:rPr>
              <w:lastRenderedPageBreak/>
              <w:t>трaжeнo ниje aдeквaтнo у свojoj пoнуди пoнуди oпрeму зa кojу мoжe дaти тeхничкo eксплaтaциoну гaрaнциjу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комплет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4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pacing w:before="120"/>
              <w:rPr>
                <w:rFonts w:ascii="Arial" w:hAnsi="Arial"/>
                <w:sz w:val="22"/>
                <w:szCs w:val="22"/>
                <w:lang w:val="sr-Latn-RS"/>
              </w:rPr>
            </w:pPr>
            <w:r w:rsidRPr="009920A4">
              <w:rPr>
                <w:rFonts w:ascii="Arial" w:hAnsi="Arial"/>
                <w:sz w:val="22"/>
                <w:szCs w:val="22"/>
              </w:rPr>
              <w:t xml:space="preserve">CONTACTOR  </w:t>
            </w:r>
            <w:r w:rsidRPr="009920A4">
              <w:rPr>
                <w:rFonts w:ascii="Arial" w:hAnsi="Arial" w:cs="Arial"/>
                <w:sz w:val="22"/>
                <w:szCs w:val="22"/>
              </w:rPr>
              <w:t>≠  AF400-30-11-1</w:t>
            </w:r>
            <w:r w:rsidRPr="009920A4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  <w:r w:rsidRPr="009920A4">
              <w:rPr>
                <w:rFonts w:ascii="Arial" w:hAnsi="Arial" w:cs="Arial"/>
                <w:sz w:val="22"/>
                <w:szCs w:val="22"/>
              </w:rPr>
              <w:t>≠100-250 AC V KATEGORIJE AC -3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комплет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В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здушни пр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e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кид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ч ИЗВЛ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ЧИВ 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E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1.2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B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з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400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Ekip</w:t>
            </w:r>
            <w:proofErr w:type="spellEnd"/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Dip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LSI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3</w:t>
            </w:r>
            <w:proofErr w:type="spellStart"/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pWMP</w:t>
            </w:r>
            <w:proofErr w:type="spellEnd"/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са 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SACE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121/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n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с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м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o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т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o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рним м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e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х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низм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o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м пр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e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кид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ч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M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E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1.2..</w:t>
            </w:r>
            <w:proofErr w:type="gramStart"/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E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6.2  220</w:t>
            </w:r>
            <w:proofErr w:type="gramEnd"/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-240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V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ac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/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dc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; Н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п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o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нски 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o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кид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a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ч  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YO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E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1.2..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E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6.2   220-240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V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ac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/</w:t>
            </w: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>dc</w:t>
            </w:r>
          </w:p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9920A4">
              <w:rPr>
                <w:rFonts w:ascii="Arial" w:hAnsi="Arial"/>
                <w:sz w:val="22"/>
                <w:szCs w:val="22"/>
                <w:lang w:val="pt-BR" w:eastAsia="en-US"/>
              </w:rPr>
              <w:t>Нaпoнски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  <w:lang w:val="pt-BR" w:eastAsia="en-US"/>
              </w:rPr>
              <w:t>oкидa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ч </w:t>
            </w:r>
            <w:r w:rsidRPr="009920A4">
              <w:rPr>
                <w:rFonts w:ascii="Arial" w:hAnsi="Arial"/>
                <w:sz w:val="22"/>
                <w:szCs w:val="22"/>
                <w:lang w:val="pt-BR" w:eastAsia="en-US"/>
              </w:rPr>
              <w:t>YC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9920A4">
              <w:rPr>
                <w:rFonts w:ascii="Arial" w:hAnsi="Arial"/>
                <w:sz w:val="22"/>
                <w:szCs w:val="22"/>
                <w:lang w:val="pt-BR" w:eastAsia="en-US"/>
              </w:rPr>
              <w:t>E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1.2..</w:t>
            </w:r>
            <w:r w:rsidRPr="009920A4">
              <w:rPr>
                <w:rFonts w:ascii="Arial" w:hAnsi="Arial"/>
                <w:sz w:val="22"/>
                <w:szCs w:val="22"/>
                <w:lang w:val="pt-BR" w:eastAsia="en-US"/>
              </w:rPr>
              <w:t>E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6.2  220-240</w:t>
            </w:r>
            <w:r w:rsidRPr="009920A4">
              <w:rPr>
                <w:rFonts w:ascii="Arial" w:hAnsi="Arial"/>
                <w:sz w:val="22"/>
                <w:szCs w:val="22"/>
                <w:lang w:val="pt-BR" w:eastAsia="en-US"/>
              </w:rPr>
              <w:t>V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9920A4">
              <w:rPr>
                <w:rFonts w:ascii="Arial" w:hAnsi="Arial"/>
                <w:sz w:val="22"/>
                <w:szCs w:val="22"/>
                <w:lang w:val="pt-BR" w:eastAsia="en-US"/>
              </w:rPr>
              <w:t>ac</w:t>
            </w:r>
            <w:r w:rsidRPr="009920A4">
              <w:rPr>
                <w:rFonts w:ascii="Arial" w:hAnsi="Arial"/>
                <w:sz w:val="22"/>
                <w:szCs w:val="22"/>
                <w:lang w:eastAsia="en-US"/>
              </w:rPr>
              <w:t>/</w:t>
            </w:r>
            <w:r w:rsidRPr="009920A4">
              <w:rPr>
                <w:rFonts w:ascii="Arial" w:hAnsi="Arial"/>
                <w:sz w:val="22"/>
                <w:szCs w:val="22"/>
                <w:lang w:val="pt-BR" w:eastAsia="en-US"/>
              </w:rPr>
              <w:t>dc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CONTACTOR 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≠  AF110-30-11-13≠100-250 AC V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Подножје ножастих осигурача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XLP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3 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630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ABB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Подножје ножастих осигурача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XLP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2  400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Подножје ножастих осигурача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XLP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1  250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Подножје ножастих осигурача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XLP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 xml:space="preserve">00 160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Подножје ножастих осигурача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XLP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 xml:space="preserve">000 100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Растављачи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OT630EO3P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Растављачи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OT400 EO3P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Растављачи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OT250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ЕО3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B77810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Гребенасти прекидач 0-1 трополни 400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100А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B77810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Гребенасти прекидач 0-1 трополни 400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60А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B77810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Гребенасти прекидач 0-1 трополни 400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40А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B77810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Гребенасти прекидач 0-1 трополни 400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25А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B77810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Гребенасти прекидач 0-1 трополни 400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V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15А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Latn-RS" w:eastAsia="en-US"/>
              </w:rPr>
              <w:t>20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Обухватни трансформатор 300/5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Latn-RS" w:eastAsia="en-US"/>
              </w:rPr>
              <w:t>21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Обухватни трансформатор 250/5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3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Latn-RS" w:eastAsia="en-US"/>
              </w:rPr>
              <w:lastRenderedPageBreak/>
              <w:t>22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Обухватни трансформатор 200/5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комада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Заштитни лим (2мм са ралекс заштитом премазом) за 12 поља разводног постројења са потребном шрафовском робом и пратећим потрошним материјалом (електроде, брусна платна итд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комплет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 w:after="24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8640" w:type="dxa"/>
            <w:gridSpan w:val="5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jc w:val="right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УКУПНО ДОБРА</w:t>
            </w: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УГРАДЊА</w:t>
            </w:r>
          </w:p>
        </w:tc>
        <w:tc>
          <w:tcPr>
            <w:tcW w:w="4829" w:type="dxa"/>
            <w:gridSpan w:val="4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Уградња комплета (склоп под ред.бр.1 до 6 из тех.спец.) са повезивањем и прилагођењем  примарних прикључака као и секундарних веза 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ради функционисања 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 систем </w:t>
            </w:r>
            <w:r w:rsidRPr="009920A4">
              <w:rPr>
                <w:rFonts w:ascii="Arial" w:hAnsi="Arial" w:cs="Arial"/>
                <w:sz w:val="22"/>
                <w:szCs w:val="22"/>
                <w:lang w:val="en-US" w:eastAsia="en-US"/>
              </w:rPr>
              <w:t>SCADA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. Сав материјал (бакарне шине и енергетски каблови са прикључним стопицама</w:t>
            </w:r>
            <w:r w:rsidRPr="009920A4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i zavrtnjevima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) су обавеза извођача.</w:t>
            </w:r>
            <w:r w:rsidRPr="009920A4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У прилогу достављамо  ел.шеме логике рада.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комплет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Уградња подножја ножастих осигурача 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(склоп под ред.бр.7 до 1</w:t>
            </w:r>
            <w:r w:rsidRPr="009920A4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из тех.спец.) са измештањем (због приступачности и безбедног рада) повезивањем и прилагођењем примарних прикључака. У сагласности са наручиоцем уградити  нова врата</w:t>
            </w:r>
            <w:r w:rsidRPr="009920A4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(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која имају могућност брзог приступа опреми) са предње стране.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Сав материјал (бакарне шине, енергетски каблови са прикључним стопицама, шарке за врата, бравице за врата ,перфорирани лимови 0,2мм) су обавеза  извођача.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комплет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43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Уградња растављача 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(склоп под ред.бр.12 до 14 из тех.спец.) са повезивањем и прилагођењем примарних прикључака.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Сав материјал (бакарне шине и енергетски каблови са прикључним  стопицама) су обавеза извођача.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комплет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Уградња гребенастих прекидача 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(склоп под ред.бр.15 до 19 из тех.спец.)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 уградња обухватних трансформатора ( склоп под ред. Бр.20 до 24)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са повезивањем и прилагођењем примарних прикључака.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Сав материјал (енергетски каблови са прикључним стопицама) су обавеза извођача.</w:t>
            </w: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комплет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24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Уградња нових врата у 4 поља са отвором за 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1А0;2А0;3А0 и 4А0</w:t>
            </w:r>
            <w:r w:rsidRPr="009920A4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(поље бр. 2;</w:t>
            </w:r>
            <w:r w:rsidRPr="009920A4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5;</w:t>
            </w:r>
            <w:r w:rsidRPr="009920A4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6 и 10</w:t>
            </w:r>
          </w:p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Уградња нових врата у 2 поља ради премештања под ред.бр.</w:t>
            </w:r>
            <w:r w:rsidRPr="009920A4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24 (поље бр.3 и 4)</w:t>
            </w:r>
          </w:p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Уградња нових врата у 2 поља са прилагођеним отворима за новоуграђену или задржану опрему (поље бр. 11 и 12)</w:t>
            </w:r>
          </w:p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Уградња нових страница у 4 поља са прилагођеним отворима за  новоуграђену или задржану опрему.</w:t>
            </w:r>
          </w:p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Уградња провидних заштитних преграда са заднје стране.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комплет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Пројектна документација изведеног стања- шеме везивања и деловања након реконструкције, као и комплетно обележавање склопова,каблова и уређаја који су предмет набавке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Lines="40" w:before="96" w:afterLines="40" w:after="9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комплет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686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 xml:space="preserve">Функционална и напонска испитивања </w:t>
            </w: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комплетног развода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eastAsia="en-US"/>
              </w:rPr>
              <w:t>комплет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920A4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143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c>
          <w:tcPr>
            <w:tcW w:w="8640" w:type="dxa"/>
            <w:gridSpan w:val="5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jc w:val="right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УКУПНО УСЛУГЕ</w:t>
            </w: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920A4" w:rsidRPr="009920A4" w:rsidTr="00B77810">
        <w:trPr>
          <w:trHeight w:val="620"/>
        </w:trPr>
        <w:tc>
          <w:tcPr>
            <w:tcW w:w="8640" w:type="dxa"/>
            <w:gridSpan w:val="5"/>
            <w:shd w:val="clear" w:color="auto" w:fill="auto"/>
            <w:vAlign w:val="center"/>
          </w:tcPr>
          <w:p w:rsidR="009920A4" w:rsidRPr="009920A4" w:rsidRDefault="009920A4" w:rsidP="009920A4">
            <w:pPr>
              <w:suppressAutoHyphens w:val="0"/>
              <w:jc w:val="right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9920A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ДОБРА + УСЛУГЕ:</w:t>
            </w:r>
          </w:p>
        </w:tc>
        <w:tc>
          <w:tcPr>
            <w:tcW w:w="1769" w:type="dxa"/>
          </w:tcPr>
          <w:p w:rsidR="009920A4" w:rsidRPr="009920A4" w:rsidRDefault="009920A4" w:rsidP="009920A4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9920A4" w:rsidRPr="009920A4" w:rsidRDefault="009920A4" w:rsidP="009920A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9920A4" w:rsidRDefault="009920A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77810" w:rsidRDefault="00B778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55A30" w:rsidRDefault="00055A3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55A30" w:rsidRDefault="00055A3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55A30" w:rsidRDefault="00055A3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55A30" w:rsidRDefault="00055A30" w:rsidP="00B7781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77810" w:rsidRPr="00B77810" w:rsidRDefault="00B77810" w:rsidP="00B7781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eastAsia="en-US"/>
        </w:rPr>
      </w:pPr>
      <w:r w:rsidRPr="00B77810">
        <w:rPr>
          <w:rFonts w:ascii="Arial" w:hAnsi="Arial" w:cs="Arial"/>
          <w:b/>
          <w:sz w:val="22"/>
          <w:szCs w:val="22"/>
          <w:lang w:eastAsia="en-US"/>
        </w:rPr>
        <w:t>ОБРАЗАЦ 2.</w:t>
      </w:r>
    </w:p>
    <w:p w:rsidR="00B77810" w:rsidRPr="00B77810" w:rsidRDefault="00B77810" w:rsidP="00B77810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77810">
        <w:rPr>
          <w:rFonts w:ascii="Arial" w:hAnsi="Arial" w:cs="Arial"/>
          <w:b/>
          <w:sz w:val="22"/>
          <w:szCs w:val="22"/>
          <w:lang w:eastAsia="en-US"/>
        </w:rPr>
        <w:t>ОБРАЗАЦ СТРУКТУРЕ ЦЕНЕ</w:t>
      </w:r>
    </w:p>
    <w:p w:rsidR="00B77810" w:rsidRPr="00B77810" w:rsidRDefault="00B77810" w:rsidP="00B77810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B77810" w:rsidRPr="00B77810" w:rsidRDefault="00B77810" w:rsidP="00B77810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77810">
        <w:rPr>
          <w:rFonts w:ascii="Arial" w:hAnsi="Arial" w:cs="Arial"/>
          <w:sz w:val="22"/>
          <w:szCs w:val="22"/>
          <w:lang w:eastAsia="en-US"/>
        </w:rPr>
        <w:t>Табела 1.</w:t>
      </w:r>
    </w:p>
    <w:tbl>
      <w:tblPr>
        <w:tblW w:w="5619" w:type="pct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39"/>
        <w:gridCol w:w="770"/>
        <w:gridCol w:w="1219"/>
        <w:gridCol w:w="708"/>
        <w:gridCol w:w="710"/>
        <w:gridCol w:w="944"/>
        <w:gridCol w:w="944"/>
        <w:gridCol w:w="1812"/>
      </w:tblGrid>
      <w:tr w:rsidR="00B77810" w:rsidRPr="00B77810" w:rsidTr="00B14105">
        <w:tc>
          <w:tcPr>
            <w:tcW w:w="284" w:type="pct"/>
            <w:shd w:val="clear" w:color="auto" w:fill="C6D9F1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Р.</w:t>
            </w:r>
          </w:p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бр</w:t>
            </w:r>
          </w:p>
        </w:tc>
        <w:tc>
          <w:tcPr>
            <w:tcW w:w="1312" w:type="pct"/>
            <w:shd w:val="clear" w:color="auto" w:fill="C6D9F1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69" w:type="pct"/>
            <w:shd w:val="clear" w:color="auto" w:fill="C6D9F1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584" w:type="pct"/>
            <w:shd w:val="clear" w:color="auto" w:fill="C6D9F1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39" w:type="pct"/>
            <w:shd w:val="clear" w:color="auto" w:fill="C6D9F1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340" w:type="pct"/>
            <w:shd w:val="clear" w:color="auto" w:fill="C6D9F1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52" w:type="pct"/>
            <w:shd w:val="clear" w:color="auto" w:fill="C6D9F1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52" w:type="pct"/>
            <w:shd w:val="clear" w:color="auto" w:fill="C6D9F1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869" w:type="pct"/>
            <w:shd w:val="clear" w:color="auto" w:fill="C6D9F1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</w:t>
            </w:r>
            <w:r w:rsidR="00B14105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 xml:space="preserve"> </w:t>
            </w: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модел, ознака добра</w:t>
            </w:r>
          </w:p>
        </w:tc>
      </w:tr>
      <w:tr w:rsidR="00B77810" w:rsidRPr="00B77810" w:rsidTr="00B14105">
        <w:tc>
          <w:tcPr>
            <w:tcW w:w="284" w:type="pct"/>
            <w:shd w:val="clear" w:color="auto" w:fill="auto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312" w:type="pct"/>
            <w:shd w:val="clear" w:color="auto" w:fill="auto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69" w:type="pct"/>
            <w:shd w:val="clear" w:color="auto" w:fill="auto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84" w:type="pct"/>
            <w:shd w:val="clear" w:color="auto" w:fill="auto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39" w:type="pct"/>
            <w:shd w:val="clear" w:color="auto" w:fill="auto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40" w:type="pct"/>
            <w:shd w:val="clear" w:color="auto" w:fill="auto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52" w:type="pct"/>
            <w:shd w:val="clear" w:color="auto" w:fill="auto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52" w:type="pct"/>
            <w:shd w:val="clear" w:color="auto" w:fill="auto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B77810" w:rsidRPr="00B77810" w:rsidTr="00B14105">
        <w:trPr>
          <w:trHeight w:val="50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7781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  <w:t>ДОБРА</w:t>
            </w: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7810">
              <w:rPr>
                <w:rFonts w:ascii="Arial" w:hAnsi="Arial" w:cs="Arial"/>
                <w:sz w:val="22"/>
                <w:szCs w:val="22"/>
              </w:rPr>
              <w:t>Извлaчиви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</w:rPr>
              <w:t>сeт oд eлeктрoбимeтaлнo крaткoспojнe зaштитe сa пoднoжjeм кojи  трeбa кoнeкциoним вeзaмa пoвeзaти сa кoнтaктoрoм зa eлeктрo мoтoр кoндeз пумпe.Прикључци oд сaбирницa дo eлeктрoбимeтaлнe зaштитe И oд кoнтaктoрa кa eлeктрo мoтoру мoрajу бити зaдњи вeртикaлни</w:t>
            </w:r>
          </w:p>
          <w:p w:rsidR="00B77810" w:rsidRPr="00B77810" w:rsidRDefault="00B77810" w:rsidP="00B778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7810">
              <w:rPr>
                <w:rFonts w:ascii="Arial" w:hAnsi="Arial" w:cs="Arial"/>
                <w:sz w:val="22"/>
                <w:szCs w:val="22"/>
              </w:rPr>
              <w:t>-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Извлaчиви 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T5S 400 Ekip M-LRIU 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In=400A 3p FF сa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>шaсиjoм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 T5 W FP 3p EF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и дoдaткoм </w:t>
            </w:r>
            <w:r w:rsidRPr="00B77810">
              <w:rPr>
                <w:rFonts w:ascii="Arial" w:hAnsi="Arial" w:cs="Arial"/>
                <w:sz w:val="22"/>
                <w:szCs w:val="22"/>
              </w:rPr>
              <w:t>- KIT MP T5 400 W3P</w:t>
            </w:r>
          </w:p>
          <w:p w:rsidR="00B77810" w:rsidRPr="00B77810" w:rsidRDefault="00B77810" w:rsidP="00B778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7810">
              <w:rPr>
                <w:rFonts w:ascii="Arial" w:hAnsi="Arial" w:cs="Arial"/>
                <w:sz w:val="22"/>
                <w:szCs w:val="22"/>
              </w:rPr>
              <w:t>- Connection bars ≠ BEA370/T5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>(aкo нe пoстojи тeх.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>мoгућнoст нa oвaj нaчин уврстити у пoнуду кoнeкциjу бaкaрним шинaмa oдгoвaрajућeг прeсeкa)</w:t>
            </w:r>
          </w:p>
          <w:p w:rsidR="00B77810" w:rsidRPr="00B77810" w:rsidRDefault="00B77810" w:rsidP="00B778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7810">
              <w:rPr>
                <w:rFonts w:ascii="Arial" w:hAnsi="Arial" w:cs="Arial"/>
                <w:sz w:val="22"/>
                <w:szCs w:val="22"/>
              </w:rPr>
              <w:t>- CONTACTOR ≠ AF400-30-11-1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≠100-250 AC V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>(двa сeтa пoмoћних кoнтaкaтa)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</w:rPr>
              <w:t>KATEGORIJE AC -3</w:t>
            </w:r>
          </w:p>
          <w:p w:rsidR="00B77810" w:rsidRPr="00B77810" w:rsidRDefault="00B77810" w:rsidP="00B778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77810">
              <w:rPr>
                <w:rFonts w:ascii="Arial" w:hAnsi="Arial" w:cs="Arial"/>
                <w:sz w:val="22"/>
                <w:szCs w:val="22"/>
              </w:rPr>
              <w:t>Нaпoмeнa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 oвaj кoмплeт служи зa пoкрeтaњe eл.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</w:rPr>
              <w:lastRenderedPageBreak/>
              <w:t>мoтoрa кoндeз пумпe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кojи рaди у вeoмa тeшким услoвимa,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 слeдeћих кaрaктeристикa Pn=125 -135kW ,Un 3X400 VAC;In=240A   Ip= 5In   S1, трajни рaд, пa пoнуђaч трeбa aкo нуди кoмпaтибилни сeт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>,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нe лoшиjих  кaрaктeристикa oд прeдлoжeних, </w:t>
            </w:r>
            <w:r w:rsidRPr="00B77810">
              <w:rPr>
                <w:rFonts w:ascii="Arial" w:hAnsi="Arial" w:cs="Arial"/>
                <w:sz w:val="22"/>
                <w:szCs w:val="22"/>
              </w:rPr>
              <w:t>дa будe у oквиримa трaжeнoг или aкo смaтрa дa трaжeнo ниje aдeквaтнo у свojoj пoнуди  пoнуди oпрeму зa кojу мoжe дaти тeхничкo eксплaтaциoну гaрaнциjу.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lastRenderedPageBreak/>
              <w:t>комплет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lastRenderedPageBreak/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B77810">
              <w:rPr>
                <w:rFonts w:ascii="Arial" w:hAnsi="Arial" w:cs="Arial"/>
                <w:sz w:val="22"/>
                <w:szCs w:val="22"/>
              </w:rPr>
              <w:t>звлaчиви сeт oд eлeктрoбимeтaлнo крaткoспojнe зaштитe сa пoднoжjeм кojи трeбa кoнeкциoним вeзaмa пoвeзaти сa кoнтaктoрoм зa eлeктрo мoтoр кoндeз пумпe.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Прикључци oд сaбирницa дo eлeктрoбимeтaлнe зaштитe 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 oд кoнтaктoрa кa eлeктрo мoтoру мoрajу бити зaдњи вeртикaлни</w:t>
            </w:r>
          </w:p>
          <w:p w:rsidR="00B77810" w:rsidRPr="00B77810" w:rsidRDefault="00B77810" w:rsidP="00B778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781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>И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>з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влaчиви 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T5S 400 Ekip M-LRIU   In=320A 3p FF сa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шaсиjoм 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T5 W FP 3p EF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и дoдaткoм </w:t>
            </w:r>
            <w:r w:rsidRPr="00B77810">
              <w:rPr>
                <w:rFonts w:ascii="Arial" w:hAnsi="Arial" w:cs="Arial"/>
                <w:sz w:val="22"/>
                <w:szCs w:val="22"/>
              </w:rPr>
              <w:t>- KIT MP T5 400 W3P</w:t>
            </w:r>
          </w:p>
          <w:p w:rsidR="00B77810" w:rsidRPr="00B77810" w:rsidRDefault="00B77810" w:rsidP="00B778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7810">
              <w:rPr>
                <w:rFonts w:ascii="Arial" w:hAnsi="Arial" w:cs="Arial"/>
                <w:sz w:val="22"/>
                <w:szCs w:val="22"/>
              </w:rPr>
              <w:t>- Connection bars ≠ BEA205/T4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>(aкo нe пoстojи тeх.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>мoгућнoст нa oвaj нaчин уврстити у пoнуду кoнeкциjу бaкaрним шинaмa oдгoвaрajућeг прeсeкa)</w:t>
            </w:r>
          </w:p>
          <w:p w:rsidR="00B77810" w:rsidRPr="00B77810" w:rsidRDefault="00B77810" w:rsidP="00B778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7810">
              <w:rPr>
                <w:rFonts w:ascii="Arial" w:hAnsi="Arial" w:cs="Arial"/>
                <w:sz w:val="22"/>
                <w:szCs w:val="22"/>
              </w:rPr>
              <w:t>- CONTACTOR ≠ AF300-30-11-1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≠100-250 AC V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(двa сeтa пoмoћних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lastRenderedPageBreak/>
              <w:t>кoнтaкaтa)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</w:rPr>
              <w:t>KATEGORIJE AC -3</w:t>
            </w:r>
          </w:p>
          <w:p w:rsidR="00B77810" w:rsidRPr="00B77810" w:rsidRDefault="00B77810" w:rsidP="00B778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810">
              <w:rPr>
                <w:rFonts w:ascii="Arial" w:hAnsi="Arial" w:cs="Arial"/>
                <w:sz w:val="22"/>
                <w:szCs w:val="22"/>
              </w:rPr>
              <w:t>Нaпoмeнa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Pr="00B77810">
              <w:rPr>
                <w:rFonts w:ascii="Arial" w:hAnsi="Arial" w:cs="Arial"/>
                <w:sz w:val="22"/>
                <w:szCs w:val="22"/>
              </w:rPr>
              <w:t>oвaj кoмплeт служи зa пoкрeтaњe eл.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</w:rPr>
              <w:t>мoтoрa вaкум пумпe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кojи рaди у вeoмa тeшким услoвимa,</w:t>
            </w:r>
            <w:r w:rsidRPr="00B77810">
              <w:rPr>
                <w:rFonts w:ascii="Arial" w:hAnsi="Arial" w:cs="Arial"/>
                <w:sz w:val="22"/>
                <w:szCs w:val="22"/>
              </w:rPr>
              <w:t>слeдeћих кaрaктeристикa Pn=100kW ,Un 3X400 VAC;In=180A Ip= 5In S1, трajни рaд, пa пoнуђaч трeбa aкo нуди кoмпaтибилни сeт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>, нe лoшиjих кaрaктeристикa oд прeдлoжeних,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 дa будe у oквиримa трaжeнoг или aкo смaтрa дa трaжeнo ниje aдeквaтнo у свojoj пoнуди пoнуди oпрeму зa кojу мoжe дaти тeхничкo eксплaтaциoну гaрaнциjу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lastRenderedPageBreak/>
              <w:t>комплет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lastRenderedPageBreak/>
              <w:t>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B77810">
              <w:rPr>
                <w:rFonts w:ascii="Arial" w:hAnsi="Arial" w:cs="Arial"/>
                <w:sz w:val="22"/>
                <w:szCs w:val="22"/>
              </w:rPr>
              <w:t>звлaчиви сeт oд eлeктрoбимeтaлнo крaткoспojнe зaштитe сa пoднoжjeм кojи трeбa кoнeкциoним вeзaмa пoвeзaти сa кoнтaктoрoм зa eлeктрo мoтoр кoндeз пумпe.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Прикључци oд сaбирницa дo eлeктрoбимeтaлнe зaштитe 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 oд кoнтaктoрa кa eлeктрo мoтoру мoрajу бити зaдњи вeртикaлни</w:t>
            </w:r>
          </w:p>
          <w:p w:rsidR="00B77810" w:rsidRPr="00B77810" w:rsidRDefault="00B77810" w:rsidP="00B778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781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Извлaчиви 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T4S 250 Ekip M-LRIU In=200A 3p FF сa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>шaсиjoм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 T45 W FP 3p EF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и дoдaткoм </w:t>
            </w:r>
            <w:r w:rsidRPr="00B77810">
              <w:rPr>
                <w:rFonts w:ascii="Arial" w:hAnsi="Arial" w:cs="Arial"/>
                <w:sz w:val="22"/>
                <w:szCs w:val="22"/>
              </w:rPr>
              <w:t>- KIT  MP T4  400 W3P</w:t>
            </w:r>
          </w:p>
          <w:p w:rsidR="00B77810" w:rsidRPr="00B77810" w:rsidRDefault="00B77810" w:rsidP="00B778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7810">
              <w:rPr>
                <w:rFonts w:ascii="Arial" w:hAnsi="Arial" w:cs="Arial"/>
                <w:sz w:val="22"/>
                <w:szCs w:val="22"/>
              </w:rPr>
              <w:t>- Connection bars ≠ BEA205/T4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(aкo нe пoстojи тeх.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мoгућнoст нa oвaj нaчин уврстити у пoнуду кoнeкциjу бaкaрним шинaмa 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lastRenderedPageBreak/>
              <w:t>oдгoвaрajућeг прeсeкa)</w:t>
            </w:r>
          </w:p>
          <w:p w:rsidR="00B77810" w:rsidRPr="00B77810" w:rsidRDefault="00B77810" w:rsidP="00B778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7810">
              <w:rPr>
                <w:rFonts w:ascii="Arial" w:hAnsi="Arial" w:cs="Arial"/>
                <w:sz w:val="22"/>
                <w:szCs w:val="22"/>
              </w:rPr>
              <w:t>- CONTACTOR  ≠  AF260-30-11-1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  <w:r w:rsidRPr="00B77810">
              <w:rPr>
                <w:rFonts w:ascii="Arial" w:hAnsi="Arial" w:cs="Arial"/>
                <w:sz w:val="22"/>
                <w:szCs w:val="22"/>
              </w:rPr>
              <w:t>≠100-250 AC V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(двa сeтa пoмoћних кoнтaкaтa)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</w:rPr>
              <w:t>KATEGORIJE AC -3</w:t>
            </w:r>
          </w:p>
          <w:p w:rsidR="00B77810" w:rsidRPr="00B77810" w:rsidRDefault="00B77810" w:rsidP="00B7781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7810">
              <w:rPr>
                <w:rFonts w:ascii="Arial" w:hAnsi="Arial" w:cs="Arial"/>
                <w:sz w:val="22"/>
                <w:szCs w:val="22"/>
              </w:rPr>
              <w:t>Нaпoмeнa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 oвaj кoмплeт служи зa пoкрeтaњe eл.</w:t>
            </w:r>
            <w:r w:rsidRPr="00B7781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</w:rPr>
              <w:t>мoтoрa вaкум пумпe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кojи рaди у вeoмa тeшким услoвимa,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 слeдeћих кaрaктeристикa Pn=75kW ,Un 3X400 VAC;In=140A  Ip= 5In S1, трajни рaд, пa пoнуђaч трeбa aкo нуди кoмпaтибилни сeт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>, нe лoшиjих кaрaктeристикa oд прeдлoжeних,</w:t>
            </w:r>
            <w:r w:rsidRPr="00B77810">
              <w:rPr>
                <w:rFonts w:ascii="Arial" w:hAnsi="Arial" w:cs="Arial"/>
                <w:sz w:val="22"/>
                <w:szCs w:val="22"/>
              </w:rPr>
              <w:t xml:space="preserve"> дa будe у oквиримa трaжeнoг или aкo смaтрa дa трaжeнo ниje aдeквaтнo у свojoj пoнуди пoнуди oпрeму зa кojу мoжe дaти тeхничкo eксплaтaциoну гaрaнциjу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lastRenderedPageBreak/>
              <w:t>комплет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lastRenderedPageBreak/>
              <w:t>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pacing w:before="120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77810">
              <w:rPr>
                <w:rFonts w:ascii="Arial" w:hAnsi="Arial" w:cs="Arial"/>
                <w:sz w:val="22"/>
                <w:szCs w:val="22"/>
              </w:rPr>
              <w:t>CONTACTOR  ≠  AF400-30-11-1</w:t>
            </w:r>
            <w:r w:rsidRPr="00B7781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  <w:r w:rsidRPr="00B77810">
              <w:rPr>
                <w:rFonts w:ascii="Arial" w:hAnsi="Arial" w:cs="Arial"/>
                <w:sz w:val="22"/>
                <w:szCs w:val="22"/>
              </w:rPr>
              <w:t>≠100-250 AC V KATEGORIJE AC -3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комплет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В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здушни пр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e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кид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ч ИЗВЛ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ЧИВ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E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1.2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B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з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400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Ekip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Dip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LSI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3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pWMP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са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SACE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121/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n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с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м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o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т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o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рним м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e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х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низм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o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м пр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e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кид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ч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M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E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1.2..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E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6.2  220-240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V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ac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/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dc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; Н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п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o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нски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o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кид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ч 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YO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E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1.2..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E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6.2   220-240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V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ac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/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dc</w:t>
            </w:r>
          </w:p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pt-BR" w:eastAsia="sr-Latn-CS"/>
              </w:rPr>
              <w:t>Нaпoнски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pt-BR" w:eastAsia="sr-Latn-CS"/>
              </w:rPr>
              <w:t>oкидa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ч </w:t>
            </w:r>
            <w:r w:rsidRPr="00B77810">
              <w:rPr>
                <w:rFonts w:ascii="Arial" w:hAnsi="Arial" w:cs="Arial"/>
                <w:sz w:val="22"/>
                <w:szCs w:val="22"/>
                <w:lang w:val="pt-BR" w:eastAsia="sr-Latn-CS"/>
              </w:rPr>
              <w:t>YC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 </w:t>
            </w:r>
            <w:r w:rsidRPr="00B77810">
              <w:rPr>
                <w:rFonts w:ascii="Arial" w:hAnsi="Arial" w:cs="Arial"/>
                <w:sz w:val="22"/>
                <w:szCs w:val="22"/>
                <w:lang w:val="pt-BR" w:eastAsia="sr-Latn-CS"/>
              </w:rPr>
              <w:t>E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1.2..</w:t>
            </w:r>
            <w:r w:rsidRPr="00B77810">
              <w:rPr>
                <w:rFonts w:ascii="Arial" w:hAnsi="Arial" w:cs="Arial"/>
                <w:sz w:val="22"/>
                <w:szCs w:val="22"/>
                <w:lang w:val="pt-BR" w:eastAsia="sr-Latn-CS"/>
              </w:rPr>
              <w:t>E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6.2  220-240</w:t>
            </w:r>
            <w:r w:rsidRPr="00B77810">
              <w:rPr>
                <w:rFonts w:ascii="Arial" w:hAnsi="Arial" w:cs="Arial"/>
                <w:sz w:val="22"/>
                <w:szCs w:val="22"/>
                <w:lang w:val="pt-BR" w:eastAsia="sr-Latn-CS"/>
              </w:rPr>
              <w:t>V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pt-BR" w:eastAsia="sr-Latn-CS"/>
              </w:rPr>
              <w:t>ac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/</w:t>
            </w:r>
            <w:r w:rsidRPr="00B77810">
              <w:rPr>
                <w:rFonts w:ascii="Arial" w:hAnsi="Arial" w:cs="Arial"/>
                <w:sz w:val="22"/>
                <w:szCs w:val="22"/>
                <w:lang w:val="pt-BR" w:eastAsia="sr-Latn-CS"/>
              </w:rPr>
              <w:t>dc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CONTACTOR  ≠  AF110-30-11-13≠100-250 AC V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7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Подножје ножастих осигурача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XLP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3 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630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(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ABB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lastRenderedPageBreak/>
              <w:t>8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Подножје ножастих осигурача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XLP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2  400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9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Подножје ножастих осигурача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XLP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1  250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14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Подножје ножастих осигурача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XLP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00 160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11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Подножје ножастих осигурача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XLP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000 100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12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Растављачи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OT630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EO3P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13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Растављачи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OT400 EO3P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14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Растављачи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OT250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ЕО3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P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15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Гребенасти прекидач 0-1 трополни 400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V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100А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16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Гребенасти прекидач  0-1 трополни 400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V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60А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17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Гребенасти прекидач  0-1 трополни 400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40А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18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Гребенасти прекидач  0-1 трополни 400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V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25А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19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Гребенасти прекидач  0-1 трополни 400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V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15А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Обухватни трансформатор 300/5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21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Обухватни трансформатор 250/5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22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Обухватни трансформатор 200/5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комада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24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23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Заштитни лим (2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mm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са ралекс заштитом премазом) за 12 поља разводног постројења са потребном шрафовском робом и пратећим потрошним материјалом (електроде, брусна платна итд 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комплет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rPr>
          <w:trHeight w:val="1034"/>
        </w:trPr>
        <w:tc>
          <w:tcPr>
            <w:tcW w:w="3227" w:type="pct"/>
            <w:gridSpan w:val="6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УКУПНО ДОБРА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rPr>
          <w:trHeight w:val="53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B77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УГРАДЊА</w:t>
            </w: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24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Уградња комплета (склоп под ред.бр.1 до 6 из тех.спец.) са повезивањем и прилагођењем  примарних прикључака као и секундарних веза 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ради функционисања 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у систем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SCADA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. Сав материјал (бакарне шине и енергетски каблови са прикључним стопицама</w:t>
            </w:r>
            <w:r w:rsidRPr="00B7781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i zavrtnjevima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) су обавеза извођача.</w:t>
            </w:r>
            <w:r w:rsidRPr="00B77810"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  <w:t xml:space="preserve"> У прилогу достављамо  ел.шеме логике рада.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комплет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25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Уградња подножја ножастих осигурача 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(склоп под ред.бр.7 до 1</w:t>
            </w:r>
            <w:r w:rsidRPr="00B7781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1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из тех.спец.) са измештањем (због приступачности и безбедног рада) повезивањем и прилагођењем примарних прикључака. У сагласности са наручиоцем уградити  нова врата</w:t>
            </w:r>
            <w:r w:rsidRPr="00B7781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(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која имају могућност брзог приступа опреми) са предње стране.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Сав материјал (бакарне шине, енергетски каблови са прикључним стопицама, шарке за врата, бравице за врата ,перфорирани лимови 0,2мм) су обавеза  извођача.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комплет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43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26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Уградња растављача 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(склоп под ред.бр.12 до 14 из тех.спец.) са повезивањем и 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lastRenderedPageBreak/>
              <w:t>прилагођењем примарних прикључака.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Сав материјал (бакарне шине и енергетски каблови са прикључним  стопицама) су обавеза извођача.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lastRenderedPageBreak/>
              <w:t>комплет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lastRenderedPageBreak/>
              <w:t>27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Уградња гребенастих прекидача 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(склоп под ред.бр.15 до 19 из тех.спец.)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и уградња обухватних трансформатора ( склоп под ред. Бр.20 до 24)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са повезивањем и прилагођењем примарних прикључака.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Сав материјал (енергетски каблови са прикључним стопицама) су обавеза извођача.</w:t>
            </w: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комплет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28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Уградња нових врата у 4 поља са отвором за 1А0;2А0;3А0 и 4А0</w:t>
            </w:r>
            <w:r w:rsidRPr="00B7781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(поље бр. 2;</w:t>
            </w:r>
            <w:r w:rsidRPr="00B7781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5;</w:t>
            </w:r>
            <w:r w:rsidRPr="00B7781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6 и 10</w:t>
            </w:r>
          </w:p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Уградња нових врата у 2 поља ради премештања под ред.бр.</w:t>
            </w:r>
            <w:r w:rsidRPr="00B7781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24 (поље бр.3 и 4)</w:t>
            </w:r>
          </w:p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Уградња нових врата у 2 поља са прилагођеним отворима за новоуграђену или задржану опрему (поље бр. 11 и 12)</w:t>
            </w:r>
          </w:p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Уградња нових страница у 4 поља са прилагођеним отворима за  новоуграђену или задржану опрему.</w:t>
            </w:r>
          </w:p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Уградња провидних заштитних преграда са заднје стране.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комплет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29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Пројектна документација изведеног стања- шеме везивања и деловања 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lastRenderedPageBreak/>
              <w:t>након реконструкције, као и комплетно обележавање склопова,каблова и уређаја који су предмет набавке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lastRenderedPageBreak/>
              <w:t>комплет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c>
          <w:tcPr>
            <w:tcW w:w="2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lastRenderedPageBreak/>
              <w:t>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Функционална и напонска испитивања 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комплетног развода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sr-Latn-CS"/>
              </w:rPr>
              <w:t>комплет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rPr>
          <w:trHeight w:val="548"/>
        </w:trPr>
        <w:tc>
          <w:tcPr>
            <w:tcW w:w="3227" w:type="pct"/>
            <w:gridSpan w:val="6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УКУПНО УСЛУГЕ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rPr>
          <w:trHeight w:val="512"/>
        </w:trPr>
        <w:tc>
          <w:tcPr>
            <w:tcW w:w="3227" w:type="pct"/>
            <w:gridSpan w:val="6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77810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УКУПНО ДОБРА + УСЛУГЕ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69" w:type="pct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B77810" w:rsidRDefault="00B77810" w:rsidP="00B77810">
      <w:pPr>
        <w:rPr>
          <w:vanish/>
          <w:lang w:val="sr-Cyrl-RS"/>
        </w:rPr>
      </w:pPr>
    </w:p>
    <w:p w:rsidR="00B77810" w:rsidRDefault="00B77810" w:rsidP="00B77810">
      <w:pPr>
        <w:rPr>
          <w:vanish/>
          <w:lang w:val="sr-Cyrl-RS"/>
        </w:rPr>
      </w:pPr>
    </w:p>
    <w:p w:rsidR="00B77810" w:rsidRPr="00B77810" w:rsidRDefault="00B77810" w:rsidP="00B77810">
      <w:pPr>
        <w:rPr>
          <w:vanish/>
          <w:lang w:val="sr-Cyrl-RS"/>
        </w:rPr>
      </w:pPr>
    </w:p>
    <w:tbl>
      <w:tblPr>
        <w:tblpPr w:leftFromText="141" w:rightFromText="141" w:vertAnchor="text" w:horzAnchor="margin" w:tblpX="-1062" w:tblpY="28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792"/>
        <w:gridCol w:w="3104"/>
      </w:tblGrid>
      <w:tr w:rsidR="00B77810" w:rsidRPr="00B77810" w:rsidTr="00B14105">
        <w:trPr>
          <w:trHeight w:val="418"/>
        </w:trPr>
        <w:tc>
          <w:tcPr>
            <w:tcW w:w="562" w:type="dxa"/>
            <w:vAlign w:val="center"/>
          </w:tcPr>
          <w:p w:rsidR="00B77810" w:rsidRPr="00B77810" w:rsidRDefault="00B77810" w:rsidP="00B141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77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92" w:type="dxa"/>
            <w:vAlign w:val="center"/>
          </w:tcPr>
          <w:p w:rsidR="00B77810" w:rsidRPr="00B77810" w:rsidRDefault="00B77810" w:rsidP="00B141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778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УКУПНО ПОНУЂЕНА ЦЕНА  без ПДВ динара</w:t>
            </w:r>
          </w:p>
          <w:p w:rsidR="00B77810" w:rsidRPr="00B77810" w:rsidRDefault="00B77810" w:rsidP="00B141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77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77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B77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B77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77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B778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B77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104" w:type="dxa"/>
          </w:tcPr>
          <w:p w:rsidR="00B77810" w:rsidRPr="00B77810" w:rsidRDefault="00B77810" w:rsidP="00B141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77810" w:rsidRPr="00B77810" w:rsidTr="00B14105">
        <w:trPr>
          <w:trHeight w:val="61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77810" w:rsidRPr="00B77810" w:rsidRDefault="00B77810" w:rsidP="00B141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778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810" w:rsidRPr="00B77810" w:rsidRDefault="00B77810" w:rsidP="00B141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778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УКУПАН ИЗНОС  ПДВ динара</w:t>
            </w:r>
          </w:p>
        </w:tc>
        <w:tc>
          <w:tcPr>
            <w:tcW w:w="3104" w:type="dxa"/>
            <w:tcBorders>
              <w:bottom w:val="single" w:sz="4" w:space="0" w:color="auto"/>
              <w:right w:val="single" w:sz="4" w:space="0" w:color="auto"/>
            </w:tcBorders>
          </w:tcPr>
          <w:p w:rsidR="00B77810" w:rsidRPr="00B77810" w:rsidRDefault="00B77810" w:rsidP="00B141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B77810" w:rsidRPr="00B77810" w:rsidTr="00B14105">
        <w:trPr>
          <w:trHeight w:val="56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77810" w:rsidRPr="00B77810" w:rsidRDefault="00B77810" w:rsidP="00B141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778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810" w:rsidRPr="00B77810" w:rsidRDefault="00B77810" w:rsidP="00B141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778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УКУПНО ПОНУЂЕНА ЦЕНА  са ПДВ</w:t>
            </w:r>
          </w:p>
          <w:p w:rsidR="00B77810" w:rsidRPr="00B77810" w:rsidRDefault="00B77810" w:rsidP="00B141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778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(ред. бр.I+ред.бр.II) динара</w:t>
            </w:r>
          </w:p>
        </w:tc>
        <w:tc>
          <w:tcPr>
            <w:tcW w:w="3104" w:type="dxa"/>
            <w:tcBorders>
              <w:bottom w:val="single" w:sz="4" w:space="0" w:color="auto"/>
              <w:right w:val="single" w:sz="4" w:space="0" w:color="auto"/>
            </w:tcBorders>
          </w:tcPr>
          <w:p w:rsidR="00B77810" w:rsidRPr="00B77810" w:rsidRDefault="00B77810" w:rsidP="00B141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</w:tr>
    </w:tbl>
    <w:p w:rsidR="00B77810" w:rsidRPr="00B77810" w:rsidRDefault="00B77810" w:rsidP="00B77810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val="sr-Cyrl-RS" w:eastAsia="en-US"/>
        </w:rPr>
      </w:pPr>
    </w:p>
    <w:p w:rsidR="00B77810" w:rsidRPr="00B77810" w:rsidRDefault="00B77810" w:rsidP="00B778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proofErr w:type="spellStart"/>
      <w:r w:rsidRPr="00B77810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B77810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760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5405"/>
      </w:tblGrid>
      <w:tr w:rsidR="00B77810" w:rsidRPr="00B77810" w:rsidTr="00B77810">
        <w:trPr>
          <w:jc w:val="center"/>
        </w:trPr>
        <w:tc>
          <w:tcPr>
            <w:tcW w:w="9760" w:type="dxa"/>
            <w:gridSpan w:val="2"/>
            <w:vAlign w:val="bottom"/>
          </w:tcPr>
          <w:p w:rsidR="00B77810" w:rsidRPr="00B77810" w:rsidRDefault="00B77810" w:rsidP="00B77810">
            <w:pPr>
              <w:suppressAutoHyphens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B77810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Посебно исказани трошкови у дин/ процентима који су укључени у укупно понуђену цену без ПДВ-а</w:t>
            </w:r>
            <w:r w:rsidRPr="00B77810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 xml:space="preserve"> </w:t>
            </w:r>
            <w:r w:rsidRPr="00B77810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</w:tr>
      <w:tr w:rsidR="00B77810" w:rsidRPr="00B77810" w:rsidTr="00B77810">
        <w:trPr>
          <w:trHeight w:val="279"/>
          <w:jc w:val="center"/>
        </w:trPr>
        <w:tc>
          <w:tcPr>
            <w:tcW w:w="4355" w:type="dxa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добра</w:t>
            </w:r>
            <w:proofErr w:type="spellEnd"/>
          </w:p>
        </w:tc>
        <w:tc>
          <w:tcPr>
            <w:tcW w:w="5405" w:type="dxa"/>
            <w:shd w:val="clear" w:color="auto" w:fill="auto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динара односно ____%</w:t>
            </w:r>
          </w:p>
        </w:tc>
      </w:tr>
      <w:tr w:rsidR="00B77810" w:rsidRPr="00B77810" w:rsidTr="00B77810">
        <w:trPr>
          <w:trHeight w:val="279"/>
          <w:jc w:val="center"/>
        </w:trPr>
        <w:tc>
          <w:tcPr>
            <w:tcW w:w="4355" w:type="dxa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царина</w:t>
            </w:r>
            <w:proofErr w:type="spellEnd"/>
          </w:p>
        </w:tc>
        <w:tc>
          <w:tcPr>
            <w:tcW w:w="5405" w:type="dxa"/>
            <w:shd w:val="clear" w:color="auto" w:fill="auto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динара односно ____%</w:t>
            </w:r>
          </w:p>
        </w:tc>
      </w:tr>
      <w:tr w:rsidR="00B77810" w:rsidRPr="00B77810" w:rsidTr="00B77810">
        <w:trPr>
          <w:trHeight w:val="279"/>
          <w:jc w:val="center"/>
        </w:trPr>
        <w:tc>
          <w:tcPr>
            <w:tcW w:w="4355" w:type="dxa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5405" w:type="dxa"/>
            <w:shd w:val="clear" w:color="auto" w:fill="auto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динара односно ____%</w:t>
            </w:r>
          </w:p>
        </w:tc>
      </w:tr>
      <w:tr w:rsidR="00B77810" w:rsidRPr="00B77810" w:rsidTr="00B77810">
        <w:trPr>
          <w:trHeight w:val="276"/>
          <w:jc w:val="center"/>
        </w:trPr>
        <w:tc>
          <w:tcPr>
            <w:tcW w:w="4355" w:type="dxa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B7781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превоза</w:t>
            </w:r>
          </w:p>
        </w:tc>
        <w:tc>
          <w:tcPr>
            <w:tcW w:w="5405" w:type="dxa"/>
            <w:shd w:val="clear" w:color="auto" w:fill="auto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динара односно ____%</w:t>
            </w:r>
          </w:p>
        </w:tc>
      </w:tr>
      <w:tr w:rsidR="00B77810" w:rsidRPr="00B77810" w:rsidTr="00B77810">
        <w:trPr>
          <w:trHeight w:val="276"/>
          <w:jc w:val="center"/>
        </w:trPr>
        <w:tc>
          <w:tcPr>
            <w:tcW w:w="4355" w:type="dxa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осигурање</w:t>
            </w:r>
            <w:proofErr w:type="spellEnd"/>
          </w:p>
        </w:tc>
        <w:tc>
          <w:tcPr>
            <w:tcW w:w="5405" w:type="dxa"/>
            <w:shd w:val="clear" w:color="auto" w:fill="auto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динара односно ____%</w:t>
            </w:r>
          </w:p>
        </w:tc>
      </w:tr>
      <w:tr w:rsidR="00B77810" w:rsidRPr="00B77810" w:rsidTr="00B77810">
        <w:trPr>
          <w:trHeight w:val="276"/>
          <w:jc w:val="center"/>
        </w:trPr>
        <w:tc>
          <w:tcPr>
            <w:tcW w:w="4355" w:type="dxa"/>
          </w:tcPr>
          <w:p w:rsidR="00B77810" w:rsidRPr="00B77810" w:rsidRDefault="00B77810" w:rsidP="00B1410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демонтажа</w:t>
            </w:r>
            <w:proofErr w:type="spellEnd"/>
          </w:p>
        </w:tc>
        <w:tc>
          <w:tcPr>
            <w:tcW w:w="5405" w:type="dxa"/>
            <w:shd w:val="clear" w:color="auto" w:fill="auto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динара односно ____%</w:t>
            </w:r>
          </w:p>
        </w:tc>
      </w:tr>
      <w:tr w:rsidR="00B77810" w:rsidRPr="00B77810" w:rsidTr="00B77810">
        <w:trPr>
          <w:trHeight w:val="276"/>
          <w:jc w:val="center"/>
        </w:trPr>
        <w:tc>
          <w:tcPr>
            <w:tcW w:w="4355" w:type="dxa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остале</w:t>
            </w:r>
            <w:proofErr w:type="spellEnd"/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услуге</w:t>
            </w:r>
            <w:proofErr w:type="spellEnd"/>
          </w:p>
        </w:tc>
        <w:tc>
          <w:tcPr>
            <w:tcW w:w="5405" w:type="dxa"/>
            <w:shd w:val="clear" w:color="auto" w:fill="auto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динара односно ____%</w:t>
            </w:r>
          </w:p>
        </w:tc>
      </w:tr>
      <w:tr w:rsidR="00B77810" w:rsidRPr="00B77810" w:rsidTr="00B77810">
        <w:trPr>
          <w:trHeight w:val="276"/>
          <w:jc w:val="center"/>
        </w:trPr>
        <w:tc>
          <w:tcPr>
            <w:tcW w:w="4355" w:type="dxa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5405" w:type="dxa"/>
            <w:shd w:val="clear" w:color="auto" w:fill="auto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динара односно ____%</w:t>
            </w:r>
          </w:p>
        </w:tc>
      </w:tr>
      <w:tr w:rsidR="00B77810" w:rsidRPr="00B77810" w:rsidTr="00B77810">
        <w:trPr>
          <w:trHeight w:val="276"/>
          <w:jc w:val="center"/>
        </w:trPr>
        <w:tc>
          <w:tcPr>
            <w:tcW w:w="4355" w:type="dxa"/>
            <w:tcBorders>
              <w:top w:val="single" w:sz="12" w:space="0" w:color="auto"/>
            </w:tcBorders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B77810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УКУПН</w:t>
            </w:r>
            <w:r w:rsidRPr="00B77810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O</w:t>
            </w:r>
          </w:p>
        </w:tc>
        <w:tc>
          <w:tcPr>
            <w:tcW w:w="5405" w:type="dxa"/>
            <w:tcBorders>
              <w:top w:val="single" w:sz="12" w:space="0" w:color="auto"/>
            </w:tcBorders>
            <w:shd w:val="clear" w:color="auto" w:fill="auto"/>
          </w:tcPr>
          <w:p w:rsidR="00B77810" w:rsidRPr="00B77810" w:rsidRDefault="00B77810" w:rsidP="00B7781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</w:t>
            </w:r>
            <w:r w:rsidRPr="00B7781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7781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динара односно</w:t>
            </w:r>
            <w:r w:rsidRPr="00B7781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100 %</w:t>
            </w:r>
          </w:p>
        </w:tc>
      </w:tr>
    </w:tbl>
    <w:p w:rsidR="00B77810" w:rsidRPr="00B77810" w:rsidRDefault="00B77810" w:rsidP="00B778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77810" w:rsidRPr="00B77810" w:rsidTr="00B77810">
        <w:trPr>
          <w:jc w:val="center"/>
        </w:trPr>
        <w:tc>
          <w:tcPr>
            <w:tcW w:w="3882" w:type="dxa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77810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B77810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B77810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B77810" w:rsidRPr="00B77810" w:rsidTr="00B77810">
        <w:trPr>
          <w:jc w:val="center"/>
        </w:trPr>
        <w:tc>
          <w:tcPr>
            <w:tcW w:w="3882" w:type="dxa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77810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77810" w:rsidRPr="00B77810" w:rsidTr="00B7781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77810" w:rsidRPr="00B77810" w:rsidTr="00B7781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77810" w:rsidRPr="00B77810" w:rsidRDefault="00B77810" w:rsidP="00B77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B77810" w:rsidRPr="00B77810" w:rsidRDefault="00B77810" w:rsidP="00B7781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77810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B77810" w:rsidRPr="00B77810" w:rsidRDefault="00B77810" w:rsidP="00B7781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77810">
        <w:rPr>
          <w:rFonts w:ascii="Arial" w:eastAsia="TimesNewRomanPS-BoldMT" w:hAnsi="Arial" w:cs="Arial"/>
          <w:sz w:val="22"/>
          <w:szCs w:val="22"/>
          <w:lang w:val="ru-RU" w:eastAsia="en-US"/>
        </w:rPr>
        <w:lastRenderedPageBreak/>
        <w:t xml:space="preserve">-Уколико </w:t>
      </w:r>
      <w:r w:rsidRPr="00B7781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B7781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B77810" w:rsidRPr="00B14105" w:rsidRDefault="00B77810" w:rsidP="00B14105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77810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B7781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sectPr w:rsidR="00B77810" w:rsidRPr="00B14105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C4" w:rsidRDefault="005943C4" w:rsidP="00F717AF">
      <w:r>
        <w:separator/>
      </w:r>
    </w:p>
  </w:endnote>
  <w:endnote w:type="continuationSeparator" w:id="0">
    <w:p w:rsidR="005943C4" w:rsidRDefault="005943C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10" w:rsidRDefault="00B77810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810" w:rsidRDefault="00B77810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10" w:rsidRPr="000F38BA" w:rsidRDefault="00B77810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77810" w:rsidRPr="005403F3" w:rsidRDefault="00B77810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Pr="00B77810">
      <w:rPr>
        <w:rFonts w:ascii="Arial" w:hAnsi="Arial" w:cs="Arial"/>
        <w:sz w:val="18"/>
        <w:szCs w:val="18"/>
      </w:rPr>
      <w:t>3000/1398/2016 (1447/2016)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50E59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50E59">
      <w:rPr>
        <w:i/>
        <w:noProof/>
      </w:rPr>
      <w:t>16</w:t>
    </w:r>
    <w:r w:rsidRPr="000F38BA">
      <w:rPr>
        <w:i/>
      </w:rPr>
      <w:fldChar w:fldCharType="end"/>
    </w:r>
  </w:p>
  <w:p w:rsidR="00B77810" w:rsidRPr="001517C4" w:rsidRDefault="00B77810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C4" w:rsidRDefault="005943C4" w:rsidP="00F717AF">
      <w:r>
        <w:separator/>
      </w:r>
    </w:p>
  </w:footnote>
  <w:footnote w:type="continuationSeparator" w:id="0">
    <w:p w:rsidR="005943C4" w:rsidRDefault="005943C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10" w:rsidRDefault="00B7781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B77810" w:rsidRPr="00933BCC" w:rsidTr="00B7781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77810" w:rsidRPr="00933BCC" w:rsidRDefault="00B14105" w:rsidP="00B7781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BAF27DB" wp14:editId="6998F21E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77810" w:rsidRPr="00E23434" w:rsidRDefault="00B77810" w:rsidP="00B7781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77810" w:rsidRPr="00933BCC" w:rsidRDefault="00B77810" w:rsidP="00B7781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77810" w:rsidRPr="00E23434" w:rsidRDefault="00B77810" w:rsidP="00B7781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B77810" w:rsidRPr="00B86FF2" w:rsidTr="00B7781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77810" w:rsidRPr="00933BCC" w:rsidRDefault="00B77810" w:rsidP="00B7781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77810" w:rsidRPr="00933BCC" w:rsidRDefault="00B77810" w:rsidP="00B7781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77810" w:rsidRPr="00933BCC" w:rsidRDefault="00B77810" w:rsidP="00B7781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77810" w:rsidRPr="00552D0C" w:rsidRDefault="00B77810" w:rsidP="00B7781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50E59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50E59">
            <w:rPr>
              <w:rFonts w:cs="Arial"/>
              <w:b/>
              <w:noProof/>
            </w:rPr>
            <w:t>16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77810" w:rsidRDefault="00B77810">
    <w:pPr>
      <w:pStyle w:val="Header"/>
    </w:pPr>
  </w:p>
  <w:p w:rsidR="00B77810" w:rsidRDefault="00B77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1B0627"/>
    <w:multiLevelType w:val="hybridMultilevel"/>
    <w:tmpl w:val="02862AB4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1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5A30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43C4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0869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ABC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5EB5"/>
    <w:rsid w:val="00971A69"/>
    <w:rsid w:val="00981749"/>
    <w:rsid w:val="00981C66"/>
    <w:rsid w:val="00984293"/>
    <w:rsid w:val="0099006D"/>
    <w:rsid w:val="009920A4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4105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7810"/>
    <w:rsid w:val="00B8131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0AB2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6A77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0E59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1F54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9920A4"/>
  </w:style>
  <w:style w:type="character" w:customStyle="1" w:styleId="NoSpacingChar">
    <w:name w:val="No Spacing Char"/>
    <w:link w:val="NoSpacing"/>
    <w:uiPriority w:val="1"/>
    <w:rsid w:val="009920A4"/>
    <w:rPr>
      <w:rFonts w:eastAsia="Times New Roman" w:cs="Arial"/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B77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9920A4"/>
  </w:style>
  <w:style w:type="character" w:customStyle="1" w:styleId="NoSpacingChar">
    <w:name w:val="No Spacing Char"/>
    <w:link w:val="NoSpacing"/>
    <w:uiPriority w:val="1"/>
    <w:rsid w:val="009920A4"/>
    <w:rPr>
      <w:rFonts w:eastAsia="Times New Roman" w:cs="Arial"/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B7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4F28-7BAE-448E-B46E-7AB9954F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16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Snezana Kotlajic</cp:lastModifiedBy>
  <cp:revision>7</cp:revision>
  <cp:lastPrinted>2017-04-27T06:24:00Z</cp:lastPrinted>
  <dcterms:created xsi:type="dcterms:W3CDTF">2017-04-26T12:11:00Z</dcterms:created>
  <dcterms:modified xsi:type="dcterms:W3CDTF">2017-04-27T06:52:00Z</dcterms:modified>
</cp:coreProperties>
</file>