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F00898"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024E89">
        <w:rPr>
          <w:rFonts w:cs="Arial"/>
        </w:rPr>
        <w:t>3000/1095/2017 (813/2017)</w:t>
      </w:r>
    </w:p>
    <w:p w:rsidR="00827A40" w:rsidRPr="00B3455F" w:rsidRDefault="00827A40" w:rsidP="00827A40">
      <w:pPr>
        <w:rPr>
          <w:rFonts w:cs="Arial"/>
          <w:sz w:val="24"/>
        </w:rPr>
      </w:pPr>
    </w:p>
    <w:p w:rsidR="00827A40" w:rsidRPr="00B3455F" w:rsidRDefault="00024E89" w:rsidP="00827A40">
      <w:pPr>
        <w:pStyle w:val="Title"/>
        <w:spacing w:before="0"/>
        <w:rPr>
          <w:rFonts w:cs="Arial"/>
          <w:szCs w:val="22"/>
        </w:rPr>
      </w:pPr>
      <w:r>
        <w:rPr>
          <w:rFonts w:cs="Arial"/>
          <w:szCs w:val="22"/>
          <w:lang w:val="sr-Cyrl-RS"/>
        </w:rPr>
        <w:t>Испитивање и сервисирање изолационих апарата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3973F3">
        <w:rPr>
          <w:rFonts w:cs="Arial"/>
        </w:rPr>
        <w:t>105-E.03.01.-</w:t>
      </w:r>
      <w:proofErr w:type="gramStart"/>
      <w:r w:rsidR="003973F3">
        <w:rPr>
          <w:rFonts w:cs="Arial"/>
        </w:rPr>
        <w:t>242166/</w:t>
      </w:r>
      <w:r w:rsidR="003973F3">
        <w:rPr>
          <w:rFonts w:cs="Arial"/>
        </w:rPr>
        <w:t>5</w:t>
      </w:r>
      <w:r w:rsidR="003973F3">
        <w:rPr>
          <w:rFonts w:cs="Arial"/>
        </w:rPr>
        <w:t xml:space="preserve">-2017 </w:t>
      </w:r>
      <w:r w:rsidRPr="00E47C2E">
        <w:rPr>
          <w:rFonts w:eastAsia="Arial Unicode MS" w:cs="Arial"/>
          <w:kern w:val="2"/>
          <w:lang w:val="ru-RU"/>
        </w:rPr>
        <w:t xml:space="preserve">од </w:t>
      </w:r>
      <w:r w:rsidR="003973F3">
        <w:rPr>
          <w:rFonts w:eastAsia="Arial Unicode MS" w:cs="Arial"/>
          <w:kern w:val="2"/>
        </w:rPr>
        <w:t>01</w:t>
      </w:r>
      <w:r w:rsidRPr="00E47C2E">
        <w:rPr>
          <w:rFonts w:eastAsia="Arial Unicode MS" w:cs="Arial"/>
          <w:kern w:val="2"/>
          <w:lang w:val="ru-RU"/>
        </w:rPr>
        <w:t>.</w:t>
      </w:r>
      <w:r w:rsidR="003973F3">
        <w:rPr>
          <w:rFonts w:eastAsia="Arial Unicode MS" w:cs="Arial"/>
          <w:kern w:val="2"/>
        </w:rPr>
        <w:t>06</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w:t>
      </w:r>
      <w:proofErr w:type="gramEnd"/>
      <w:r w:rsidRPr="00E47C2E">
        <w:rPr>
          <w:rFonts w:eastAsia="Arial Unicode MS" w:cs="Arial"/>
          <w:kern w:val="2"/>
          <w:lang w:val="ru-RU"/>
        </w:rPr>
        <w:t xml:space="preserve">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Мај </w:t>
      </w:r>
      <w:r w:rsidRPr="00E47C2E">
        <w:rPr>
          <w:rFonts w:cs="Arial"/>
          <w:lang w:val="ru-RU"/>
        </w:rPr>
        <w:t>201</w:t>
      </w:r>
      <w:r>
        <w:rPr>
          <w:rFonts w:cs="Arial"/>
          <w:lang w:val="ru-RU"/>
        </w:rPr>
        <w:t>7</w:t>
      </w:r>
      <w:r w:rsidRPr="00E47C2E">
        <w:rPr>
          <w:rFonts w:cs="Arial"/>
          <w:lang w:val="ru-RU"/>
        </w:rPr>
        <w:t>. године</w:t>
      </w:r>
    </w:p>
    <w:p w:rsidR="00827A40" w:rsidRDefault="00827A40" w:rsidP="00827A40">
      <w:pPr>
        <w:spacing w:before="0"/>
        <w:jc w:val="center"/>
        <w:rPr>
          <w:rFonts w:cs="Arial"/>
          <w:lang w:val="ru-RU"/>
        </w:rPr>
      </w:pPr>
    </w:p>
    <w:p w:rsidR="00827A40" w:rsidRDefault="00827A40" w:rsidP="00827A40">
      <w:pPr>
        <w:spacing w:before="0"/>
        <w:jc w:val="center"/>
        <w:rPr>
          <w:rFonts w:cs="Arial"/>
          <w:lang w:val="ru-RU"/>
        </w:rPr>
      </w:pPr>
    </w:p>
    <w:p w:rsidR="00827A40" w:rsidRPr="00827A40" w:rsidRDefault="00827A40" w:rsidP="00827A40">
      <w:pPr>
        <w:rPr>
          <w:rFonts w:eastAsia="TimesNewRomanPSMT"/>
        </w:rPr>
      </w:pPr>
      <w:proofErr w:type="gramStart"/>
      <w:r w:rsidRPr="00827A40">
        <w:rPr>
          <w:rFonts w:eastAsia="TimesNewRomanPSMT"/>
        </w:rPr>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3973F3">
        <w:rPr>
          <w:rFonts w:cs="Arial"/>
        </w:rPr>
        <w:t>105-E.03.01.-242166/2-</w:t>
      </w:r>
      <w:proofErr w:type="gramStart"/>
      <w:r w:rsidR="003973F3">
        <w:rPr>
          <w:rFonts w:cs="Arial"/>
        </w:rPr>
        <w:t xml:space="preserve">2017 </w:t>
      </w:r>
      <w:r w:rsidRPr="00827A40">
        <w:rPr>
          <w:rFonts w:eastAsia="Arial Unicode MS"/>
        </w:rPr>
        <w:t xml:space="preserve"> oд</w:t>
      </w:r>
      <w:proofErr w:type="gramEnd"/>
      <w:r w:rsidRPr="00827A40">
        <w:rPr>
          <w:rFonts w:eastAsia="Arial Unicode MS"/>
        </w:rPr>
        <w:t xml:space="preserve"> </w:t>
      </w:r>
      <w:r w:rsidR="003973F3">
        <w:rPr>
          <w:rFonts w:eastAsia="Arial Unicode MS"/>
        </w:rPr>
        <w:t>01</w:t>
      </w:r>
      <w:r w:rsidRPr="00827A40">
        <w:rPr>
          <w:rFonts w:eastAsia="Arial Unicode MS"/>
        </w:rPr>
        <w:t>.</w:t>
      </w:r>
      <w:r w:rsidR="003973F3">
        <w:rPr>
          <w:rFonts w:eastAsia="Arial Unicode MS"/>
        </w:rPr>
        <w:t>06</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3973F3">
        <w:rPr>
          <w:rFonts w:cs="Arial"/>
        </w:rPr>
        <w:t>105-E.03.01.-242166/</w:t>
      </w:r>
      <w:r w:rsidR="003973F3">
        <w:rPr>
          <w:rFonts w:cs="Arial"/>
        </w:rPr>
        <w:t>3</w:t>
      </w:r>
      <w:r w:rsidR="003973F3">
        <w:rPr>
          <w:rFonts w:cs="Arial"/>
        </w:rPr>
        <w:t xml:space="preserve">-2017 </w:t>
      </w:r>
      <w:r w:rsidRPr="00827A40">
        <w:rPr>
          <w:rFonts w:eastAsia="Arial Unicode MS"/>
        </w:rPr>
        <w:t xml:space="preserve"> oд </w:t>
      </w:r>
      <w:r w:rsidR="003973F3">
        <w:rPr>
          <w:rFonts w:eastAsia="Arial Unicode MS"/>
        </w:rPr>
        <w:t>01</w:t>
      </w:r>
      <w:r w:rsidRPr="00827A40">
        <w:rPr>
          <w:rFonts w:eastAsia="Arial Unicode MS"/>
        </w:rPr>
        <w:t>.</w:t>
      </w:r>
      <w:r w:rsidR="003973F3">
        <w:rPr>
          <w:rFonts w:eastAsia="Arial Unicode MS"/>
        </w:rPr>
        <w:t>06</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proofErr w:type="gramStart"/>
      <w:r w:rsidRPr="00827A40">
        <w:t>за</w:t>
      </w:r>
      <w:proofErr w:type="gramEnd"/>
      <w:r w:rsidRPr="00827A40">
        <w:t xml:space="preserve"> јавну набавку услуга бр.</w:t>
      </w:r>
      <w:bookmarkEnd w:id="9"/>
      <w:bookmarkEnd w:id="10"/>
      <w:bookmarkEnd w:id="11"/>
      <w:r w:rsidRPr="00827A40">
        <w:t xml:space="preserve"> </w:t>
      </w:r>
      <w:r w:rsidR="00024E89">
        <w:t>3000/1095/2017 (813/2017)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F34406" w:rsidP="007451B4">
            <w:pPr>
              <w:spacing w:before="0"/>
              <w:jc w:val="center"/>
              <w:rPr>
                <w:b/>
                <w:lang w:val="sr-Cyrl-RS"/>
              </w:rPr>
            </w:pPr>
            <w:r w:rsidRPr="00F34406">
              <w:rPr>
                <w:b/>
                <w:lang w:val="sr-Cyrl-RS"/>
              </w:rPr>
              <w:t>9</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13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7451B4">
            <w:pPr>
              <w:spacing w:before="0"/>
              <w:jc w:val="center"/>
              <w:rPr>
                <w:b/>
                <w:lang w:val="sr-Cyrl-RS"/>
              </w:rPr>
            </w:pPr>
            <w:r w:rsidRPr="00F34406">
              <w:rPr>
                <w:b/>
                <w:lang w:val="sr-Cyrl-RS"/>
              </w:rPr>
              <w:t>14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7451B4">
            <w:pPr>
              <w:spacing w:before="0"/>
              <w:jc w:val="center"/>
              <w:rPr>
                <w:b/>
                <w:lang w:val="sr-Cyrl-RS"/>
              </w:rPr>
            </w:pPr>
            <w:r w:rsidRPr="00F34406">
              <w:rPr>
                <w:b/>
                <w:lang w:val="sr-Cyrl-RS"/>
              </w:rPr>
              <w:t>29</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46</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5714EC">
        <w:rPr>
          <w:b/>
          <w:lang w:val="sr-Cyrl-RS"/>
        </w:rPr>
        <w:t>6</w:t>
      </w:r>
      <w:r w:rsidR="009B4F23">
        <w:rPr>
          <w:b/>
          <w:lang w:val="sr-Cyrl-RS"/>
        </w:rPr>
        <w:t>2</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024E89" w:rsidRDefault="007868EA" w:rsidP="007451B4">
            <w:pPr>
              <w:spacing w:before="0"/>
              <w:jc w:val="center"/>
              <w:rPr>
                <w:rFonts w:eastAsia="Arial Unicode MS"/>
                <w:lang w:val="sr-Cyrl-RS"/>
              </w:rPr>
            </w:pPr>
            <w:hyperlink r:id="rId9" w:history="1">
              <w:r w:rsidR="00024E89" w:rsidRPr="00717136">
                <w:rPr>
                  <w:rStyle w:val="Hyperlink"/>
                </w:rPr>
                <w:t>www.eps.rs</w:t>
              </w:r>
            </w:hyperlink>
            <w:r w:rsidR="00024E89">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5" w:name="_Toc442559877"/>
            <w:r w:rsidRPr="00827A40">
              <w:t xml:space="preserve">Набавка услуга: </w:t>
            </w:r>
            <w:bookmarkEnd w:id="15"/>
            <w:r w:rsidR="00024E89">
              <w:rPr>
                <w:b/>
              </w:rPr>
              <w:t>Испитивање и сервисирање изолационих апарата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024E89">
        <w:rPr>
          <w:b/>
        </w:rPr>
        <w:t>Испитивање и сервисирање изолационих апарата</w:t>
      </w:r>
      <w:r w:rsidRPr="00827A40">
        <w:t xml:space="preserve"> </w:t>
      </w:r>
    </w:p>
    <w:p w:rsidR="00827A40" w:rsidRPr="00827A40" w:rsidRDefault="00827A40" w:rsidP="00827A40">
      <w:r w:rsidRPr="00827A40">
        <w:t xml:space="preserve">Назив из општег речника набавке: </w:t>
      </w:r>
      <w:r w:rsidR="00024E89">
        <w:rPr>
          <w:rFonts w:cs="Arial"/>
          <w:lang w:val="ru-RU"/>
        </w:rPr>
        <w:t>Услуге поправке и одржавање безбедносне опреме.</w:t>
      </w:r>
    </w:p>
    <w:p w:rsidR="005D02FA" w:rsidRPr="005D02FA" w:rsidRDefault="00827A40" w:rsidP="005D02FA">
      <w:pPr>
        <w:rPr>
          <w:lang w:val="sr-Cyrl-RS"/>
        </w:rPr>
      </w:pPr>
      <w:r w:rsidRPr="00827A40">
        <w:t xml:space="preserve">Ознака из општег речника набавке: </w:t>
      </w:r>
      <w:r w:rsidR="00024E89">
        <w:rPr>
          <w:rFonts w:cs="Arial"/>
          <w:lang w:val="ru-RU"/>
        </w:rPr>
        <w:t>50610000</w:t>
      </w:r>
    </w:p>
    <w:p w:rsidR="005D02FA" w:rsidRPr="005D02FA" w:rsidRDefault="005D02FA" w:rsidP="00827A40">
      <w:pPr>
        <w:rPr>
          <w:lang w:val="sr-Cyrl-RS"/>
        </w:rPr>
      </w:pPr>
    </w:p>
    <w:p w:rsidR="00827A40" w:rsidRPr="00827A40" w:rsidRDefault="00827A40" w:rsidP="00827A40">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 w:rsidR="00971B4C" w:rsidRDefault="00971B4C" w:rsidP="00827A40"/>
    <w:p w:rsidR="00026E03" w:rsidRPr="00026E03" w:rsidRDefault="00026E03" w:rsidP="00827A40"/>
    <w:p w:rsidR="00827A40" w:rsidRPr="007451B4" w:rsidRDefault="007451B4" w:rsidP="00CB299C">
      <w:pPr>
        <w:spacing w:before="0" w:line="276" w:lineRule="auto"/>
        <w:jc w:val="center"/>
        <w:rPr>
          <w:b/>
        </w:rPr>
      </w:pPr>
      <w:r w:rsidRPr="007451B4">
        <w:rPr>
          <w:b/>
          <w:lang w:val="sr-Cyrl-RS"/>
        </w:rPr>
        <w:t xml:space="preserve">3. </w:t>
      </w:r>
      <w:r w:rsidR="00827A40" w:rsidRPr="007451B4">
        <w:rPr>
          <w:b/>
        </w:rPr>
        <w:t>ТЕХНИЧКА СПЕЦИФИКАЦИЈА</w:t>
      </w:r>
    </w:p>
    <w:p w:rsidR="00CB299C" w:rsidRPr="00971B4C" w:rsidRDefault="00CB299C" w:rsidP="00CB299C">
      <w:pPr>
        <w:autoSpaceDE w:val="0"/>
        <w:autoSpaceDN w:val="0"/>
        <w:adjustRightInd w:val="0"/>
        <w:spacing w:before="0" w:line="276" w:lineRule="auto"/>
        <w:rPr>
          <w:rFonts w:cs="Arial"/>
          <w:sz w:val="10"/>
          <w:lang w:val="sr-Cyrl-RS"/>
        </w:rPr>
      </w:pPr>
      <w:bookmarkStart w:id="18" w:name="_Toc441651541"/>
      <w:bookmarkStart w:id="19" w:name="_Toc442559879"/>
      <w:bookmarkEnd w:id="16"/>
    </w:p>
    <w:p w:rsidR="00024E89" w:rsidRPr="00687ACB" w:rsidRDefault="00024E89" w:rsidP="00024E89">
      <w:pPr>
        <w:spacing w:before="0"/>
        <w:rPr>
          <w:rFonts w:cs="Arial"/>
          <w:b/>
        </w:rPr>
      </w:pPr>
      <w:r>
        <w:rPr>
          <w:rFonts w:cs="Arial"/>
          <w:b/>
          <w:lang w:val="sr-Cyrl-RS"/>
        </w:rPr>
        <w:t>Произвођа</w:t>
      </w:r>
      <w:r w:rsidRPr="00687ACB">
        <w:rPr>
          <w:rFonts w:cs="Arial"/>
          <w:b/>
          <w:lang w:val="sr-Cyrl-RS"/>
        </w:rPr>
        <w:t xml:space="preserve">ч: </w:t>
      </w:r>
      <w:r w:rsidRPr="00024E89">
        <w:rPr>
          <w:rFonts w:cs="Arial"/>
        </w:rPr>
        <w:t>Drager</w:t>
      </w:r>
    </w:p>
    <w:p w:rsidR="00024E89" w:rsidRPr="00687ACB" w:rsidRDefault="00024E89" w:rsidP="00024E89">
      <w:pPr>
        <w:spacing w:before="0"/>
        <w:rPr>
          <w:rFonts w:cs="Arial"/>
          <w:b/>
          <w:lang w:val="sr-Cyrl-RS"/>
        </w:rPr>
      </w:pPr>
      <w:r w:rsidRPr="00687ACB">
        <w:rPr>
          <w:rFonts w:cs="Arial"/>
          <w:b/>
          <w:lang w:val="sr-Cyrl-RS"/>
        </w:rPr>
        <w:t xml:space="preserve">Изолациони апарати: </w:t>
      </w:r>
      <w:r>
        <w:rPr>
          <w:rFonts w:cs="Arial"/>
          <w:lang w:val="sr-Cyrl-RS"/>
        </w:rPr>
        <w:t>65</w:t>
      </w:r>
      <w:r w:rsidRPr="00024E89">
        <w:rPr>
          <w:rFonts w:cs="Arial"/>
          <w:lang w:val="sr-Cyrl-RS"/>
        </w:rPr>
        <w:t xml:space="preserve"> комада</w:t>
      </w:r>
    </w:p>
    <w:p w:rsidR="00024E89" w:rsidRPr="00687ACB" w:rsidRDefault="00024E89" w:rsidP="00024E89">
      <w:pPr>
        <w:spacing w:before="0"/>
        <w:rPr>
          <w:rFonts w:cs="Arial"/>
          <w:b/>
          <w:lang w:val="sr-Cyrl-RS"/>
        </w:rPr>
      </w:pPr>
      <w:r w:rsidRPr="00687ACB">
        <w:rPr>
          <w:rFonts w:cs="Arial"/>
          <w:b/>
          <w:lang w:val="sr-Cyrl-RS"/>
        </w:rPr>
        <w:t xml:space="preserve">Резервне боце: </w:t>
      </w:r>
      <w:r>
        <w:rPr>
          <w:rFonts w:cs="Arial"/>
          <w:lang w:val="sr-Cyrl-RS"/>
        </w:rPr>
        <w:t>35</w:t>
      </w:r>
      <w:r w:rsidRPr="00024E89">
        <w:rPr>
          <w:rFonts w:cs="Arial"/>
          <w:lang w:val="sr-Cyrl-RS"/>
        </w:rPr>
        <w:t xml:space="preserve"> комада</w:t>
      </w:r>
    </w:p>
    <w:p w:rsidR="00024E89" w:rsidRPr="00046086" w:rsidRDefault="00024E89" w:rsidP="00024E89">
      <w:pPr>
        <w:spacing w:before="0"/>
        <w:rPr>
          <w:rFonts w:cs="Arial"/>
          <w:i/>
          <w:lang w:val="sr-Cyrl-RS"/>
        </w:rPr>
      </w:pPr>
    </w:p>
    <w:p w:rsidR="00024E89" w:rsidRDefault="00024E89" w:rsidP="00024E89">
      <w:pPr>
        <w:spacing w:before="0"/>
        <w:rPr>
          <w:rFonts w:cs="Arial"/>
          <w:lang w:val="sr-Cyrl-RS"/>
        </w:rPr>
      </w:pPr>
      <w:r>
        <w:rPr>
          <w:rFonts w:cs="Arial"/>
          <w:lang w:val="sr-Cyrl-RS"/>
        </w:rPr>
        <w:t>Услуге се врше у периоду од 12 месеци од дана потписивања уговора по позиву Корисника услуга. Пружалац услуга је у обавези да се у року од 2 дана одазове позиву Корисника услуга.</w:t>
      </w:r>
    </w:p>
    <w:p w:rsidR="00024E89"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Сервисирање и атестирање изолационих апарата врши се једном годишње.</w:t>
      </w:r>
    </w:p>
    <w:p w:rsidR="00024E89" w:rsidRPr="00046086"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 xml:space="preserve">Апарати се рачунајући дан одвожења из објеката ТЕНТ не могу задржати код </w:t>
      </w:r>
      <w:r>
        <w:rPr>
          <w:rFonts w:cs="Arial"/>
          <w:lang w:val="sr-Cyrl-RS"/>
        </w:rPr>
        <w:t>Пружаоца услуга</w:t>
      </w:r>
      <w:r w:rsidRPr="00046086">
        <w:rPr>
          <w:rFonts w:cs="Arial"/>
          <w:lang w:val="sr-Cyrl-RS"/>
        </w:rPr>
        <w:t xml:space="preserve"> дуже од 15 дана, у супротном је у обавези да </w:t>
      </w:r>
      <w:r>
        <w:rPr>
          <w:rFonts w:cs="Arial"/>
          <w:lang w:val="sr-Cyrl-RS"/>
        </w:rPr>
        <w:t>Кориснику услуга</w:t>
      </w:r>
      <w:r w:rsidRPr="00046086">
        <w:rPr>
          <w:rFonts w:cs="Arial"/>
          <w:lang w:val="sr-Cyrl-RS"/>
        </w:rPr>
        <w:t xml:space="preserve"> достави заменски апарат.</w:t>
      </w:r>
    </w:p>
    <w:p w:rsidR="00024E89" w:rsidRPr="00046086"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Одвожење и довожење апарата по локацијама Огранка ТЕНТ (ТЕНТ А – Обреновац; ТЕНТ Б – Ушће; ТЕ Колубара – Велики Црњени; ТЕ Морава - Свилајнац) укалкулисати у понуђену цену.</w:t>
      </w:r>
    </w:p>
    <w:p w:rsidR="00024E89" w:rsidRDefault="00024E89" w:rsidP="00024E89">
      <w:pPr>
        <w:spacing w:before="0"/>
        <w:rPr>
          <w:rFonts w:cs="Arial"/>
          <w:lang w:val="sr-Cyrl-RS"/>
        </w:rPr>
      </w:pPr>
    </w:p>
    <w:p w:rsidR="00024E89" w:rsidRDefault="00024E89" w:rsidP="00024E89">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Pr>
          <w:rFonts w:cs="Arial"/>
          <w:lang w:val="sr-Cyrl-RS"/>
        </w:rPr>
        <w:t>Пружалац</w:t>
      </w:r>
      <w:r w:rsidRPr="00046086">
        <w:rPr>
          <w:rFonts w:cs="Arial"/>
          <w:lang w:val="sr-Cyrl-RS"/>
        </w:rPr>
        <w:t xml:space="preserve"> је у обавези да Служби БЗР и ЗОП Огранка ТЕНТ достави стручни налаз о извршеном послу. </w:t>
      </w:r>
    </w:p>
    <w:p w:rsidR="00024E89" w:rsidRDefault="00024E89" w:rsidP="00024E89">
      <w:pPr>
        <w:spacing w:before="0"/>
        <w:rPr>
          <w:rFonts w:cs="Arial"/>
          <w:lang w:val="sr-Cyrl-RS"/>
        </w:rPr>
      </w:pPr>
    </w:p>
    <w:p w:rsidR="003C5114" w:rsidRDefault="003C5114" w:rsidP="003C5114">
      <w:pPr>
        <w:spacing w:before="0"/>
        <w:rPr>
          <w:rFonts w:cs="Arial"/>
          <w:b/>
          <w:u w:val="single"/>
          <w:lang w:val="sr-Cyrl-RS"/>
        </w:rPr>
      </w:pPr>
      <w:r w:rsidRPr="003C5114">
        <w:rPr>
          <w:rFonts w:cs="Arial"/>
          <w:b/>
          <w:lang w:val="sr-Cyrl-RS"/>
        </w:rPr>
        <w:t>Списак резерних делова за евентуалну замену</w:t>
      </w:r>
      <w:r w:rsidR="00D05349">
        <w:rPr>
          <w:rFonts w:cs="Arial"/>
          <w:b/>
          <w:lang w:val="sr-Cyrl-RS"/>
        </w:rPr>
        <w:t>:</w:t>
      </w:r>
    </w:p>
    <w:p w:rsidR="003C5114" w:rsidRPr="00D05349" w:rsidRDefault="003C5114" w:rsidP="003C5114">
      <w:pPr>
        <w:spacing w:before="0"/>
        <w:rPr>
          <w:rFonts w:cs="Arial"/>
          <w:sz w:val="2"/>
          <w:lang w:val="sr-Cyrl-RS"/>
        </w:rPr>
      </w:pPr>
    </w:p>
    <w:tbl>
      <w:tblPr>
        <w:tblStyle w:val="TableGrid"/>
        <w:tblW w:w="9651" w:type="dxa"/>
        <w:tblLook w:val="04A0" w:firstRow="1" w:lastRow="0" w:firstColumn="1" w:lastColumn="0" w:noHBand="0" w:noVBand="1"/>
      </w:tblPr>
      <w:tblGrid>
        <w:gridCol w:w="878"/>
        <w:gridCol w:w="3860"/>
        <w:gridCol w:w="1374"/>
        <w:gridCol w:w="1830"/>
        <w:gridCol w:w="1709"/>
      </w:tblGrid>
      <w:tr w:rsidR="003C5114" w:rsidRPr="00386977" w:rsidTr="004777EA">
        <w:tc>
          <w:tcPr>
            <w:tcW w:w="878"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Р.бр.</w:t>
            </w:r>
          </w:p>
        </w:tc>
        <w:tc>
          <w:tcPr>
            <w:tcW w:w="3860"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Резервни део</w:t>
            </w:r>
          </w:p>
        </w:tc>
        <w:tc>
          <w:tcPr>
            <w:tcW w:w="1374"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Количина</w:t>
            </w:r>
          </w:p>
        </w:tc>
        <w:tc>
          <w:tcPr>
            <w:tcW w:w="1830" w:type="dxa"/>
            <w:shd w:val="clear" w:color="auto" w:fill="FABF8F" w:themeFill="accent6" w:themeFillTint="99"/>
            <w:vAlign w:val="center"/>
          </w:tcPr>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Latn-CS"/>
              </w:rPr>
              <w:t>Цена/ ЈМ</w:t>
            </w:r>
          </w:p>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Cyrl-RS"/>
              </w:rPr>
              <w:t>(без ПДВ-а)</w:t>
            </w:r>
          </w:p>
        </w:tc>
        <w:tc>
          <w:tcPr>
            <w:tcW w:w="1709" w:type="dxa"/>
            <w:shd w:val="clear" w:color="auto" w:fill="FABF8F" w:themeFill="accent6" w:themeFillTint="99"/>
            <w:vAlign w:val="center"/>
          </w:tcPr>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Latn-CS"/>
              </w:rPr>
              <w:t>Цена/ ЈМ</w:t>
            </w:r>
          </w:p>
          <w:p w:rsidR="003C5114" w:rsidRPr="00EB55CC" w:rsidRDefault="003C5114" w:rsidP="003C5114">
            <w:pPr>
              <w:spacing w:before="0" w:line="276" w:lineRule="auto"/>
              <w:ind w:left="-33" w:right="-108"/>
              <w:jc w:val="center"/>
              <w:rPr>
                <w:rFonts w:eastAsia="Calibri" w:cs="Arial"/>
                <w:b/>
                <w:lang w:val="sr-Latn-CS"/>
              </w:rPr>
            </w:pPr>
            <w:r w:rsidRPr="00EB55CC">
              <w:rPr>
                <w:rFonts w:eastAsia="Calibri" w:cs="Arial"/>
                <w:b/>
                <w:lang w:val="sr-Cyrl-RS"/>
              </w:rPr>
              <w:t>(са ПДВ-а)</w:t>
            </w: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Визир маске</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Затезна траке за Панорама маску</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 xml:space="preserve">VALVE PLATES </w:t>
            </w:r>
            <w:r w:rsidRPr="00386977">
              <w:rPr>
                <w:rFonts w:cs="Arial"/>
                <w:lang w:val="sr-Cyrl-RS"/>
              </w:rPr>
              <w:t>(плочица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Подлошка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Поклопац (мрежица) издувног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Опруга за конекцију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Копча опасача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Latn-RS"/>
              </w:rPr>
            </w:pPr>
            <w:r w:rsidRPr="00386977">
              <w:rPr>
                <w:rFonts w:cs="Arial"/>
                <w:lang w:val="sr-Cyrl-RS"/>
              </w:rPr>
              <w:t>Дихтунг 11</w:t>
            </w:r>
            <w:r w:rsidRPr="00386977">
              <w:rPr>
                <w:rFonts w:cs="Arial"/>
                <w:lang w:val="sr-Latn-RS"/>
              </w:rPr>
              <w:t xml:space="preserve">x 2,5 mm </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Мембрана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Дихтунзи ( разни)</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Гумени ојачивач (угаоник)</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Метална копча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 xml:space="preserve">SEAT </w:t>
            </w:r>
            <w:r w:rsidRPr="00386977">
              <w:rPr>
                <w:rFonts w:cs="Arial"/>
                <w:lang w:val="sr-Cyrl-RS"/>
              </w:rPr>
              <w:t>(лежиште дела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Трака за маску (око врата)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PUSH-IN KONNEKTOR</w:t>
            </w:r>
            <w:r w:rsidRPr="00386977">
              <w:rPr>
                <w:rFonts w:cs="Arial"/>
                <w:lang w:val="sr-Cyrl-RS"/>
              </w:rPr>
              <w:t xml:space="preserve"> („брзи конектор“)</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Пластични прстен мембране</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Пластична капа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Гумена капа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Default="003C5114" w:rsidP="003C5114">
            <w:pPr>
              <w:spacing w:before="0"/>
              <w:rPr>
                <w:rFonts w:cs="Arial"/>
                <w:lang w:val="sr-Cyrl-RS"/>
              </w:rPr>
            </w:pPr>
            <w:r w:rsidRPr="00386977">
              <w:rPr>
                <w:rFonts w:cs="Arial"/>
                <w:lang w:val="sr-Latn-RS"/>
              </w:rPr>
              <w:t>RELIEF VALVE SPRING</w:t>
            </w:r>
          </w:p>
          <w:p w:rsidR="003C5114" w:rsidRPr="00386977" w:rsidRDefault="003C5114" w:rsidP="003C5114">
            <w:pPr>
              <w:spacing w:before="0"/>
              <w:rPr>
                <w:rFonts w:cs="Arial"/>
                <w:lang w:val="sr-Cyrl-RS"/>
              </w:rPr>
            </w:pPr>
            <w:r w:rsidRPr="00386977">
              <w:rPr>
                <w:rFonts w:cs="Arial"/>
                <w:lang w:val="sr-Cyrl-RS"/>
              </w:rPr>
              <w:t>(опруга сигурносног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 xml:space="preserve">Црево средњег притиска </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6112" w:type="dxa"/>
            <w:gridSpan w:val="3"/>
            <w:shd w:val="clear" w:color="auto" w:fill="B6DDE8" w:themeFill="accent5" w:themeFillTint="66"/>
            <w:vAlign w:val="center"/>
          </w:tcPr>
          <w:p w:rsidR="003C5114" w:rsidRPr="003C5114" w:rsidRDefault="003C5114" w:rsidP="003C5114">
            <w:pPr>
              <w:spacing w:before="0"/>
              <w:jc w:val="right"/>
              <w:rPr>
                <w:rFonts w:cs="Arial"/>
                <w:b/>
                <w:lang w:val="sr-Cyrl-RS"/>
              </w:rPr>
            </w:pPr>
            <w:r w:rsidRPr="003C5114">
              <w:rPr>
                <w:rFonts w:cs="Arial"/>
                <w:b/>
                <w:lang w:val="sr-Cyrl-RS"/>
              </w:rPr>
              <w:t>Укупно:</w:t>
            </w:r>
          </w:p>
        </w:tc>
        <w:tc>
          <w:tcPr>
            <w:tcW w:w="1830" w:type="dxa"/>
            <w:shd w:val="clear" w:color="auto" w:fill="B6DDE8" w:themeFill="accent5" w:themeFillTint="66"/>
          </w:tcPr>
          <w:p w:rsidR="003C5114" w:rsidRPr="00386977" w:rsidRDefault="003C5114" w:rsidP="003C5114">
            <w:pPr>
              <w:spacing w:before="0"/>
              <w:jc w:val="right"/>
              <w:rPr>
                <w:rFonts w:cs="Arial"/>
                <w:lang w:val="sr-Cyrl-RS"/>
              </w:rPr>
            </w:pPr>
          </w:p>
        </w:tc>
        <w:tc>
          <w:tcPr>
            <w:tcW w:w="1709" w:type="dxa"/>
            <w:shd w:val="clear" w:color="auto" w:fill="B6DDE8" w:themeFill="accent5" w:themeFillTint="66"/>
          </w:tcPr>
          <w:p w:rsidR="003C5114" w:rsidRPr="00386977" w:rsidRDefault="003C5114" w:rsidP="003C5114">
            <w:pPr>
              <w:spacing w:before="0"/>
              <w:jc w:val="right"/>
              <w:rPr>
                <w:rFonts w:cs="Arial"/>
                <w:lang w:val="sr-Cyrl-RS"/>
              </w:rPr>
            </w:pPr>
          </w:p>
        </w:tc>
      </w:tr>
    </w:tbl>
    <w:p w:rsidR="003C5114" w:rsidRDefault="003C5114" w:rsidP="007451B4">
      <w:pPr>
        <w:spacing w:before="0"/>
        <w:rPr>
          <w:rFonts w:cs="Arial"/>
          <w:lang w:val="sr-Cyrl-RS"/>
        </w:rPr>
      </w:pPr>
    </w:p>
    <w:p w:rsidR="003C5114" w:rsidRDefault="00D05349" w:rsidP="007451B4">
      <w:pPr>
        <w:spacing w:before="0"/>
        <w:rPr>
          <w:lang w:val="sr-Cyrl-RS"/>
        </w:rPr>
      </w:pPr>
      <w:r w:rsidRPr="00D05349">
        <w:rPr>
          <w:b/>
          <w:lang w:val="sr-Cyrl-RS"/>
        </w:rPr>
        <w:t>Напомена:</w:t>
      </w:r>
      <w:r>
        <w:rPr>
          <w:lang w:val="sr-Cyrl-RS"/>
        </w:rPr>
        <w:t xml:space="preserve"> Пружа</w:t>
      </w:r>
      <w:r w:rsidR="00CC2251">
        <w:rPr>
          <w:lang w:val="sr-Cyrl-RS"/>
        </w:rPr>
        <w:t>лац услуга је обавезан да уз пон</w:t>
      </w:r>
      <w:r>
        <w:rPr>
          <w:lang w:val="sr-Cyrl-RS"/>
        </w:rPr>
        <w:t>уду достави попуњен и печатом оверен Ценовник резервних делова за евентуалну замену.</w:t>
      </w:r>
    </w:p>
    <w:p w:rsidR="009F3F9C" w:rsidRPr="00D05349" w:rsidRDefault="009F3F9C" w:rsidP="007451B4">
      <w:pPr>
        <w:spacing w:before="0"/>
        <w:rPr>
          <w:lang w:val="sr-Cyrl-RS"/>
        </w:rPr>
      </w:pPr>
    </w:p>
    <w:p w:rsidR="00827A40" w:rsidRPr="00CB299C" w:rsidRDefault="00827A40" w:rsidP="007451B4">
      <w:pPr>
        <w:spacing w:before="0"/>
        <w:rPr>
          <w:b/>
          <w:lang w:val="sr-Cyrl-RS"/>
        </w:rPr>
      </w:pPr>
      <w:r w:rsidRPr="00CB299C">
        <w:rPr>
          <w:b/>
        </w:rPr>
        <w:t>3.1 Врста и обим</w:t>
      </w:r>
      <w:bookmarkEnd w:id="18"/>
      <w:bookmarkEnd w:id="19"/>
      <w:r w:rsidRPr="00CB299C">
        <w:rPr>
          <w:b/>
        </w:rPr>
        <w:t xml:space="preserve"> услуга</w:t>
      </w:r>
      <w:r w:rsidR="007451B4" w:rsidRPr="00CB299C">
        <w:rPr>
          <w:b/>
          <w:lang w:val="sr-Cyrl-RS"/>
        </w:rPr>
        <w:t>:</w:t>
      </w:r>
    </w:p>
    <w:p w:rsidR="00827A40" w:rsidRPr="00827A40" w:rsidRDefault="00827A40" w:rsidP="007451B4">
      <w:pPr>
        <w:spacing w:before="0"/>
      </w:pPr>
      <w:proofErr w:type="gramStart"/>
      <w:r w:rsidRPr="00827A40">
        <w:t>Према обрасцу стуктура цене.</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EB55CC" w:rsidRDefault="00827A40" w:rsidP="007451B4">
      <w:pPr>
        <w:spacing w:before="0"/>
        <w:rPr>
          <w:lang w:val="sr-Cyrl-RS"/>
        </w:rPr>
      </w:pPr>
      <w:proofErr w:type="gramStart"/>
      <w:r w:rsidRPr="00827A40">
        <w:t>Према техничкој специфика</w:t>
      </w:r>
      <w:r w:rsidR="00EB55CC">
        <w:t>цији</w:t>
      </w:r>
      <w:r w:rsidR="00EB55CC">
        <w:rPr>
          <w:lang w:val="sr-Cyrl-RS"/>
        </w:rPr>
        <w:t>.</w:t>
      </w:r>
      <w:proofErr w:type="gramEnd"/>
    </w:p>
    <w:p w:rsidR="00D05349" w:rsidRPr="00EB55CC" w:rsidRDefault="00D05349" w:rsidP="007451B4">
      <w:pPr>
        <w:spacing w:before="0"/>
        <w:rPr>
          <w:lang w:val="sr-Cyrl-RS"/>
        </w:rPr>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024E89" w:rsidRPr="00046086" w:rsidRDefault="00024E89" w:rsidP="00024E89">
      <w:pPr>
        <w:spacing w:before="0"/>
        <w:rPr>
          <w:rFonts w:cs="Arial"/>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w:t>
      </w:r>
      <w:r w:rsidR="00C9268C">
        <w:rPr>
          <w:rFonts w:cs="Arial"/>
          <w:color w:val="000000" w:themeColor="text1"/>
          <w:lang w:val="sr-Cyrl-RS"/>
        </w:rPr>
        <w:t>Корисника услуга</w:t>
      </w:r>
      <w:r>
        <w:rPr>
          <w:rFonts w:cs="Arial"/>
          <w:color w:val="000000" w:themeColor="text1"/>
          <w:lang w:val="sr-Cyrl-RS"/>
        </w:rPr>
        <w:t>.</w:t>
      </w:r>
      <w:proofErr w:type="gramEnd"/>
      <w:r>
        <w:rPr>
          <w:rFonts w:cs="Arial"/>
          <w:color w:val="000000" w:themeColor="text1"/>
          <w:lang w:val="sr-Cyrl-RS"/>
        </w:rPr>
        <w:t xml:space="preserve"> </w:t>
      </w:r>
      <w:r w:rsidR="00C9268C">
        <w:rPr>
          <w:rFonts w:cs="Arial"/>
          <w:lang w:val="sr-Cyrl-RS"/>
        </w:rPr>
        <w:t>Пружалац услуга</w:t>
      </w:r>
      <w:r>
        <w:rPr>
          <w:rFonts w:cs="Arial"/>
          <w:lang w:val="sr-Cyrl-RS"/>
        </w:rPr>
        <w:t xml:space="preserve"> је у обавези да се у року од 2 дана одазове позиву </w:t>
      </w:r>
      <w:r w:rsidR="00C9268C">
        <w:rPr>
          <w:rFonts w:cs="Arial"/>
          <w:lang w:val="sr-Cyrl-RS"/>
        </w:rPr>
        <w:t>Корисника услуга</w:t>
      </w:r>
      <w:r>
        <w:rPr>
          <w:rFonts w:cs="Arial"/>
          <w:lang w:val="sr-Cyrl-RS"/>
        </w:rPr>
        <w:t>.</w:t>
      </w:r>
      <w:r w:rsidRPr="00046086">
        <w:rPr>
          <w:rFonts w:cs="Arial"/>
          <w:lang w:val="sr-Cyrl-RS"/>
        </w:rPr>
        <w:t xml:space="preserve"> Апарати се рачунајући дан одвожења из објеката ТЕНТ не могу задржати код </w:t>
      </w:r>
      <w:r w:rsidR="00C9268C">
        <w:rPr>
          <w:rFonts w:cs="Arial"/>
          <w:lang w:val="sr-Cyrl-RS"/>
        </w:rPr>
        <w:t>Пружаоца услуга</w:t>
      </w:r>
      <w:r w:rsidRPr="00046086">
        <w:rPr>
          <w:rFonts w:cs="Arial"/>
          <w:lang w:val="sr-Cyrl-RS"/>
        </w:rPr>
        <w:t xml:space="preserve"> дуже од 15 дана, у супротном је у обавези да </w:t>
      </w:r>
      <w:r w:rsidR="00C9268C">
        <w:rPr>
          <w:rFonts w:cs="Arial"/>
          <w:lang w:val="sr-Cyrl-RS"/>
        </w:rPr>
        <w:t>Кориснику услуга</w:t>
      </w:r>
      <w:r w:rsidRPr="00046086">
        <w:rPr>
          <w:rFonts w:cs="Arial"/>
          <w:lang w:val="sr-Cyrl-RS"/>
        </w:rPr>
        <w:t xml:space="preserve"> достави заменски апарат.</w:t>
      </w:r>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0" w:name="_Toc441651542"/>
      <w:bookmarkStart w:id="21" w:name="_Toc442559880"/>
      <w:r w:rsidRPr="00CB299C">
        <w:rPr>
          <w:b/>
        </w:rPr>
        <w:t xml:space="preserve">3.4.Место </w:t>
      </w:r>
      <w:bookmarkEnd w:id="20"/>
      <w:bookmarkEnd w:id="21"/>
      <w:r w:rsidRPr="00CB299C">
        <w:rPr>
          <w:b/>
        </w:rPr>
        <w:t>извршења услуга</w:t>
      </w:r>
      <w:r w:rsidR="007451B4" w:rsidRPr="00CB299C">
        <w:rPr>
          <w:b/>
          <w:lang w:val="sr-Cyrl-RS"/>
        </w:rPr>
        <w:t>:</w:t>
      </w:r>
    </w:p>
    <w:p w:rsidR="00024E89" w:rsidRDefault="00024E89" w:rsidP="00024E89">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sidR="00C9268C">
        <w:rPr>
          <w:rFonts w:eastAsia="TimesNewRomanPSMT" w:cs="Arial"/>
          <w:bCs/>
          <w:color w:val="000000"/>
          <w:szCs w:val="24"/>
          <w:lang w:val="sr-Cyrl-RS"/>
        </w:rPr>
        <w:t>Корисник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C9268C">
        <w:rPr>
          <w:rFonts w:eastAsia="TimesNewRomanPSMT" w:cs="Arial"/>
          <w:bCs/>
          <w:color w:val="000000"/>
          <w:szCs w:val="24"/>
          <w:lang w:val="sr-Cyrl-RS"/>
        </w:rPr>
        <w:t>Пружаоца услуга</w:t>
      </w:r>
      <w:r w:rsidRPr="00A027B5">
        <w:rPr>
          <w:rFonts w:eastAsia="TimesNewRomanPSMT" w:cs="Arial"/>
          <w:bCs/>
          <w:color w:val="000000"/>
          <w:szCs w:val="24"/>
          <w:lang w:val="sr-Cyrl-RS"/>
        </w:rPr>
        <w:t xml:space="preserve">. </w:t>
      </w:r>
      <w:r w:rsidR="00C9268C">
        <w:rPr>
          <w:rFonts w:eastAsia="TimesNewRomanPSMT" w:cs="Arial"/>
          <w:bCs/>
          <w:color w:val="000000"/>
          <w:szCs w:val="24"/>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p>
    <w:p w:rsidR="00647516" w:rsidRPr="00647516" w:rsidRDefault="00647516" w:rsidP="007451B4">
      <w:pPr>
        <w:spacing w:before="0"/>
        <w:rPr>
          <w:lang w:val="sr-Cyrl-RS"/>
        </w:rPr>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C9268C" w:rsidRDefault="00C9268C" w:rsidP="00C9268C">
      <w:pPr>
        <w:spacing w:before="0"/>
        <w:rPr>
          <w:lang w:val="sr-Cyrl-RS"/>
        </w:rPr>
      </w:pPr>
      <w:r>
        <w:rPr>
          <w:lang w:val="sr-Cyrl-RS"/>
        </w:rPr>
        <w:t>П</w:t>
      </w:r>
      <w:r>
        <w:t xml:space="preserve">о обављеном послу, Пружалац услуга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Након овере, узима један примерак, а остале враћа Пружаоцу услуга.</w:t>
      </w:r>
      <w:proofErr w:type="gramEnd"/>
      <w:r>
        <w:t xml:space="preserve"> </w:t>
      </w:r>
    </w:p>
    <w:p w:rsidR="00647516" w:rsidRPr="00647516" w:rsidRDefault="00647516" w:rsidP="00C9268C">
      <w:pPr>
        <w:spacing w:before="0"/>
        <w:rPr>
          <w:b/>
          <w:color w:val="FF0000"/>
          <w:lang w:val="sr-Cyrl-RS"/>
        </w:rPr>
      </w:pPr>
    </w:p>
    <w:p w:rsidR="00C9268C" w:rsidRPr="00046086" w:rsidRDefault="00C9268C" w:rsidP="00C9268C">
      <w:pPr>
        <w:pStyle w:val="Heading1"/>
        <w:spacing w:before="0"/>
        <w:rPr>
          <w:rFonts w:cs="Arial"/>
          <w:lang w:val="sr-Cyrl-RS"/>
        </w:rPr>
      </w:pPr>
      <w:r>
        <w:rPr>
          <w:rFonts w:cs="Arial"/>
          <w:lang w:val="en-US"/>
        </w:rPr>
        <w:t>3.</w:t>
      </w:r>
      <w:r>
        <w:rPr>
          <w:rFonts w:cs="Arial"/>
          <w:lang w:val="sr-Cyrl-RS"/>
        </w:rPr>
        <w:t>5</w:t>
      </w:r>
      <w:r w:rsidRPr="00E47C2E">
        <w:rPr>
          <w:rFonts w:cs="Arial"/>
          <w:lang w:val="en-US"/>
        </w:rPr>
        <w:t xml:space="preserve">. </w:t>
      </w:r>
      <w:r w:rsidRPr="00E47C2E">
        <w:rPr>
          <w:rFonts w:cs="Arial"/>
        </w:rPr>
        <w:t>Гарантни рок</w:t>
      </w:r>
    </w:p>
    <w:p w:rsidR="00C9268C" w:rsidRPr="00A027B5" w:rsidRDefault="00C9268C" w:rsidP="00C9268C">
      <w:pPr>
        <w:spacing w:before="0"/>
        <w:rPr>
          <w:rFonts w:cs="Arial"/>
          <w:color w:val="000000" w:themeColor="text1"/>
          <w:lang w:eastAsia="zh-CN"/>
        </w:rPr>
      </w:pPr>
      <w:proofErr w:type="gramStart"/>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sidR="00647516">
        <w:rPr>
          <w:rFonts w:eastAsia="TimesNewRomanPSMT" w:cs="Arial"/>
          <w:bCs/>
          <w:color w:val="000000"/>
          <w:lang w:val="sr-Cyrl-RS"/>
        </w:rPr>
        <w:t xml:space="preserve"> односно за замењене делове не може бити краћи од 12 месеци од дана уградње</w:t>
      </w:r>
      <w:r>
        <w:rPr>
          <w:rFonts w:eastAsia="TimesNewRomanPSMT" w:cs="Arial"/>
          <w:bCs/>
          <w:color w:val="000000"/>
          <w:lang w:val="sr-Cyrl-RS"/>
        </w:rPr>
        <w:t>.</w:t>
      </w:r>
      <w:proofErr w:type="gramEnd"/>
      <w:r>
        <w:rPr>
          <w:rFonts w:eastAsia="TimesNewRomanPSMT" w:cs="Arial"/>
          <w:bCs/>
          <w:color w:val="000000"/>
          <w:lang w:val="sr-Cyrl-RS"/>
        </w:rPr>
        <w:t xml:space="preserve">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827A40" w:rsidRDefault="00827A40" w:rsidP="007451B4">
      <w:pPr>
        <w:spacing w:before="0"/>
        <w:rPr>
          <w:lang w:val="sr-Cyrl-RS"/>
        </w:rPr>
      </w:pPr>
    </w:p>
    <w:p w:rsidR="00C9268C" w:rsidRPr="00046086" w:rsidRDefault="00C9268C" w:rsidP="00C9268C">
      <w:pPr>
        <w:pStyle w:val="Heading1"/>
        <w:spacing w:before="0"/>
        <w:rPr>
          <w:rFonts w:cs="Arial"/>
          <w:lang w:val="sr-Cyrl-RS"/>
        </w:rPr>
      </w:pPr>
      <w:r w:rsidRPr="00C66679">
        <w:rPr>
          <w:rFonts w:cs="Arial"/>
          <w:lang w:val="en-US"/>
        </w:rPr>
        <w:t>3.</w:t>
      </w:r>
      <w:r w:rsidRPr="00C66679">
        <w:rPr>
          <w:rFonts w:cs="Arial"/>
          <w:lang w:val="sr-Cyrl-RS"/>
        </w:rPr>
        <w:t>6</w:t>
      </w:r>
      <w:r w:rsidRPr="00C66679">
        <w:rPr>
          <w:rFonts w:cs="Arial"/>
          <w:lang w:val="en-US"/>
        </w:rPr>
        <w:t xml:space="preserve">. </w:t>
      </w:r>
      <w:r w:rsidRPr="00C66679">
        <w:rPr>
          <w:rFonts w:cs="Arial"/>
        </w:rPr>
        <w:t>Плаћање</w:t>
      </w:r>
    </w:p>
    <w:p w:rsidR="00C9268C" w:rsidRPr="00C72EA1" w:rsidRDefault="00C9268C" w:rsidP="00C9268C">
      <w:pPr>
        <w:spacing w:before="0"/>
        <w:rPr>
          <w:lang w:val="sr-Cyrl-RS" w:eastAsia="ar-SA"/>
        </w:rPr>
      </w:pPr>
      <w:proofErr w:type="gramStart"/>
      <w:r w:rsidRPr="00C66679">
        <w:rPr>
          <w:lang w:eastAsia="ar-SA"/>
        </w:rPr>
        <w:t>Плаћање извршених услуга се врши</w:t>
      </w:r>
      <w:r>
        <w:rPr>
          <w:lang w:val="sr-Cyrl-RS" w:eastAsia="ar-SA"/>
        </w:rPr>
        <w:t xml:space="preserve"> сукцесивно</w:t>
      </w:r>
      <w:r w:rsidRPr="00C66679">
        <w:rPr>
          <w:lang w:eastAsia="ar-SA"/>
        </w:rPr>
        <w:t xml:space="preserve"> у року до 45 дана од дана пријема исправне фактуре са уговореним прилозима (Записник).</w:t>
      </w:r>
      <w:proofErr w:type="gramEnd"/>
    </w:p>
    <w:p w:rsidR="00C9268C" w:rsidRPr="00C9268C" w:rsidRDefault="00C9268C" w:rsidP="007451B4">
      <w:pPr>
        <w:spacing w:before="0"/>
        <w:rPr>
          <w:lang w:val="sr-Cyrl-RS"/>
        </w:rPr>
      </w:pPr>
    </w:p>
    <w:p w:rsidR="00CB299C" w:rsidRDefault="00CB299C"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5D02FA" w:rsidRPr="00CB299C" w:rsidRDefault="005D02FA" w:rsidP="007451B4">
      <w:pPr>
        <w:spacing w:before="0"/>
        <w:rPr>
          <w:lang w:val="sr-Cyrl-RS"/>
        </w:rPr>
      </w:pPr>
    </w:p>
    <w:p w:rsidR="004B6465" w:rsidRPr="00E47C2E" w:rsidRDefault="007451B4" w:rsidP="004777EA">
      <w:pPr>
        <w:pStyle w:val="Heading1"/>
        <w:ind w:left="720" w:firstLine="0"/>
        <w:rPr>
          <w:rFonts w:cs="Arial"/>
        </w:rPr>
      </w:pPr>
      <w:bookmarkStart w:id="22" w:name="_Toc442559884"/>
      <w:r w:rsidRPr="004B6465">
        <w:rPr>
          <w:lang w:val="sr-Cyrl-RS"/>
        </w:rPr>
        <w:lastRenderedPageBreak/>
        <w:t>4.</w:t>
      </w:r>
      <w:r w:rsidRPr="007451B4">
        <w:rPr>
          <w:b w:val="0"/>
          <w:lang w:val="sr-Cyrl-RS"/>
        </w:rPr>
        <w:t xml:space="preserve"> </w:t>
      </w:r>
      <w:bookmarkEnd w:id="22"/>
      <w:r w:rsidR="004B6465" w:rsidRPr="00E47C2E">
        <w:rPr>
          <w:rFonts w:cs="Arial"/>
        </w:rPr>
        <w:t>УСЛОВИ ЗА УЧЕШЋЕ У ПОСТУПКУ ЈАВНЕ НАБАВКЕ ИЗ ЧЛ. 75.</w:t>
      </w:r>
      <w:r w:rsidR="005D02FA">
        <w:rPr>
          <w:rFonts w:cs="Arial"/>
          <w:lang w:val="sr-Cyrl-RS"/>
        </w:rPr>
        <w:t xml:space="preserve"> и 76.</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3E202A">
            <w:pPr>
              <w:snapToGrid w:val="0"/>
              <w:spacing w:before="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3E202A">
              <w:rPr>
                <w:rFonts w:cs="Arial"/>
                <w:lang w:val="sr-Cyrl-RS" w:eastAsia="sr-Latn-CS"/>
              </w:rPr>
              <w:t xml:space="preserve"> </w:t>
            </w:r>
            <w:r w:rsidRPr="00E47C2E">
              <w:rPr>
                <w:rFonts w:cs="Arial"/>
                <w:lang w:val="sr-Latn-CS" w:eastAsia="sr-Latn-CS"/>
              </w:rPr>
              <w:t xml:space="preserve">(Образац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D02FA" w:rsidRPr="00E47C2E" w:rsidTr="005D02FA">
        <w:trPr>
          <w:jc w:val="center"/>
        </w:trPr>
        <w:tc>
          <w:tcPr>
            <w:tcW w:w="9159" w:type="dxa"/>
            <w:gridSpan w:val="2"/>
            <w:shd w:val="clear" w:color="auto" w:fill="FABF8F" w:themeFill="accent6" w:themeFillTint="99"/>
            <w:vAlign w:val="center"/>
          </w:tcPr>
          <w:p w:rsidR="005D02FA" w:rsidRPr="000B02B3" w:rsidRDefault="005D02FA" w:rsidP="005D02FA">
            <w:pPr>
              <w:spacing w:before="0"/>
              <w:ind w:right="-180"/>
              <w:jc w:val="center"/>
              <w:rPr>
                <w:rFonts w:cs="Arial"/>
                <w:b/>
                <w:lang w:val="sr-Latn-CS" w:eastAsia="sr-Latn-CS"/>
              </w:rPr>
            </w:pPr>
            <w:r w:rsidRPr="000B02B3">
              <w:rPr>
                <w:rFonts w:cs="Arial"/>
                <w:b/>
                <w:lang w:val="sr-Latn-CS" w:eastAsia="sr-Latn-CS"/>
              </w:rPr>
              <w:t>4.2  ДОДАТНИ УСЛОВИ</w:t>
            </w:r>
          </w:p>
          <w:p w:rsidR="005D02FA" w:rsidRPr="00E47C2E" w:rsidRDefault="005D02FA" w:rsidP="005D02FA">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5D02FA" w:rsidRPr="00E47C2E" w:rsidTr="00130993">
        <w:trPr>
          <w:trHeight w:val="419"/>
          <w:jc w:val="center"/>
        </w:trPr>
        <w:tc>
          <w:tcPr>
            <w:tcW w:w="729" w:type="dxa"/>
            <w:vAlign w:val="center"/>
          </w:tcPr>
          <w:p w:rsidR="005D02FA" w:rsidRPr="00130993" w:rsidRDefault="00C9268C" w:rsidP="00130993">
            <w:pPr>
              <w:spacing w:before="0"/>
              <w:jc w:val="center"/>
              <w:rPr>
                <w:rFonts w:cs="Arial"/>
                <w:lang w:val="sr-Cyrl-RS"/>
              </w:rPr>
            </w:pPr>
            <w:r>
              <w:rPr>
                <w:rFonts w:cs="Arial"/>
                <w:lang w:val="sr-Cyrl-RS"/>
              </w:rPr>
              <w:t>5</w:t>
            </w:r>
            <w:r w:rsidR="00130993">
              <w:rPr>
                <w:rFonts w:cs="Arial"/>
                <w:lang w:val="sr-Cyrl-RS"/>
              </w:rPr>
              <w:t>.</w:t>
            </w:r>
          </w:p>
        </w:tc>
        <w:tc>
          <w:tcPr>
            <w:tcW w:w="8430" w:type="dxa"/>
          </w:tcPr>
          <w:p w:rsidR="00C9268C" w:rsidRPr="00C9268C" w:rsidRDefault="00C9268C" w:rsidP="00C9268C">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C9268C" w:rsidRPr="00C9268C" w:rsidRDefault="00C9268C" w:rsidP="00C9268C">
            <w:pPr>
              <w:tabs>
                <w:tab w:val="left" w:pos="520"/>
              </w:tabs>
              <w:snapToGrid w:val="0"/>
              <w:spacing w:before="0"/>
              <w:jc w:val="left"/>
              <w:rPr>
                <w:rFonts w:cs="Arial"/>
                <w:color w:val="000000"/>
                <w:lang w:val="sr-Cyrl-RS"/>
              </w:rPr>
            </w:pPr>
          </w:p>
          <w:p w:rsidR="00C9268C" w:rsidRPr="00C9268C" w:rsidRDefault="00C9268C" w:rsidP="00C9268C">
            <w:pPr>
              <w:tabs>
                <w:tab w:val="left" w:pos="520"/>
              </w:tabs>
              <w:snapToGrid w:val="0"/>
              <w:spacing w:before="0"/>
              <w:jc w:val="left"/>
              <w:rPr>
                <w:rFonts w:cs="Arial"/>
                <w:b/>
                <w:color w:val="000000"/>
                <w:lang w:val="sr-Cyrl-RS"/>
              </w:rPr>
            </w:pPr>
            <w:r w:rsidRPr="00C9268C">
              <w:rPr>
                <w:rFonts w:cs="Arial"/>
                <w:b/>
                <w:color w:val="000000"/>
                <w:lang w:val="sr-Cyrl-RS"/>
              </w:rPr>
              <w:t>Услов:</w:t>
            </w:r>
          </w:p>
          <w:p w:rsidR="00C9268C" w:rsidRPr="00B012E8" w:rsidRDefault="00C9268C" w:rsidP="00C9268C">
            <w:pPr>
              <w:autoSpaceDE w:val="0"/>
              <w:autoSpaceDN w:val="0"/>
              <w:adjustRightInd w:val="0"/>
              <w:spacing w:before="0"/>
              <w:rPr>
                <w:rFonts w:cs="Arial"/>
                <w:color w:val="000000"/>
                <w:lang w:val="sr-Cyrl-RS"/>
              </w:rPr>
            </w:pPr>
            <w:proofErr w:type="gramStart"/>
            <w:r w:rsidRPr="00C9268C">
              <w:rPr>
                <w:rFonts w:cs="Arial"/>
              </w:rPr>
              <w:t>да</w:t>
            </w:r>
            <w:proofErr w:type="gramEnd"/>
            <w:r w:rsidRPr="00C9268C">
              <w:rPr>
                <w:rFonts w:cs="Arial"/>
              </w:rPr>
              <w:t xml:space="preserve"> је у </w:t>
            </w:r>
            <w:r w:rsidR="00B012E8">
              <w:rPr>
                <w:rFonts w:cs="Arial"/>
                <w:lang w:val="sr-Cyrl-RS"/>
              </w:rPr>
              <w:t>периоду од 2014. – 2017. године</w:t>
            </w:r>
            <w:r w:rsidRPr="00C9268C">
              <w:rPr>
                <w:rFonts w:cs="Arial"/>
              </w:rPr>
              <w:t xml:space="preserve"> понуђач извршио услуге сервисирања </w:t>
            </w:r>
            <w:r w:rsidRPr="00C9268C">
              <w:rPr>
                <w:rFonts w:cs="Arial"/>
                <w:lang w:val="sr-Cyrl-RS"/>
              </w:rPr>
              <w:t xml:space="preserve">изолационих апарата, </w:t>
            </w:r>
            <w:r w:rsidRPr="00C9268C">
              <w:rPr>
                <w:rFonts w:cs="Arial"/>
              </w:rPr>
              <w:t xml:space="preserve">минималне укупне вредности </w:t>
            </w:r>
            <w:r w:rsidRPr="00C9268C">
              <w:rPr>
                <w:rFonts w:cs="Arial"/>
                <w:lang w:val="sr-Cyrl-RS"/>
              </w:rPr>
              <w:t xml:space="preserve">1.000.000,00 </w:t>
            </w:r>
            <w:r w:rsidRPr="00C9268C">
              <w:rPr>
                <w:rFonts w:cs="Arial"/>
              </w:rPr>
              <w:t>динара</w:t>
            </w:r>
            <w:r w:rsidR="00B012E8">
              <w:rPr>
                <w:rFonts w:cs="Arial"/>
                <w:lang w:val="sr-Cyrl-RS"/>
              </w:rPr>
              <w:t>.</w:t>
            </w:r>
          </w:p>
          <w:p w:rsidR="00C9268C" w:rsidRPr="00C9268C" w:rsidRDefault="00C9268C" w:rsidP="00C9268C">
            <w:pPr>
              <w:autoSpaceDE w:val="0"/>
              <w:autoSpaceDN w:val="0"/>
              <w:adjustRightInd w:val="0"/>
              <w:spacing w:before="0"/>
              <w:rPr>
                <w:rFonts w:cs="Arial"/>
                <w:b/>
                <w:u w:val="single"/>
                <w:lang w:val="sr-Cyrl-RS" w:eastAsia="sr-Latn-CS"/>
              </w:rPr>
            </w:pPr>
          </w:p>
          <w:p w:rsidR="00C9268C" w:rsidRPr="00C9268C" w:rsidRDefault="00C9268C" w:rsidP="00C9268C">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C9268C" w:rsidRPr="00C9268C" w:rsidRDefault="00C9268C" w:rsidP="00C9268C">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C9268C" w:rsidRPr="00C9268C" w:rsidRDefault="00C9268C" w:rsidP="00C9268C">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C9268C" w:rsidRPr="00C9268C" w:rsidRDefault="00C9268C" w:rsidP="00C9268C">
            <w:pPr>
              <w:spacing w:before="0"/>
              <w:rPr>
                <w:rFonts w:cs="Arial"/>
                <w:b/>
                <w:u w:val="single"/>
                <w:lang w:val="sr-Latn-CS" w:eastAsia="sr-Latn-CS"/>
              </w:rPr>
            </w:pPr>
            <w:r w:rsidRPr="00C9268C">
              <w:rPr>
                <w:rFonts w:cs="Arial"/>
                <w:b/>
                <w:u w:val="single"/>
                <w:lang w:val="sr-Latn-CS" w:eastAsia="sr-Latn-CS"/>
              </w:rPr>
              <w:t>Напомена:</w:t>
            </w:r>
          </w:p>
          <w:p w:rsidR="00C9268C" w:rsidRPr="00C9268C" w:rsidRDefault="00C9268C" w:rsidP="00C9268C">
            <w:pPr>
              <w:numPr>
                <w:ilvl w:val="0"/>
                <w:numId w:val="24"/>
              </w:numPr>
              <w:snapToGrid w:val="0"/>
              <w:spacing w:before="0"/>
              <w:rPr>
                <w:rFonts w:cs="Arial"/>
                <w:lang w:val="sr-Latn-CS" w:eastAsia="sr-Latn-CS"/>
              </w:rPr>
            </w:pPr>
            <w:r w:rsidRPr="00C9268C">
              <w:rPr>
                <w:rFonts w:cs="Arial"/>
                <w:lang w:val="sr-Latn-CS" w:eastAsia="sr-Latn-CS"/>
              </w:rPr>
              <w:t>У случају да понуду подноси група понуђача, доказ</w:t>
            </w:r>
            <w:r w:rsidRPr="00C9268C">
              <w:rPr>
                <w:rFonts w:cs="Arial"/>
                <w:lang w:val="sr-Cyrl-RS" w:eastAsia="sr-Latn-CS"/>
              </w:rPr>
              <w:t>е</w:t>
            </w:r>
            <w:r w:rsidRPr="00C9268C">
              <w:rPr>
                <w:rFonts w:cs="Arial"/>
                <w:lang w:val="sr-Latn-CS" w:eastAsia="sr-Latn-CS"/>
              </w:rPr>
              <w:t xml:space="preserve">  доставити за оног члана групе који испуњава тражени услов (довољно је да 1 члан групе достави </w:t>
            </w:r>
            <w:r w:rsidRPr="00C9268C">
              <w:rPr>
                <w:rFonts w:cs="Arial"/>
                <w:lang w:val="sr-Cyrl-RS" w:eastAsia="sr-Latn-CS"/>
              </w:rPr>
              <w:t>доказ</w:t>
            </w:r>
            <w:r w:rsidRPr="00C9268C">
              <w:rPr>
                <w:rFonts w:cs="Arial"/>
                <w:lang w:val="sr-Latn-CS" w:eastAsia="sr-Latn-CS"/>
              </w:rPr>
              <w:t>, а уколико више њих заједно испуњавају услов</w:t>
            </w:r>
            <w:r w:rsidRPr="00C9268C">
              <w:rPr>
                <w:rFonts w:cs="Arial"/>
                <w:lang w:val="sr-Cyrl-RS" w:eastAsia="sr-Latn-CS"/>
              </w:rPr>
              <w:t>,</w:t>
            </w:r>
            <w:r w:rsidRPr="00C9268C">
              <w:rPr>
                <w:rFonts w:cs="Arial"/>
                <w:lang w:val="sr-Latn-CS" w:eastAsia="sr-Latn-CS"/>
              </w:rPr>
              <w:t xml:space="preserve"> овај доказ доставити за те чланове.</w:t>
            </w:r>
          </w:p>
          <w:p w:rsidR="005D02FA" w:rsidRPr="00130993" w:rsidRDefault="00C9268C" w:rsidP="00C9268C">
            <w:pPr>
              <w:pStyle w:val="ListParagraph"/>
              <w:numPr>
                <w:ilvl w:val="0"/>
                <w:numId w:val="24"/>
              </w:numPr>
              <w:snapToGrid w:val="0"/>
              <w:spacing w:before="0" w:after="0"/>
              <w:rPr>
                <w:rFonts w:cs="Arial"/>
                <w:b/>
                <w:u w:val="single"/>
                <w:lang w:val="sr-Latn-CS" w:eastAsia="sr-Latn-CS"/>
              </w:rPr>
            </w:pPr>
            <w:r w:rsidRPr="00C9268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Default="004B6465" w:rsidP="004B6465">
      <w:pPr>
        <w:spacing w:before="0"/>
        <w:rPr>
          <w:rFonts w:cs="Arial"/>
          <w:lang w:val="sr-Cyrl-RS" w:eastAsia="zh-CN"/>
        </w:rPr>
      </w:pPr>
    </w:p>
    <w:p w:rsidR="00EB55CC" w:rsidRDefault="00EB55CC" w:rsidP="004B6465">
      <w:pPr>
        <w:spacing w:before="0"/>
        <w:rPr>
          <w:rFonts w:cs="Arial"/>
          <w:lang w:val="sr-Cyrl-RS" w:eastAsia="zh-CN"/>
        </w:rPr>
      </w:pPr>
    </w:p>
    <w:p w:rsidR="00C9268C" w:rsidRPr="004B6465" w:rsidRDefault="00C9268C" w:rsidP="004B6465">
      <w:pPr>
        <w:spacing w:before="0"/>
        <w:rPr>
          <w:rFonts w:cs="Arial"/>
          <w:lang w:val="sr-Cyrl-RS" w:eastAsia="zh-CN"/>
        </w:rPr>
      </w:pPr>
    </w:p>
    <w:p w:rsidR="00C9268C" w:rsidRPr="00E47C2E" w:rsidRDefault="00C9268C" w:rsidP="00C9268C">
      <w:pPr>
        <w:spacing w:before="0"/>
        <w:rPr>
          <w:rFonts w:cs="Arial"/>
          <w:lang w:eastAsia="zh-CN"/>
        </w:rPr>
      </w:pPr>
      <w:proofErr w:type="gramStart"/>
      <w:r w:rsidRPr="00E47C2E">
        <w:rPr>
          <w:rFonts w:cs="Arial"/>
          <w:lang w:eastAsia="zh-CN"/>
        </w:rPr>
        <w:lastRenderedPageBreak/>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5.</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C9268C" w:rsidRPr="00140C3C" w:rsidRDefault="00C9268C" w:rsidP="00C9268C">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ru-RU"/>
        </w:rPr>
        <w:t xml:space="preserve"> </w:t>
      </w:r>
    </w:p>
    <w:p w:rsidR="00C9268C" w:rsidRPr="00140C3C" w:rsidRDefault="00C9268C" w:rsidP="00C9268C">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C9268C" w:rsidRPr="00E47C2E" w:rsidRDefault="00C9268C" w:rsidP="00C9268C">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9268C" w:rsidRPr="00C9268C" w:rsidRDefault="00C9268C" w:rsidP="00C9268C">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9268C" w:rsidRPr="00E47C2E" w:rsidRDefault="00C9268C" w:rsidP="00C9268C">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C9268C" w:rsidRPr="0048695D" w:rsidRDefault="00C9268C" w:rsidP="00C9268C">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9268C" w:rsidRPr="00E47C2E" w:rsidRDefault="00C9268C" w:rsidP="00C9268C">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C9268C" w:rsidRPr="00E47C2E" w:rsidRDefault="00C9268C" w:rsidP="00C9268C">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C9268C" w:rsidRPr="00E47C2E" w:rsidRDefault="00C9268C" w:rsidP="00C9268C">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C9268C" w:rsidRPr="00C9268C" w:rsidRDefault="00C9268C" w:rsidP="00C9268C">
      <w:pPr>
        <w:spacing w:before="0"/>
        <w:ind w:firstLine="720"/>
        <w:rPr>
          <w:lang w:val="sr-Cyrl-RS"/>
        </w:rPr>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C9268C" w:rsidRPr="00E47C2E" w:rsidRDefault="00C9268C" w:rsidP="00C9268C">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C9268C" w:rsidRPr="00C9268C" w:rsidRDefault="00C9268C" w:rsidP="00C9268C">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9268C" w:rsidRPr="00C9268C" w:rsidRDefault="00C9268C" w:rsidP="00C9268C">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268C" w:rsidRPr="00C9268C" w:rsidRDefault="00C9268C" w:rsidP="00C9268C">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E202A" w:rsidRPr="00C9268C" w:rsidRDefault="00C9268C" w:rsidP="00C9268C">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4B6465" w:rsidRDefault="00827A40" w:rsidP="004B6465">
      <w:pPr>
        <w:jc w:val="center"/>
        <w:rPr>
          <w:b/>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B6465">
        <w:rPr>
          <w:b/>
        </w:rPr>
        <w:lastRenderedPageBreak/>
        <w:t>5. КРИТЕРИЈУМ ЗА ДОДЕЛУ УГОВОРА</w:t>
      </w:r>
      <w:bookmarkEnd w:id="191"/>
    </w:p>
    <w:p w:rsidR="004777EA" w:rsidRDefault="004777EA" w:rsidP="004B6465">
      <w:pPr>
        <w:spacing w:before="0"/>
        <w:rPr>
          <w:lang w:val="sr-Cyrl-RS"/>
        </w:rPr>
      </w:pPr>
    </w:p>
    <w:p w:rsidR="004777EA" w:rsidRDefault="004777EA" w:rsidP="004777EA">
      <w:pPr>
        <w:pStyle w:val="KDKomentar"/>
        <w:spacing w:before="0"/>
        <w:rPr>
          <w:rFonts w:cs="Arial"/>
          <w:i w:val="0"/>
          <w:color w:val="auto"/>
          <w:sz w:val="22"/>
          <w:szCs w:val="22"/>
          <w:lang w:val="en-US"/>
        </w:rPr>
      </w:pPr>
      <w:r w:rsidRPr="00C032C0">
        <w:rPr>
          <w:rFonts w:cs="Arial"/>
          <w:i w:val="0"/>
          <w:color w:val="auto"/>
          <w:sz w:val="22"/>
          <w:szCs w:val="22"/>
        </w:rPr>
        <w:t xml:space="preserve">Критеријум за оцењивање понуда је </w:t>
      </w:r>
      <w:r w:rsidRPr="00C032C0">
        <w:rPr>
          <w:rFonts w:cs="Arial"/>
          <w:b/>
          <w:i w:val="0"/>
          <w:color w:val="auto"/>
          <w:sz w:val="22"/>
          <w:szCs w:val="22"/>
        </w:rPr>
        <w:t>Економски најповољнија понуда</w:t>
      </w:r>
      <w:r w:rsidRPr="00C032C0">
        <w:rPr>
          <w:rFonts w:cs="Arial"/>
          <w:i w:val="0"/>
          <w:color w:val="auto"/>
          <w:sz w:val="22"/>
          <w:szCs w:val="22"/>
        </w:rPr>
        <w:t xml:space="preserve"> и заснива се на следећим </w:t>
      </w:r>
      <w:r w:rsidRPr="00C032C0">
        <w:rPr>
          <w:rFonts w:cs="Arial"/>
          <w:i w:val="0"/>
          <w:color w:val="auto"/>
          <w:sz w:val="22"/>
          <w:szCs w:val="22"/>
          <w:lang w:val="sr-Cyrl-CS"/>
        </w:rPr>
        <w:t xml:space="preserve">елементима </w:t>
      </w:r>
      <w:r w:rsidRPr="00C032C0">
        <w:rPr>
          <w:rFonts w:cs="Arial"/>
          <w:i w:val="0"/>
          <w:color w:val="auto"/>
          <w:sz w:val="22"/>
          <w:szCs w:val="22"/>
        </w:rPr>
        <w:t>критеријума:</w:t>
      </w:r>
    </w:p>
    <w:p w:rsidR="001E54C5" w:rsidRPr="001E54C5" w:rsidRDefault="001E54C5" w:rsidP="004777EA">
      <w:pPr>
        <w:pStyle w:val="KDKomentar"/>
        <w:spacing w:before="0"/>
        <w:rPr>
          <w:rFonts w:cs="Arial"/>
          <w:i w:val="0"/>
          <w:color w:val="auto"/>
          <w:sz w:val="22"/>
          <w:szCs w:val="22"/>
          <w:lang w:val="en-US"/>
        </w:rPr>
      </w:pPr>
    </w:p>
    <w:p w:rsidR="004777EA" w:rsidRPr="00C032C0" w:rsidRDefault="004777EA" w:rsidP="004777EA">
      <w:pPr>
        <w:pStyle w:val="KDNabrajanje"/>
        <w:numPr>
          <w:ilvl w:val="0"/>
          <w:numId w:val="5"/>
        </w:numPr>
        <w:tabs>
          <w:tab w:val="num" w:pos="567"/>
        </w:tabs>
        <w:spacing w:before="0"/>
        <w:ind w:left="568" w:hanging="284"/>
        <w:rPr>
          <w:rFonts w:cs="Arial"/>
        </w:rPr>
      </w:pPr>
      <w:r w:rsidRPr="00C032C0">
        <w:rPr>
          <w:rFonts w:cs="Arial"/>
          <w:lang w:val="sr-Cyrl-CS"/>
        </w:rPr>
        <w:t>Понуђена ц</w:t>
      </w:r>
      <w:r w:rsidRPr="00C032C0">
        <w:rPr>
          <w:rFonts w:cs="Arial"/>
        </w:rPr>
        <w:t>ена</w:t>
      </w:r>
      <w:r w:rsidRPr="00C032C0">
        <w:rPr>
          <w:rFonts w:cs="Arial"/>
          <w:lang w:val="sr-Cyrl-RS"/>
        </w:rPr>
        <w:t xml:space="preserve"> </w:t>
      </w:r>
      <w:r>
        <w:rPr>
          <w:lang w:val="sr-Cyrl-RS"/>
        </w:rPr>
        <w:t>и</w:t>
      </w:r>
      <w:r>
        <w:t>спитивањ</w:t>
      </w:r>
      <w:r>
        <w:rPr>
          <w:lang w:val="sr-Cyrl-RS"/>
        </w:rPr>
        <w:t>а</w:t>
      </w:r>
      <w:r>
        <w:t xml:space="preserve"> и сервисирањ</w:t>
      </w:r>
      <w:r>
        <w:rPr>
          <w:lang w:val="sr-Cyrl-RS"/>
        </w:rPr>
        <w:t>а</w:t>
      </w:r>
      <w:r w:rsidRPr="004777EA">
        <w:t xml:space="preserve"> изолационих апарата</w:t>
      </w:r>
      <w:r w:rsidRPr="00C032C0">
        <w:rPr>
          <w:rFonts w:cs="Arial"/>
        </w:rPr>
        <w:t>.</w:t>
      </w:r>
      <w:r w:rsidRPr="00C032C0">
        <w:rPr>
          <w:rFonts w:cs="Arial"/>
          <w:lang w:val="sr-Cyrl-RS"/>
        </w:rPr>
        <w:t>..</w:t>
      </w:r>
      <w:r w:rsidRPr="00C032C0">
        <w:rPr>
          <w:rFonts w:cs="Arial"/>
        </w:rPr>
        <w:t>.</w:t>
      </w:r>
      <w:r w:rsidRPr="00CC2251">
        <w:rPr>
          <w:rFonts w:cs="Arial"/>
          <w:b/>
          <w:lang w:val="sr-Cyrl-RS"/>
        </w:rPr>
        <w:t xml:space="preserve">60 </w:t>
      </w:r>
      <w:r w:rsidRPr="00CC2251">
        <w:rPr>
          <w:rFonts w:cs="Arial"/>
          <w:b/>
          <w:lang w:val="sr-Cyrl-CS"/>
        </w:rPr>
        <w:t>пондера</w:t>
      </w:r>
    </w:p>
    <w:p w:rsidR="004777EA" w:rsidRPr="00C032C0" w:rsidRDefault="004777EA" w:rsidP="004777EA">
      <w:pPr>
        <w:pStyle w:val="KDNabrajanje"/>
        <w:numPr>
          <w:ilvl w:val="0"/>
          <w:numId w:val="5"/>
        </w:numPr>
        <w:tabs>
          <w:tab w:val="num" w:pos="567"/>
        </w:tabs>
        <w:spacing w:before="0"/>
        <w:ind w:left="568" w:hanging="284"/>
        <w:rPr>
          <w:rFonts w:cs="Arial"/>
        </w:rPr>
      </w:pPr>
      <w:r w:rsidRPr="00C032C0">
        <w:rPr>
          <w:rFonts w:cs="Arial"/>
          <w:lang w:val="sr-Cyrl-RS"/>
        </w:rPr>
        <w:t>Укупна вредност резервних делова</w:t>
      </w:r>
      <w:r w:rsidRPr="00C032C0">
        <w:rPr>
          <w:rFonts w:cs="Arial"/>
        </w:rPr>
        <w:t>..</w:t>
      </w:r>
      <w:r w:rsidRPr="00C032C0">
        <w:rPr>
          <w:rFonts w:cs="Arial"/>
          <w:lang w:val="sr-Cyrl-CS"/>
        </w:rPr>
        <w:t>.</w:t>
      </w:r>
      <w:r w:rsidRPr="00CC2251">
        <w:rPr>
          <w:rFonts w:cs="Arial"/>
          <w:b/>
          <w:lang w:val="sr-Cyrl-CS"/>
        </w:rPr>
        <w:t>40 пондера</w:t>
      </w:r>
    </w:p>
    <w:p w:rsidR="004777EA" w:rsidRDefault="004777EA" w:rsidP="004777EA">
      <w:pPr>
        <w:pStyle w:val="KDParagraf"/>
        <w:spacing w:before="0"/>
        <w:rPr>
          <w:rFonts w:cs="Arial"/>
          <w:color w:val="00B0F0"/>
          <w:lang w:val="sr-Cyrl-CS"/>
        </w:rPr>
      </w:pPr>
    </w:p>
    <w:p w:rsidR="004777EA" w:rsidRPr="00CC2251" w:rsidRDefault="004777EA" w:rsidP="00CC2251">
      <w:pPr>
        <w:numPr>
          <w:ilvl w:val="0"/>
          <w:numId w:val="31"/>
        </w:numPr>
        <w:spacing w:before="0"/>
        <w:jc w:val="left"/>
        <w:rPr>
          <w:rFonts w:cs="Arial"/>
          <w:bCs/>
        </w:rPr>
      </w:pPr>
      <w:r w:rsidRPr="00CC2251">
        <w:rPr>
          <w:rFonts w:cs="Arial"/>
          <w:lang w:val="sr-Cyrl-CS"/>
        </w:rPr>
        <w:t>Понуђена ц</w:t>
      </w:r>
      <w:r w:rsidRPr="00CC2251">
        <w:rPr>
          <w:rFonts w:cs="Arial"/>
        </w:rPr>
        <w:t>ена</w:t>
      </w:r>
      <w:r w:rsidRPr="00CC2251">
        <w:rPr>
          <w:rFonts w:cs="Arial"/>
          <w:lang w:val="sr-Cyrl-RS"/>
        </w:rPr>
        <w:t xml:space="preserve"> </w:t>
      </w:r>
      <w:r w:rsidR="00CC2251">
        <w:rPr>
          <w:lang w:val="sr-Cyrl-RS"/>
        </w:rPr>
        <w:t>и</w:t>
      </w:r>
      <w:r w:rsidR="00CC2251" w:rsidRPr="00CC2251">
        <w:t>спитивањ</w:t>
      </w:r>
      <w:r w:rsidR="00CC2251" w:rsidRPr="00CC2251">
        <w:rPr>
          <w:lang w:val="sr-Cyrl-RS"/>
        </w:rPr>
        <w:t>а</w:t>
      </w:r>
      <w:r w:rsidR="00CC2251" w:rsidRPr="00CC2251">
        <w:t xml:space="preserve"> и сервисирањ</w:t>
      </w:r>
      <w:r w:rsidR="00CC2251" w:rsidRPr="00CC2251">
        <w:rPr>
          <w:lang w:val="sr-Cyrl-RS"/>
        </w:rPr>
        <w:t>а</w:t>
      </w:r>
      <w:r w:rsidR="00CC2251" w:rsidRPr="00CC2251">
        <w:t xml:space="preserve"> изолационих апарата</w:t>
      </w:r>
      <w:r w:rsidR="00CC2251">
        <w:rPr>
          <w:rFonts w:cs="Arial"/>
          <w:bCs/>
        </w:rPr>
        <w:t>.......</w:t>
      </w:r>
      <w:r w:rsidRPr="00CC2251">
        <w:rPr>
          <w:rFonts w:cs="Arial"/>
          <w:bCs/>
        </w:rPr>
        <w:t>...</w:t>
      </w:r>
      <w:r w:rsidRPr="00CC2251">
        <w:rPr>
          <w:rFonts w:cs="Arial"/>
          <w:b/>
          <w:bCs/>
          <w:lang w:val="sr-Cyrl-RS"/>
        </w:rPr>
        <w:t>6</w:t>
      </w:r>
      <w:r w:rsidRPr="00CC2251">
        <w:rPr>
          <w:rFonts w:cs="Arial"/>
          <w:b/>
          <w:bCs/>
        </w:rPr>
        <w:t>0 бодова</w:t>
      </w:r>
    </w:p>
    <w:p w:rsidR="00CC2251" w:rsidRPr="00CC2251" w:rsidRDefault="00CC2251" w:rsidP="00CC2251">
      <w:pPr>
        <w:spacing w:before="0"/>
        <w:ind w:left="720"/>
        <w:rPr>
          <w:rFonts w:cs="Arial"/>
          <w:bCs/>
        </w:rPr>
      </w:pPr>
    </w:p>
    <w:p w:rsidR="004777EA" w:rsidRPr="00C032C0" w:rsidRDefault="004777EA" w:rsidP="004777EA">
      <w:pPr>
        <w:pStyle w:val="BodyText"/>
        <w:spacing w:before="0"/>
        <w:ind w:left="720"/>
        <w:rPr>
          <w:rFonts w:cs="Arial"/>
          <w:sz w:val="22"/>
          <w:szCs w:val="22"/>
          <w:lang w:val="sr-Cyrl-RS"/>
        </w:rPr>
      </w:pPr>
      <w:r w:rsidRPr="00C032C0">
        <w:rPr>
          <w:rFonts w:cs="Arial"/>
          <w:sz w:val="22"/>
          <w:szCs w:val="22"/>
        </w:rPr>
        <w:t xml:space="preserve">Код овог критеријума упоређиваће се понуђене цене </w:t>
      </w:r>
      <w:r w:rsidR="00D14168">
        <w:rPr>
          <w:lang w:val="sr-Cyrl-RS"/>
        </w:rPr>
        <w:t>и</w:t>
      </w:r>
      <w:r w:rsidR="00D14168">
        <w:t>спитивањ</w:t>
      </w:r>
      <w:r w:rsidR="00D14168">
        <w:rPr>
          <w:lang w:val="sr-Cyrl-RS"/>
        </w:rPr>
        <w:t>а</w:t>
      </w:r>
      <w:r w:rsidR="00D14168">
        <w:t xml:space="preserve"> и сервисирањ</w:t>
      </w:r>
      <w:r w:rsidR="00D14168">
        <w:rPr>
          <w:lang w:val="sr-Cyrl-RS"/>
        </w:rPr>
        <w:t>а</w:t>
      </w:r>
      <w:r w:rsidR="00D14168" w:rsidRPr="004777EA">
        <w:t xml:space="preserve"> изолационих апарата</w:t>
      </w:r>
      <w:r w:rsidR="00D14168" w:rsidRPr="00C032C0">
        <w:rPr>
          <w:rFonts w:cs="Arial"/>
          <w:sz w:val="22"/>
          <w:szCs w:val="22"/>
        </w:rPr>
        <w:t xml:space="preserve"> </w:t>
      </w:r>
      <w:r w:rsidRPr="00C032C0">
        <w:rPr>
          <w:rFonts w:cs="Arial"/>
          <w:sz w:val="22"/>
          <w:szCs w:val="22"/>
        </w:rPr>
        <w:t>са најнижом понуђеном ценом</w:t>
      </w:r>
      <w:r w:rsidRPr="00C032C0">
        <w:rPr>
          <w:rFonts w:cs="Arial"/>
          <w:sz w:val="22"/>
          <w:szCs w:val="22"/>
          <w:lang w:val="sr-Cyrl-RS"/>
        </w:rPr>
        <w:t xml:space="preserve"> </w:t>
      </w:r>
      <w:r w:rsidR="001E54C5">
        <w:rPr>
          <w:sz w:val="22"/>
          <w:szCs w:val="22"/>
          <w:lang w:val="sr-Cyrl-RS"/>
        </w:rPr>
        <w:t>и</w:t>
      </w:r>
      <w:r w:rsidR="001E54C5" w:rsidRPr="00CC2251">
        <w:rPr>
          <w:sz w:val="22"/>
          <w:szCs w:val="22"/>
        </w:rPr>
        <w:t>спитивањ</w:t>
      </w:r>
      <w:r w:rsidR="001E54C5">
        <w:rPr>
          <w:sz w:val="22"/>
          <w:szCs w:val="22"/>
          <w:lang w:val="sr-Cyrl-RS"/>
        </w:rPr>
        <w:t>а</w:t>
      </w:r>
      <w:r w:rsidR="001E54C5" w:rsidRPr="00CC2251">
        <w:rPr>
          <w:sz w:val="22"/>
          <w:szCs w:val="22"/>
        </w:rPr>
        <w:t xml:space="preserve"> и сервисирањ</w:t>
      </w:r>
      <w:r w:rsidR="001E54C5">
        <w:rPr>
          <w:sz w:val="22"/>
          <w:szCs w:val="22"/>
          <w:lang w:val="sr-Cyrl-RS"/>
        </w:rPr>
        <w:t>а</w:t>
      </w:r>
      <w:r w:rsidR="001E54C5" w:rsidRPr="00CC2251">
        <w:rPr>
          <w:sz w:val="22"/>
          <w:szCs w:val="22"/>
        </w:rPr>
        <w:t xml:space="preserve"> изолационих апарата</w:t>
      </w:r>
      <w:r w:rsidRPr="00C032C0">
        <w:rPr>
          <w:rFonts w:cs="Arial"/>
          <w:sz w:val="22"/>
          <w:szCs w:val="22"/>
          <w:lang w:val="sr-Cyrl-RS"/>
        </w:rPr>
        <w:t>.</w:t>
      </w:r>
    </w:p>
    <w:p w:rsidR="004777EA" w:rsidRPr="00C032C0" w:rsidRDefault="004777EA" w:rsidP="004777EA">
      <w:pPr>
        <w:pStyle w:val="BodyText"/>
        <w:ind w:left="720"/>
        <w:rPr>
          <w:rFonts w:cs="Arial"/>
          <w:sz w:val="22"/>
          <w:szCs w:val="22"/>
          <w:lang w:val="sr-Cyrl-RS"/>
        </w:rPr>
      </w:pPr>
      <w:r w:rsidRPr="00C032C0">
        <w:rPr>
          <w:rFonts w:cs="Arial"/>
          <w:sz w:val="22"/>
          <w:szCs w:val="22"/>
        </w:rPr>
        <w:t>Највећи могући број бодова код овог критеријума износи 60 бодова и њих добија понуда са најнижом понуђеном ценом</w:t>
      </w:r>
      <w:r w:rsidRPr="00C032C0">
        <w:rPr>
          <w:rFonts w:cs="Arial"/>
          <w:sz w:val="22"/>
          <w:szCs w:val="22"/>
          <w:lang w:val="sr-Cyrl-RS"/>
        </w:rPr>
        <w:t xml:space="preserve"> услуге </w:t>
      </w:r>
      <w:r w:rsidR="001E54C5">
        <w:rPr>
          <w:sz w:val="22"/>
          <w:szCs w:val="22"/>
          <w:lang w:val="sr-Cyrl-RS"/>
        </w:rPr>
        <w:t>и</w:t>
      </w:r>
      <w:r w:rsidR="001E54C5" w:rsidRPr="00CC2251">
        <w:rPr>
          <w:sz w:val="22"/>
          <w:szCs w:val="22"/>
        </w:rPr>
        <w:t>спитивањ</w:t>
      </w:r>
      <w:r w:rsidR="001E54C5">
        <w:rPr>
          <w:sz w:val="22"/>
          <w:szCs w:val="22"/>
          <w:lang w:val="sr-Cyrl-RS"/>
        </w:rPr>
        <w:t>а</w:t>
      </w:r>
      <w:r w:rsidR="001E54C5" w:rsidRPr="00CC2251">
        <w:rPr>
          <w:sz w:val="22"/>
          <w:szCs w:val="22"/>
        </w:rPr>
        <w:t xml:space="preserve"> и сервисирањ</w:t>
      </w:r>
      <w:r w:rsidR="001E54C5">
        <w:rPr>
          <w:sz w:val="22"/>
          <w:szCs w:val="22"/>
          <w:lang w:val="sr-Cyrl-RS"/>
        </w:rPr>
        <w:t>а</w:t>
      </w:r>
      <w:r w:rsidR="001E54C5" w:rsidRPr="00CC2251">
        <w:rPr>
          <w:sz w:val="22"/>
          <w:szCs w:val="22"/>
        </w:rPr>
        <w:t xml:space="preserve"> изолационих апарата</w:t>
      </w:r>
      <w:r w:rsidRPr="00C032C0">
        <w:rPr>
          <w:rFonts w:cs="Arial"/>
          <w:sz w:val="22"/>
          <w:szCs w:val="22"/>
          <w:lang w:val="sr-Cyrl-RS"/>
        </w:rPr>
        <w:t>.</w:t>
      </w:r>
    </w:p>
    <w:p w:rsidR="004777EA" w:rsidRPr="00C032C0" w:rsidRDefault="004777EA" w:rsidP="004777EA">
      <w:pPr>
        <w:pStyle w:val="BodyText"/>
        <w:ind w:left="720"/>
        <w:rPr>
          <w:rFonts w:cs="Arial"/>
          <w:sz w:val="22"/>
          <w:szCs w:val="22"/>
        </w:rPr>
      </w:pPr>
      <w:r w:rsidRPr="00C032C0">
        <w:rPr>
          <w:rFonts w:cs="Arial"/>
          <w:sz w:val="22"/>
          <w:szCs w:val="22"/>
        </w:rPr>
        <w:t>Број бодова за остале понуде добија се према формули:</w:t>
      </w:r>
    </w:p>
    <w:p w:rsidR="004777EA" w:rsidRPr="00C032C0" w:rsidRDefault="004777EA" w:rsidP="004777EA">
      <w:pPr>
        <w:pStyle w:val="BodyText"/>
        <w:ind w:left="720"/>
        <w:rPr>
          <w:rFonts w:cs="Arial"/>
          <w:b/>
          <w:sz w:val="22"/>
          <w:szCs w:val="22"/>
        </w:rPr>
      </w:pPr>
      <w:r w:rsidRPr="00C032C0">
        <w:rPr>
          <w:rFonts w:cs="Arial"/>
          <w:b/>
          <w:sz w:val="22"/>
          <w:szCs w:val="22"/>
        </w:rPr>
        <w:t>БЦ= Маx бод* Цмин/</w:t>
      </w:r>
      <w:r w:rsidRPr="00C032C0">
        <w:rPr>
          <w:rFonts w:cs="Arial"/>
          <w:b/>
          <w:sz w:val="22"/>
          <w:szCs w:val="22"/>
          <w:lang w:val="ru-RU"/>
        </w:rPr>
        <w:t xml:space="preserve"> Ц1, Ц2, Ц3...</w:t>
      </w:r>
    </w:p>
    <w:p w:rsidR="004777EA" w:rsidRPr="00CC2251" w:rsidRDefault="00CC2251" w:rsidP="00CC2251">
      <w:pPr>
        <w:pStyle w:val="BodyText"/>
        <w:ind w:left="720"/>
        <w:rPr>
          <w:rFonts w:cs="Arial"/>
          <w:sz w:val="22"/>
          <w:szCs w:val="22"/>
        </w:rPr>
      </w:pPr>
      <w:r>
        <w:rPr>
          <w:rFonts w:cs="Arial"/>
          <w:sz w:val="22"/>
          <w:szCs w:val="22"/>
        </w:rPr>
        <w:t>БЦ</w:t>
      </w:r>
      <w:r>
        <w:rPr>
          <w:rFonts w:cs="Arial"/>
          <w:sz w:val="22"/>
          <w:szCs w:val="22"/>
          <w:lang w:val="sr-Cyrl-RS"/>
        </w:rPr>
        <w:t xml:space="preserve"> </w:t>
      </w:r>
      <w:r>
        <w:rPr>
          <w:rFonts w:cs="Arial"/>
          <w:sz w:val="22"/>
          <w:szCs w:val="22"/>
        </w:rPr>
        <w:t>=</w:t>
      </w:r>
      <w:r>
        <w:rPr>
          <w:rFonts w:cs="Arial"/>
          <w:sz w:val="22"/>
          <w:szCs w:val="22"/>
          <w:lang w:val="sr-Cyrl-RS"/>
        </w:rPr>
        <w:t xml:space="preserve"> </w:t>
      </w:r>
      <w:r w:rsidR="004777EA" w:rsidRPr="00CC2251">
        <w:rPr>
          <w:rFonts w:cs="Arial"/>
          <w:sz w:val="22"/>
          <w:szCs w:val="22"/>
        </w:rPr>
        <w:t>бодови по основу цене из понуде</w:t>
      </w:r>
    </w:p>
    <w:p w:rsidR="004777EA" w:rsidRPr="00CC2251" w:rsidRDefault="00CC2251" w:rsidP="00CC2251">
      <w:pPr>
        <w:pStyle w:val="BodyText"/>
        <w:tabs>
          <w:tab w:val="left" w:pos="1260"/>
        </w:tabs>
        <w:ind w:left="720"/>
        <w:rPr>
          <w:rFonts w:cs="Arial"/>
          <w:sz w:val="22"/>
          <w:szCs w:val="22"/>
          <w:lang w:val="sr-Cyrl-RS"/>
        </w:rPr>
      </w:pPr>
      <w:r>
        <w:rPr>
          <w:rFonts w:cs="Arial"/>
          <w:sz w:val="22"/>
          <w:szCs w:val="22"/>
        </w:rPr>
        <w:t>Цмин</w:t>
      </w:r>
      <w:r>
        <w:rPr>
          <w:rFonts w:cs="Arial"/>
          <w:sz w:val="22"/>
          <w:szCs w:val="22"/>
          <w:lang w:val="sr-Cyrl-RS"/>
        </w:rPr>
        <w:t xml:space="preserve"> </w:t>
      </w:r>
      <w:r>
        <w:rPr>
          <w:rFonts w:cs="Arial"/>
          <w:sz w:val="22"/>
          <w:szCs w:val="22"/>
        </w:rPr>
        <w:t>=</w:t>
      </w:r>
      <w:r>
        <w:rPr>
          <w:rFonts w:cs="Arial"/>
          <w:sz w:val="22"/>
          <w:szCs w:val="22"/>
          <w:lang w:val="sr-Cyrl-RS"/>
        </w:rPr>
        <w:t xml:space="preserve"> </w:t>
      </w:r>
      <w:r w:rsidR="004777EA" w:rsidRPr="00CC2251">
        <w:rPr>
          <w:rFonts w:cs="Arial"/>
          <w:sz w:val="22"/>
          <w:szCs w:val="22"/>
        </w:rPr>
        <w:t>најнижа цена</w:t>
      </w:r>
      <w:r w:rsidR="004777EA" w:rsidRPr="00CC2251">
        <w:rPr>
          <w:rFonts w:cs="Arial"/>
          <w:sz w:val="22"/>
          <w:szCs w:val="22"/>
          <w:lang w:val="sr-Cyrl-RS"/>
        </w:rPr>
        <w:t xml:space="preserve"> </w:t>
      </w:r>
      <w:r>
        <w:rPr>
          <w:sz w:val="22"/>
          <w:szCs w:val="22"/>
          <w:lang w:val="sr-Cyrl-RS"/>
        </w:rPr>
        <w:t>и</w:t>
      </w:r>
      <w:r w:rsidRPr="00CC2251">
        <w:rPr>
          <w:sz w:val="22"/>
          <w:szCs w:val="22"/>
        </w:rPr>
        <w:t>спитивањ</w:t>
      </w:r>
      <w:r>
        <w:rPr>
          <w:sz w:val="22"/>
          <w:szCs w:val="22"/>
          <w:lang w:val="sr-Cyrl-RS"/>
        </w:rPr>
        <w:t>а</w:t>
      </w:r>
      <w:r w:rsidRPr="00CC2251">
        <w:rPr>
          <w:sz w:val="22"/>
          <w:szCs w:val="22"/>
        </w:rPr>
        <w:t xml:space="preserve"> и сервисирањ</w:t>
      </w:r>
      <w:r>
        <w:rPr>
          <w:sz w:val="22"/>
          <w:szCs w:val="22"/>
          <w:lang w:val="sr-Cyrl-RS"/>
        </w:rPr>
        <w:t>а</w:t>
      </w:r>
      <w:r w:rsidRPr="00CC2251">
        <w:rPr>
          <w:sz w:val="22"/>
          <w:szCs w:val="22"/>
        </w:rPr>
        <w:t xml:space="preserve"> изолационих апарата</w:t>
      </w:r>
    </w:p>
    <w:p w:rsidR="00CC2251" w:rsidRDefault="00CC2251" w:rsidP="00CC2251">
      <w:pPr>
        <w:tabs>
          <w:tab w:val="num" w:pos="1070"/>
        </w:tabs>
        <w:ind w:left="720" w:right="2"/>
        <w:rPr>
          <w:rFonts w:cs="Arial"/>
          <w:lang w:val="ru-RU"/>
        </w:rPr>
      </w:pPr>
      <w:r>
        <w:rPr>
          <w:rFonts w:cs="Arial"/>
          <w:lang w:val="ru-RU"/>
        </w:rPr>
        <w:t xml:space="preserve">Ц1, Ц2, Ц3...=  цена </w:t>
      </w:r>
      <w:r>
        <w:rPr>
          <w:lang w:val="sr-Cyrl-RS"/>
        </w:rPr>
        <w:t>и</w:t>
      </w:r>
      <w:r w:rsidRPr="00CC2251">
        <w:t>спитивањ</w:t>
      </w:r>
      <w:r>
        <w:rPr>
          <w:lang w:val="sr-Cyrl-RS"/>
        </w:rPr>
        <w:t>а</w:t>
      </w:r>
      <w:r w:rsidRPr="00CC2251">
        <w:t xml:space="preserve"> и сервисирањ</w:t>
      </w:r>
      <w:r>
        <w:rPr>
          <w:lang w:val="sr-Cyrl-RS"/>
        </w:rPr>
        <w:t>а</w:t>
      </w:r>
      <w:r w:rsidRPr="00CC2251">
        <w:t xml:space="preserve"> изолационих апарата</w:t>
      </w:r>
    </w:p>
    <w:p w:rsidR="00CC2251" w:rsidRPr="00C032C0" w:rsidRDefault="00CC2251" w:rsidP="00CC2251">
      <w:pPr>
        <w:tabs>
          <w:tab w:val="num" w:pos="1070"/>
        </w:tabs>
        <w:ind w:left="720" w:right="2"/>
        <w:rPr>
          <w:rFonts w:cs="Arial"/>
          <w:lang w:val="ru-RU"/>
        </w:rPr>
      </w:pPr>
    </w:p>
    <w:p w:rsidR="004777EA" w:rsidRPr="00C032C0" w:rsidRDefault="004777EA" w:rsidP="004777EA">
      <w:pPr>
        <w:numPr>
          <w:ilvl w:val="0"/>
          <w:numId w:val="31"/>
        </w:numPr>
        <w:spacing w:line="480" w:lineRule="auto"/>
        <w:rPr>
          <w:rFonts w:cs="Arial"/>
          <w:b/>
          <w:bCs/>
        </w:rPr>
      </w:pPr>
      <w:r w:rsidRPr="00C032C0">
        <w:rPr>
          <w:rFonts w:cs="Arial"/>
          <w:lang w:val="sr-Cyrl-RS"/>
        </w:rPr>
        <w:t>Укупна вредност резервних делова</w:t>
      </w:r>
      <w:r w:rsidRPr="00C032C0">
        <w:rPr>
          <w:rFonts w:cs="Arial"/>
          <w:b/>
          <w:bCs/>
        </w:rPr>
        <w:t>...............................</w:t>
      </w:r>
      <w:r w:rsidRPr="00C032C0">
        <w:rPr>
          <w:rFonts w:cs="Arial"/>
          <w:b/>
          <w:bCs/>
          <w:lang w:val="sr-Cyrl-RS"/>
        </w:rPr>
        <w:t>40</w:t>
      </w:r>
      <w:r w:rsidRPr="00C032C0">
        <w:rPr>
          <w:rFonts w:cs="Arial"/>
          <w:b/>
          <w:bCs/>
        </w:rPr>
        <w:t xml:space="preserve"> бодова</w:t>
      </w:r>
    </w:p>
    <w:p w:rsidR="004777EA" w:rsidRPr="00C032C0" w:rsidRDefault="004777EA" w:rsidP="00CC2251">
      <w:pPr>
        <w:pStyle w:val="BodyText"/>
        <w:spacing w:before="0" w:after="120" w:line="276" w:lineRule="auto"/>
        <w:ind w:left="720"/>
        <w:rPr>
          <w:rFonts w:cs="Arial"/>
          <w:sz w:val="22"/>
          <w:szCs w:val="22"/>
        </w:rPr>
      </w:pPr>
      <w:r w:rsidRPr="00C032C0">
        <w:rPr>
          <w:rFonts w:cs="Arial"/>
          <w:sz w:val="22"/>
          <w:szCs w:val="22"/>
        </w:rPr>
        <w:t xml:space="preserve">Код овог критеријума упоређиваће се понуђене цене </w:t>
      </w:r>
      <w:r w:rsidRPr="00C032C0">
        <w:rPr>
          <w:rFonts w:cs="Arial"/>
          <w:sz w:val="22"/>
          <w:szCs w:val="22"/>
          <w:lang w:val="sr-Cyrl-RS"/>
        </w:rPr>
        <w:t xml:space="preserve">резервних делова </w:t>
      </w:r>
      <w:r w:rsidRPr="00C032C0">
        <w:rPr>
          <w:rFonts w:cs="Arial"/>
          <w:sz w:val="22"/>
          <w:szCs w:val="22"/>
        </w:rPr>
        <w:t>са најнижом понуђеном ценом</w:t>
      </w:r>
      <w:r w:rsidRPr="00C032C0">
        <w:rPr>
          <w:rFonts w:cs="Arial"/>
          <w:sz w:val="22"/>
          <w:szCs w:val="22"/>
          <w:lang w:val="sr-Cyrl-RS"/>
        </w:rPr>
        <w:t xml:space="preserve"> резервних делова.</w:t>
      </w:r>
    </w:p>
    <w:p w:rsidR="004777EA" w:rsidRPr="00C032C0" w:rsidRDefault="004777EA" w:rsidP="00CC2251">
      <w:pPr>
        <w:pStyle w:val="BodyText"/>
        <w:spacing w:before="0" w:after="120" w:line="276" w:lineRule="auto"/>
        <w:ind w:left="720"/>
        <w:rPr>
          <w:rFonts w:cs="Arial"/>
          <w:sz w:val="22"/>
          <w:szCs w:val="22"/>
        </w:rPr>
      </w:pPr>
      <w:r w:rsidRPr="00C032C0">
        <w:rPr>
          <w:rFonts w:cs="Arial"/>
          <w:sz w:val="22"/>
          <w:szCs w:val="22"/>
        </w:rPr>
        <w:t xml:space="preserve">Највећи могући број бодова код овог критеријума износи </w:t>
      </w:r>
      <w:r w:rsidRPr="00C032C0">
        <w:rPr>
          <w:rFonts w:cs="Arial"/>
          <w:sz w:val="22"/>
          <w:szCs w:val="22"/>
          <w:lang w:val="sr-Cyrl-RS"/>
        </w:rPr>
        <w:t>40</w:t>
      </w:r>
      <w:r w:rsidRPr="00C032C0">
        <w:rPr>
          <w:rFonts w:cs="Arial"/>
          <w:sz w:val="22"/>
          <w:szCs w:val="22"/>
        </w:rPr>
        <w:t xml:space="preserve"> бодова и њих добија понуда са најнижом понуђеном ценом</w:t>
      </w:r>
      <w:r w:rsidRPr="00C032C0">
        <w:rPr>
          <w:rFonts w:cs="Arial"/>
          <w:sz w:val="22"/>
          <w:szCs w:val="22"/>
          <w:lang w:val="sr-Cyrl-RS"/>
        </w:rPr>
        <w:t xml:space="preserve"> резервних делова.</w:t>
      </w:r>
    </w:p>
    <w:p w:rsidR="004777EA" w:rsidRPr="00C032C0" w:rsidRDefault="004777EA" w:rsidP="00CC2251">
      <w:pPr>
        <w:pStyle w:val="BodyText"/>
        <w:spacing w:before="0" w:after="120" w:line="276" w:lineRule="auto"/>
        <w:ind w:left="720"/>
        <w:rPr>
          <w:rFonts w:cs="Arial"/>
          <w:sz w:val="22"/>
          <w:szCs w:val="22"/>
        </w:rPr>
      </w:pPr>
      <w:r w:rsidRPr="00C032C0">
        <w:rPr>
          <w:rFonts w:cs="Arial"/>
          <w:sz w:val="22"/>
          <w:szCs w:val="22"/>
        </w:rPr>
        <w:t>Број бодова за остале понуде добија се према формули:</w:t>
      </w:r>
    </w:p>
    <w:p w:rsidR="004777EA" w:rsidRPr="00C032C0" w:rsidRDefault="004777EA" w:rsidP="00CC2251">
      <w:pPr>
        <w:pStyle w:val="BodyText"/>
        <w:spacing w:before="0" w:after="120" w:line="276" w:lineRule="auto"/>
        <w:ind w:left="720"/>
        <w:rPr>
          <w:rFonts w:cs="Arial"/>
          <w:b/>
          <w:sz w:val="22"/>
          <w:szCs w:val="22"/>
        </w:rPr>
      </w:pPr>
      <w:r w:rsidRPr="00C032C0">
        <w:rPr>
          <w:rFonts w:cs="Arial"/>
          <w:b/>
          <w:sz w:val="22"/>
          <w:szCs w:val="22"/>
        </w:rPr>
        <w:t>БЦ= Маx бод* Цмин/</w:t>
      </w:r>
      <w:r w:rsidRPr="00C032C0">
        <w:rPr>
          <w:rFonts w:cs="Arial"/>
          <w:b/>
          <w:sz w:val="22"/>
          <w:szCs w:val="22"/>
          <w:lang w:val="ru-RU"/>
        </w:rPr>
        <w:t xml:space="preserve"> Ц1, Ц2, Ц3...</w:t>
      </w:r>
    </w:p>
    <w:p w:rsidR="004777EA" w:rsidRPr="00C032C0" w:rsidRDefault="004777EA" w:rsidP="00CC2251">
      <w:pPr>
        <w:pStyle w:val="BodyText"/>
        <w:spacing w:after="120" w:line="276" w:lineRule="auto"/>
        <w:ind w:left="720"/>
        <w:rPr>
          <w:rFonts w:cs="Arial"/>
          <w:sz w:val="22"/>
          <w:szCs w:val="22"/>
        </w:rPr>
      </w:pPr>
      <w:r w:rsidRPr="00C032C0">
        <w:rPr>
          <w:rFonts w:cs="Arial"/>
          <w:sz w:val="22"/>
          <w:szCs w:val="22"/>
        </w:rPr>
        <w:t>БЦ =</w:t>
      </w:r>
      <w:r w:rsidRPr="00C032C0">
        <w:rPr>
          <w:rFonts w:cs="Arial"/>
          <w:sz w:val="22"/>
          <w:szCs w:val="22"/>
          <w:lang w:val="sr-Cyrl-RS"/>
        </w:rPr>
        <w:t xml:space="preserve"> </w:t>
      </w:r>
      <w:r w:rsidRPr="00C032C0">
        <w:rPr>
          <w:rFonts w:cs="Arial"/>
          <w:sz w:val="22"/>
          <w:szCs w:val="22"/>
        </w:rPr>
        <w:t xml:space="preserve">бодови по основу цене </w:t>
      </w:r>
      <w:r w:rsidRPr="00C032C0">
        <w:rPr>
          <w:rFonts w:cs="Arial"/>
          <w:sz w:val="22"/>
          <w:szCs w:val="22"/>
          <w:lang w:val="sr-Cyrl-RS"/>
        </w:rPr>
        <w:t xml:space="preserve">из ценовника резервних делова </w:t>
      </w:r>
      <w:r w:rsidRPr="00C032C0">
        <w:rPr>
          <w:rFonts w:cs="Arial"/>
          <w:sz w:val="22"/>
          <w:szCs w:val="22"/>
        </w:rPr>
        <w:t>из понуде</w:t>
      </w:r>
    </w:p>
    <w:p w:rsidR="004777EA" w:rsidRPr="00C032C0" w:rsidRDefault="00CC2251" w:rsidP="00CC2251">
      <w:pPr>
        <w:pStyle w:val="BodyText"/>
        <w:tabs>
          <w:tab w:val="left" w:pos="1260"/>
        </w:tabs>
        <w:spacing w:before="0" w:after="120" w:line="276" w:lineRule="auto"/>
        <w:ind w:left="720"/>
        <w:rPr>
          <w:rFonts w:cs="Arial"/>
          <w:sz w:val="22"/>
          <w:szCs w:val="22"/>
        </w:rPr>
      </w:pPr>
      <w:r>
        <w:rPr>
          <w:rFonts w:cs="Arial"/>
          <w:sz w:val="22"/>
          <w:szCs w:val="22"/>
        </w:rPr>
        <w:t>Цмин</w:t>
      </w:r>
      <w:r>
        <w:rPr>
          <w:rFonts w:cs="Arial"/>
          <w:sz w:val="22"/>
          <w:szCs w:val="22"/>
        </w:rPr>
        <w:tab/>
        <w:t>=</w:t>
      </w:r>
      <w:r>
        <w:rPr>
          <w:rFonts w:cs="Arial"/>
          <w:sz w:val="22"/>
          <w:szCs w:val="22"/>
          <w:lang w:val="sr-Cyrl-RS"/>
        </w:rPr>
        <w:t xml:space="preserve"> </w:t>
      </w:r>
      <w:r w:rsidR="004777EA" w:rsidRPr="00C032C0">
        <w:rPr>
          <w:rFonts w:cs="Arial"/>
          <w:sz w:val="22"/>
          <w:szCs w:val="22"/>
        </w:rPr>
        <w:t>најнижа цена</w:t>
      </w:r>
      <w:r w:rsidR="004777EA" w:rsidRPr="00C032C0">
        <w:rPr>
          <w:rFonts w:cs="Arial"/>
          <w:sz w:val="22"/>
          <w:szCs w:val="22"/>
          <w:lang w:val="sr-Cyrl-RS"/>
        </w:rPr>
        <w:t xml:space="preserve"> резервних делова</w:t>
      </w:r>
    </w:p>
    <w:p w:rsidR="004777EA" w:rsidRPr="00C032C0" w:rsidRDefault="00CC2251" w:rsidP="00CC2251">
      <w:pPr>
        <w:spacing w:before="0" w:after="200" w:line="276" w:lineRule="auto"/>
        <w:ind w:left="720" w:right="2"/>
        <w:rPr>
          <w:rFonts w:cs="Arial"/>
        </w:rPr>
      </w:pPr>
      <w:r>
        <w:rPr>
          <w:rFonts w:cs="Arial"/>
          <w:lang w:val="ru-RU"/>
        </w:rPr>
        <w:t xml:space="preserve">Ц1, Ц2, Ц3...= </w:t>
      </w:r>
      <w:r w:rsidR="004777EA" w:rsidRPr="00C032C0">
        <w:rPr>
          <w:rFonts w:cs="Arial"/>
          <w:lang w:val="ru-RU"/>
        </w:rPr>
        <w:t>цене резервних делова понуђача</w:t>
      </w:r>
    </w:p>
    <w:p w:rsidR="004777EA" w:rsidRPr="00CC2251" w:rsidRDefault="00CC2251" w:rsidP="001E54C5">
      <w:pPr>
        <w:pStyle w:val="KDParagraf"/>
        <w:spacing w:before="0"/>
        <w:ind w:left="720"/>
        <w:rPr>
          <w:rFonts w:cs="Arial"/>
          <w:lang w:val="sr-Cyrl-CS"/>
        </w:rPr>
      </w:pPr>
      <w:r w:rsidRPr="00CC2251">
        <w:rPr>
          <w:rFonts w:cs="Arial"/>
          <w:lang w:val="sr-Cyrl-CS"/>
        </w:rPr>
        <w:t>Укупан број бодова .........................................</w:t>
      </w:r>
      <w:r w:rsidRPr="00CC2251">
        <w:rPr>
          <w:rFonts w:cs="Arial"/>
          <w:b/>
          <w:lang w:val="sr-Cyrl-CS"/>
        </w:rPr>
        <w:t>100</w:t>
      </w:r>
      <w:r w:rsidRPr="00CC2251">
        <w:rPr>
          <w:rFonts w:cs="Arial"/>
          <w:b/>
          <w:bCs/>
        </w:rPr>
        <w:t xml:space="preserve"> </w:t>
      </w:r>
      <w:r w:rsidRPr="00C032C0">
        <w:rPr>
          <w:rFonts w:cs="Arial"/>
          <w:b/>
          <w:bCs/>
        </w:rPr>
        <w:t>бодова</w:t>
      </w:r>
    </w:p>
    <w:p w:rsidR="00CC2251" w:rsidRPr="001E54C5" w:rsidRDefault="00CC2251" w:rsidP="00CC2251">
      <w:pPr>
        <w:pStyle w:val="KDParagraf"/>
        <w:spacing w:before="0"/>
        <w:ind w:left="720"/>
        <w:rPr>
          <w:rFonts w:cs="Arial"/>
          <w:sz w:val="16"/>
          <w:lang w:val="sr-Cyrl-CS"/>
        </w:rPr>
      </w:pPr>
    </w:p>
    <w:p w:rsidR="004777EA" w:rsidRPr="004777EA" w:rsidRDefault="004777EA" w:rsidP="004777EA">
      <w:pPr>
        <w:pStyle w:val="KDParagraf"/>
        <w:spacing w:before="0"/>
        <w:rPr>
          <w:rFonts w:cs="Arial"/>
          <w:color w:val="00B0F0"/>
        </w:rPr>
      </w:pPr>
      <w:r w:rsidRPr="004777EA">
        <w:rPr>
          <w:rStyle w:val="normalchar1"/>
          <w:rFonts w:ascii="Arial" w:hAnsi="Arial" w:cs="Arial"/>
          <w:sz w:val="22"/>
          <w:szCs w:val="22"/>
          <w:lang w:val="sr-Cyrl-RS"/>
        </w:rPr>
        <w:t>У</w:t>
      </w:r>
      <w:r w:rsidRPr="004777EA">
        <w:rPr>
          <w:rStyle w:val="normalchar1"/>
          <w:rFonts w:ascii="Arial" w:hAnsi="Arial" w:cs="Arial"/>
          <w:sz w:val="22"/>
          <w:szCs w:val="22"/>
        </w:rPr>
        <w:t xml:space="preserve">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r w:rsidRPr="004777EA">
        <w:rPr>
          <w:rFonts w:cs="Arial"/>
          <w:color w:val="00B0F0"/>
        </w:rPr>
        <w:t>.</w:t>
      </w:r>
    </w:p>
    <w:p w:rsidR="004777EA" w:rsidRPr="004777EA" w:rsidRDefault="004777EA" w:rsidP="004777EA">
      <w:pPr>
        <w:pStyle w:val="KDParagraf"/>
        <w:spacing w:before="0"/>
        <w:rPr>
          <w:rFonts w:cs="Arial"/>
        </w:rPr>
      </w:pPr>
      <w:proofErr w:type="gramStart"/>
      <w:r w:rsidRPr="004777EA">
        <w:rPr>
          <w:rFonts w:cs="Arial"/>
        </w:rPr>
        <w:t>У понуђену цену страног понуђача урачунавају се и царинске дажбине.</w:t>
      </w:r>
      <w:proofErr w:type="gramEnd"/>
    </w:p>
    <w:p w:rsidR="004777EA" w:rsidRPr="004777EA" w:rsidRDefault="004777EA" w:rsidP="004777EA">
      <w:pPr>
        <w:pStyle w:val="KDParagraf"/>
        <w:spacing w:before="0"/>
        <w:rPr>
          <w:rFonts w:cs="Arial"/>
        </w:rPr>
      </w:pPr>
    </w:p>
    <w:p w:rsidR="004777EA" w:rsidRPr="004777EA" w:rsidRDefault="004777EA" w:rsidP="004777EA">
      <w:pPr>
        <w:pStyle w:val="KDParagraf"/>
        <w:spacing w:before="0"/>
        <w:rPr>
          <w:rFonts w:cs="Arial"/>
        </w:rPr>
      </w:pPr>
      <w:proofErr w:type="gramStart"/>
      <w:r w:rsidRPr="004777EA">
        <w:rPr>
          <w:rFonts w:cs="Arial"/>
        </w:rPr>
        <w:t>Предност дата за домаће понуђаче (члан 86.став 1. до 4.</w:t>
      </w:r>
      <w:proofErr w:type="gramEnd"/>
      <w:r w:rsidRPr="004777EA">
        <w:rPr>
          <w:rFonts w:cs="Arial"/>
        </w:rPr>
        <w:t xml:space="preserve"> </w:t>
      </w:r>
      <w:proofErr w:type="gramStart"/>
      <w:r w:rsidRPr="004777EA">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4777EA" w:rsidRPr="004777EA" w:rsidRDefault="004777EA" w:rsidP="004777EA">
      <w:pPr>
        <w:pStyle w:val="KDParagraf"/>
        <w:spacing w:before="0"/>
        <w:rPr>
          <w:rFonts w:cs="Arial"/>
          <w:color w:val="00B0F0"/>
        </w:rPr>
      </w:pPr>
    </w:p>
    <w:p w:rsidR="004777EA" w:rsidRPr="004777EA" w:rsidRDefault="004777EA" w:rsidP="004777EA">
      <w:pPr>
        <w:pStyle w:val="KDParagraf"/>
        <w:spacing w:before="0"/>
        <w:rPr>
          <w:rFonts w:cs="Arial"/>
        </w:rPr>
      </w:pPr>
      <w:r w:rsidRPr="004777EA">
        <w:rPr>
          <w:rFonts w:cs="Arial"/>
        </w:rPr>
        <w:t xml:space="preserve">Предност дата за домаће понуђаче (члан 86. став 1. до 4.Закона) у поступцима јавних набавки у којима учествују </w:t>
      </w:r>
      <w:r w:rsidRPr="004777E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777EA" w:rsidRPr="00E47C2E" w:rsidRDefault="004777EA" w:rsidP="004777EA">
      <w:pPr>
        <w:pStyle w:val="KDParagraf"/>
        <w:spacing w:before="0"/>
        <w:rPr>
          <w:rFonts w:cs="Arial"/>
          <w:color w:val="00B0F0"/>
        </w:rPr>
      </w:pPr>
    </w:p>
    <w:p w:rsidR="004777EA" w:rsidRPr="00905E4E" w:rsidRDefault="004777EA" w:rsidP="004777EA">
      <w:pPr>
        <w:pStyle w:val="KDPodnaslov2"/>
        <w:numPr>
          <w:ilvl w:val="1"/>
          <w:numId w:val="20"/>
        </w:numPr>
        <w:spacing w:before="0"/>
        <w:jc w:val="both"/>
      </w:pPr>
      <w:r w:rsidRPr="00905E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w:t>
      </w:r>
    </w:p>
    <w:p w:rsidR="004777EA" w:rsidRDefault="004777EA" w:rsidP="004777EA">
      <w:pPr>
        <w:spacing w:before="0"/>
        <w:rPr>
          <w:color w:val="FF0000"/>
          <w:lang w:val="sr-Cyrl-RS" w:eastAsia="ar-SA"/>
        </w:rPr>
      </w:pPr>
    </w:p>
    <w:p w:rsidR="00CC2251" w:rsidRPr="00CC2251" w:rsidRDefault="00CC2251" w:rsidP="00CC2251">
      <w:pPr>
        <w:spacing w:before="0"/>
        <w:rPr>
          <w:rFonts w:cs="Arial"/>
          <w:lang w:val="sr-Cyrl-RS"/>
        </w:rPr>
      </w:pPr>
      <w:r w:rsidRPr="0076612A">
        <w:rPr>
          <w:rFonts w:cs="Arial"/>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76612A">
        <w:rPr>
          <w:rFonts w:cs="Arial"/>
          <w:lang w:val="sr-Cyrl-CS"/>
        </w:rPr>
        <w:t>)</w:t>
      </w:r>
      <w:r w:rsidRPr="0076612A">
        <w:rPr>
          <w:rFonts w:cs="Arial"/>
        </w:rPr>
        <w:t xml:space="preserve">, </w:t>
      </w:r>
      <w:proofErr w:type="gramStart"/>
      <w:r w:rsidRPr="0076612A">
        <w:rPr>
          <w:rFonts w:cs="Arial"/>
        </w:rPr>
        <w:t>Уговор  ће</w:t>
      </w:r>
      <w:proofErr w:type="gramEnd"/>
      <w:r w:rsidRPr="0076612A">
        <w:rPr>
          <w:rFonts w:cs="Arial"/>
        </w:rPr>
        <w:t xml:space="preserve"> бити додељен оном понуђачу чија понуда има већи број пондера за елемент критеријума </w:t>
      </w:r>
      <w:r w:rsidRPr="0076612A">
        <w:rPr>
          <w:rFonts w:cs="Arial"/>
          <w:lang w:val="sr-Cyrl-CS"/>
        </w:rPr>
        <w:t>1</w:t>
      </w:r>
      <w:r w:rsidRPr="0076612A">
        <w:rPr>
          <w:rFonts w:cs="Arial"/>
        </w:rPr>
        <w:t>.</w:t>
      </w:r>
      <w:r>
        <w:rPr>
          <w:rFonts w:cs="Arial"/>
          <w:lang w:val="sr-Cyrl-RS"/>
        </w:rPr>
        <w:t xml:space="preserve"> </w:t>
      </w:r>
      <w:proofErr w:type="gramStart"/>
      <w:r w:rsidRPr="0076612A">
        <w:rPr>
          <w:rFonts w:cs="Arial"/>
        </w:rPr>
        <w:t>-</w:t>
      </w:r>
      <w:r w:rsidRPr="0076612A">
        <w:rPr>
          <w:rFonts w:cs="Arial"/>
          <w:lang w:val="sr-Cyrl-CS"/>
        </w:rPr>
        <w:t xml:space="preserve"> Понуђена ц</w:t>
      </w:r>
      <w:r w:rsidRPr="0076612A">
        <w:rPr>
          <w:rFonts w:cs="Arial"/>
        </w:rPr>
        <w:t>ена</w:t>
      </w:r>
      <w:r>
        <w:rPr>
          <w:rFonts w:cs="Arial"/>
          <w:lang w:val="sr-Cyrl-RS"/>
        </w:rPr>
        <w:t xml:space="preserve"> испитивања и сервисирања изолационих апарата</w:t>
      </w:r>
      <w:r w:rsidRPr="0076612A">
        <w:rPr>
          <w:rFonts w:cs="Arial"/>
        </w:rPr>
        <w:t>.</w:t>
      </w:r>
      <w:proofErr w:type="gramEnd"/>
      <w:r w:rsidRPr="0076612A">
        <w:rPr>
          <w:rFonts w:cs="Arial"/>
        </w:rPr>
        <w:t xml:space="preserve"> </w:t>
      </w:r>
      <w:r w:rsidRPr="0076612A">
        <w:rPr>
          <w:rFonts w:cs="Arial"/>
          <w:lang w:val="sr-Cyrl-CS"/>
        </w:rPr>
        <w:t xml:space="preserve">У случају </w:t>
      </w:r>
      <w:r w:rsidR="001E54C5">
        <w:rPr>
          <w:rFonts w:cs="Arial"/>
          <w:lang w:val="sr-Cyrl-CS"/>
        </w:rPr>
        <w:t>да имају исти број пондера за</w:t>
      </w:r>
      <w:r w:rsidR="001E54C5" w:rsidRPr="001E54C5">
        <w:rPr>
          <w:rFonts w:cs="Arial"/>
          <w:lang w:val="sr-Cyrl-RS"/>
        </w:rPr>
        <w:t xml:space="preserve"> </w:t>
      </w:r>
      <w:r w:rsidR="001E54C5">
        <w:rPr>
          <w:rFonts w:cs="Arial"/>
          <w:lang w:val="sr-Cyrl-RS"/>
        </w:rPr>
        <w:t>испитивања и сервисирања изолационих апарата</w:t>
      </w:r>
      <w:r w:rsidR="001E54C5">
        <w:rPr>
          <w:rFonts w:cs="Arial"/>
        </w:rPr>
        <w:t xml:space="preserve"> (</w:t>
      </w:r>
      <w:r w:rsidR="001E54C5">
        <w:rPr>
          <w:rFonts w:cs="Arial"/>
          <w:lang w:val="sr-Cyrl-RS"/>
        </w:rPr>
        <w:t>критеријум 1</w:t>
      </w:r>
      <w:r w:rsidR="001E54C5">
        <w:rPr>
          <w:rFonts w:cs="Arial"/>
        </w:rPr>
        <w:t>)</w:t>
      </w:r>
      <w:r w:rsidRPr="0076612A">
        <w:rPr>
          <w:rFonts w:cs="Arial"/>
          <w:lang w:val="sr-Cyrl-CS"/>
        </w:rPr>
        <w:t>,</w:t>
      </w:r>
      <w:r w:rsidRPr="0076612A">
        <w:rPr>
          <w:rFonts w:cs="Arial"/>
        </w:rPr>
        <w:t xml:space="preserve"> као најповољнија биће изабрана понуда оног понуђача </w:t>
      </w:r>
      <w:r w:rsidRPr="0076612A">
        <w:rPr>
          <w:rFonts w:cs="Arial"/>
          <w:lang w:val="sr-Cyrl-CS"/>
        </w:rPr>
        <w:t>чија је понуда остварила већи број пондера за елемент критеријума 2.</w:t>
      </w:r>
      <w:r>
        <w:rPr>
          <w:rFonts w:cs="Arial"/>
          <w:lang w:val="sr-Cyrl-CS"/>
        </w:rPr>
        <w:t xml:space="preserve"> </w:t>
      </w:r>
      <w:r w:rsidRPr="0076612A">
        <w:rPr>
          <w:rFonts w:cs="Arial"/>
          <w:lang w:val="sr-Cyrl-CS"/>
        </w:rPr>
        <w:t xml:space="preserve">- </w:t>
      </w:r>
      <w:r w:rsidRPr="0076612A">
        <w:rPr>
          <w:rFonts w:cs="Arial"/>
          <w:lang w:val="sr-Cyrl-RS"/>
        </w:rPr>
        <w:t>Укупна вредност резервних делова</w:t>
      </w:r>
      <w:r>
        <w:rPr>
          <w:rFonts w:cs="Arial"/>
          <w:lang w:val="sr-Cyrl-RS"/>
        </w:rPr>
        <w:t>.</w:t>
      </w:r>
      <w:r w:rsidR="001E54C5">
        <w:rPr>
          <w:rFonts w:cs="Arial"/>
          <w:lang w:val="sr-Cyrl-RS"/>
        </w:rPr>
        <w:t xml:space="preserve"> У случају да имају и исти број пондера за Критеријум 2 – укупна вредност резервних делова уговор ће бити додељен понуђачу који понуди дужи гарантни период за Извршене услуге. Уколико више понуђача имају и исти гарантни рок за извршене услуге уговор ће бити додељен понуђачу који који буде понудио дужи гарантни рок за резервне делове. </w:t>
      </w:r>
    </w:p>
    <w:p w:rsidR="00CC2251" w:rsidRPr="0076612A" w:rsidRDefault="00CC2251" w:rsidP="00CC2251">
      <w:pPr>
        <w:spacing w:before="0"/>
        <w:rPr>
          <w:rFonts w:cs="Arial"/>
        </w:rPr>
      </w:pPr>
      <w:r w:rsidRPr="0076612A">
        <w:rPr>
          <w:rFonts w:cs="Arial"/>
        </w:rPr>
        <w:t xml:space="preserve">Уколико ни после примене резервних критеријума не </w:t>
      </w:r>
      <w:proofErr w:type="gramStart"/>
      <w:r w:rsidRPr="0076612A">
        <w:rPr>
          <w:rFonts w:cs="Arial"/>
        </w:rPr>
        <w:t>буде  могуће</w:t>
      </w:r>
      <w:proofErr w:type="gramEnd"/>
      <w:r w:rsidRPr="0076612A">
        <w:rPr>
          <w:rFonts w:cs="Arial"/>
        </w:rPr>
        <w:t xml:space="preserve"> изабрати најповољнију понуду, најповољнија понуда биће изабрана путем жреба.</w:t>
      </w:r>
    </w:p>
    <w:p w:rsidR="004777EA" w:rsidRPr="0076612A" w:rsidRDefault="004777EA" w:rsidP="004777EA">
      <w:pPr>
        <w:spacing w:before="0"/>
        <w:rPr>
          <w:rFonts w:cs="Arial"/>
          <w:b/>
          <w:lang w:val="ru-RU"/>
        </w:rPr>
      </w:pPr>
      <w:r w:rsidRPr="0076612A">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76612A">
        <w:rPr>
          <w:rFonts w:eastAsia="TimesNewRomanPSMT" w:cs="Arial"/>
          <w:bCs/>
        </w:rPr>
        <w:t>.</w:t>
      </w:r>
      <w:r w:rsidRPr="00D73943">
        <w:t xml:space="preserve"> </w:t>
      </w:r>
      <w:proofErr w:type="gramStart"/>
      <w:r w:rsidRPr="00D73943">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4777EA" w:rsidRDefault="004777EA" w:rsidP="004B6465">
      <w:pPr>
        <w:spacing w:before="0"/>
        <w:rPr>
          <w:lang w:val="sr-Cyrl-RS"/>
        </w:rPr>
      </w:pPr>
    </w:p>
    <w:p w:rsidR="00827A40" w:rsidRPr="004B6465" w:rsidRDefault="00827A40" w:rsidP="004B6465">
      <w:pPr>
        <w:spacing w:before="0"/>
        <w:rPr>
          <w:rFonts w:eastAsia="Arial Unicode MS"/>
          <w:sz w:val="10"/>
        </w:rPr>
      </w:pPr>
      <w:r w:rsidRPr="00827A40">
        <w:t> </w:t>
      </w:r>
    </w:p>
    <w:p w:rsidR="00827A40" w:rsidRDefault="00EB55CC" w:rsidP="004B6465">
      <w:pPr>
        <w:spacing w:before="0"/>
        <w:rPr>
          <w:rFonts w:eastAsia="Arial Unicode MS"/>
          <w:lang w:val="sr-Cyrl-RS"/>
        </w:rPr>
      </w:pPr>
      <w:proofErr w:type="gramStart"/>
      <w:r>
        <w:rPr>
          <w:rFonts w:eastAsia="Arial Unicode MS"/>
        </w:rPr>
        <w:t>К</w:t>
      </w:r>
      <w:r>
        <w:rPr>
          <w:rFonts w:eastAsia="Arial Unicode MS"/>
          <w:lang w:val="sr-Cyrl-RS"/>
        </w:rPr>
        <w:t>омисија</w:t>
      </w:r>
      <w:r w:rsidR="004B6465">
        <w:rPr>
          <w:rFonts w:eastAsia="Arial Unicode MS"/>
          <w:lang w:val="sr-Cyrl-RS"/>
        </w:rPr>
        <w:t xml:space="preserve"> </w:t>
      </w:r>
      <w:r w:rsidR="00827A40" w:rsidRPr="00827A40">
        <w:rPr>
          <w:rFonts w:eastAsia="Arial Unicode MS"/>
        </w:rPr>
        <w:t>за спровођење ЈН формирана Решењем бр.</w:t>
      </w:r>
      <w:proofErr w:type="gramEnd"/>
      <w:r w:rsidR="003973F3" w:rsidRPr="003973F3">
        <w:rPr>
          <w:rFonts w:cs="Arial"/>
        </w:rPr>
        <w:t xml:space="preserve"> </w:t>
      </w:r>
      <w:proofErr w:type="gramStart"/>
      <w:r w:rsidR="003973F3">
        <w:rPr>
          <w:rFonts w:cs="Arial"/>
        </w:rPr>
        <w:t xml:space="preserve">105-E.03.01.-242166/2-2017 </w:t>
      </w:r>
      <w:r w:rsidR="00827A40" w:rsidRPr="00827A40">
        <w:rPr>
          <w:rFonts w:eastAsia="Arial Unicode MS"/>
        </w:rPr>
        <w:t xml:space="preserve">од </w:t>
      </w:r>
      <w:r w:rsidR="003973F3">
        <w:rPr>
          <w:rFonts w:eastAsia="Arial Unicode MS"/>
        </w:rPr>
        <w:t>01</w:t>
      </w:r>
      <w:r w:rsidR="00827A40" w:rsidRPr="00827A40">
        <w:rPr>
          <w:rFonts w:eastAsia="Arial Unicode MS"/>
        </w:rPr>
        <w:t>.</w:t>
      </w:r>
      <w:r w:rsidR="003973F3">
        <w:rPr>
          <w:rFonts w:eastAsia="Arial Unicode MS"/>
        </w:rPr>
        <w:t>06</w:t>
      </w:r>
      <w:r w:rsidR="00827A40" w:rsidRPr="00827A40">
        <w:rPr>
          <w:rFonts w:eastAsia="Arial Unicode MS"/>
        </w:rPr>
        <w:t>.201</w:t>
      </w:r>
      <w:r w:rsidR="004B6465">
        <w:rPr>
          <w:rFonts w:eastAsia="Arial Unicode MS"/>
          <w:lang w:val="sr-Cyrl-RS"/>
        </w:rPr>
        <w:t>7</w:t>
      </w:r>
      <w:r w:rsidR="00827A40" w:rsidRPr="00827A40">
        <w:rPr>
          <w:rFonts w:eastAsia="Arial Unicode MS"/>
        </w:rPr>
        <w:t>.</w:t>
      </w:r>
      <w:proofErr w:type="gramEnd"/>
      <w:r w:rsidR="00827A40" w:rsidRPr="00827A40">
        <w:rPr>
          <w:rFonts w:eastAsia="Arial Unicode MS"/>
        </w:rPr>
        <w:t xml:space="preserve"> </w:t>
      </w:r>
      <w:proofErr w:type="gramStart"/>
      <w:r w:rsidR="00827A40" w:rsidRPr="00827A40">
        <w:rPr>
          <w:rFonts w:eastAsia="Arial Unicode MS"/>
        </w:rPr>
        <w:t>год</w:t>
      </w:r>
      <w:proofErr w:type="gramEnd"/>
      <w:r w:rsidR="00827A40" w:rsidRPr="00827A40">
        <w:rPr>
          <w:rFonts w:eastAsia="Arial Unicode MS"/>
        </w:rPr>
        <w:t>,</w:t>
      </w:r>
    </w:p>
    <w:p w:rsidR="004777EA" w:rsidRPr="004777EA" w:rsidRDefault="004777EA" w:rsidP="004B6465">
      <w:pPr>
        <w:spacing w:before="0"/>
        <w:rPr>
          <w:rFonts w:eastAsia="Arial Unicode MS"/>
          <w:lang w:val="sr-Cyrl-RS"/>
        </w:rPr>
      </w:pPr>
      <w:bookmarkStart w:id="197" w:name="_GoBack"/>
      <w:bookmarkEnd w:id="197"/>
    </w:p>
    <w:p w:rsidR="004B6465" w:rsidRPr="00EB55CC" w:rsidRDefault="004B6465" w:rsidP="004B6465">
      <w:pPr>
        <w:spacing w:before="0"/>
        <w:rPr>
          <w:rFonts w:eastAsia="Arial Unicode MS"/>
          <w:sz w:val="4"/>
          <w:lang w:val="sr-Cyrl-RS"/>
        </w:rPr>
      </w:pPr>
    </w:p>
    <w:bookmarkEnd w:id="192"/>
    <w:bookmarkEnd w:id="193"/>
    <w:bookmarkEnd w:id="194"/>
    <w:bookmarkEnd w:id="195"/>
    <w:bookmarkEnd w:id="196"/>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CC2251" w:rsidRDefault="00CC2251" w:rsidP="004B6465">
      <w:pPr>
        <w:pStyle w:val="KDParagraf"/>
        <w:spacing w:before="0"/>
        <w:rPr>
          <w:rFonts w:cs="Arial"/>
          <w:b/>
          <w:lang w:val="sr-Cyrl-RS"/>
        </w:rPr>
      </w:pPr>
    </w:p>
    <w:p w:rsidR="001E54C5" w:rsidRDefault="001E54C5" w:rsidP="004B6465">
      <w:pPr>
        <w:pStyle w:val="KDParagraf"/>
        <w:spacing w:before="0"/>
        <w:rPr>
          <w:rFonts w:cs="Arial"/>
        </w:rPr>
      </w:pPr>
    </w:p>
    <w:p w:rsidR="003973F3" w:rsidRDefault="003973F3" w:rsidP="004B6465">
      <w:pPr>
        <w:pStyle w:val="KDParagraf"/>
        <w:spacing w:before="0"/>
        <w:rPr>
          <w:rFonts w:cs="Arial"/>
        </w:rPr>
      </w:pPr>
    </w:p>
    <w:p w:rsidR="003973F3" w:rsidRPr="003973F3" w:rsidRDefault="003973F3" w:rsidP="004B6465">
      <w:pPr>
        <w:pStyle w:val="KDParagraf"/>
        <w:spacing w:before="0"/>
        <w:rPr>
          <w:rFonts w:cs="Arial"/>
        </w:rPr>
      </w:pPr>
    </w:p>
    <w:p w:rsidR="004777EA" w:rsidRDefault="004777EA" w:rsidP="004B6465">
      <w:pPr>
        <w:pStyle w:val="KDParagraf"/>
        <w:spacing w:before="0"/>
        <w:rPr>
          <w:rFonts w:cs="Arial"/>
          <w:lang w:val="ru-RU"/>
        </w:rPr>
      </w:pPr>
    </w:p>
    <w:p w:rsidR="004777EA" w:rsidRDefault="004777EA" w:rsidP="004777EA">
      <w:pPr>
        <w:pStyle w:val="KDParagraf"/>
        <w:spacing w:before="0"/>
        <w:jc w:val="center"/>
        <w:rPr>
          <w:rFonts w:cs="Arial"/>
          <w:b/>
          <w:lang w:val="ru-RU"/>
        </w:rPr>
      </w:pPr>
      <w:r w:rsidRPr="004777EA">
        <w:rPr>
          <w:rFonts w:cs="Arial"/>
          <w:b/>
          <w:lang w:val="ru-RU"/>
        </w:rPr>
        <w:t>6. УПУТСТВО ПОНУЂАЧИМА КАКО ДА САЧИНЕ ПОНУДУ</w:t>
      </w:r>
    </w:p>
    <w:p w:rsidR="004777EA" w:rsidRPr="004777EA" w:rsidRDefault="004777EA" w:rsidP="004777EA">
      <w:pPr>
        <w:pStyle w:val="KDParagraf"/>
        <w:spacing w:before="0"/>
        <w:jc w:val="center"/>
        <w:rPr>
          <w:rFonts w:cs="Arial"/>
          <w:b/>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8" w:name="_Toc441651577"/>
      <w:bookmarkStart w:id="199" w:name="_Toc442559888"/>
      <w:r w:rsidRPr="00E47C2E">
        <w:rPr>
          <w:rFonts w:cs="Arial"/>
        </w:rPr>
        <w:t>Језик на којем понуда мора бити састављена</w:t>
      </w:r>
      <w:bookmarkEnd w:id="198"/>
      <w:bookmarkEnd w:id="199"/>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2E7E53"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0" w:name="_Toc441651578"/>
      <w:bookmarkStart w:id="201" w:name="_Toc442559889"/>
      <w:r w:rsidRPr="00E47C2E">
        <w:rPr>
          <w:rFonts w:cs="Arial"/>
        </w:rPr>
        <w:t>Начин састављања и подношења понуде</w:t>
      </w:r>
      <w:bookmarkEnd w:id="200"/>
      <w:bookmarkEnd w:id="201"/>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24E89">
        <w:rPr>
          <w:rFonts w:cs="Arial"/>
          <w:b/>
          <w:lang w:val="sr-Cyrl-RS"/>
        </w:rPr>
        <w:t>Испитивање и сервисирање изолационих апарата</w:t>
      </w:r>
      <w:r>
        <w:rPr>
          <w:rFonts w:cs="Arial"/>
          <w:lang w:val="sr-Cyrl-RS"/>
        </w:rPr>
        <w:t xml:space="preserve"> </w:t>
      </w:r>
      <w:r w:rsidRPr="00E47C2E">
        <w:rPr>
          <w:rFonts w:cs="Arial"/>
          <w:lang w:val="ru-RU"/>
        </w:rPr>
        <w:t xml:space="preserve">- Јавна набавка број </w:t>
      </w:r>
      <w:r w:rsidR="00024E89">
        <w:rPr>
          <w:rFonts w:cs="Arial"/>
        </w:rPr>
        <w:t>3000/1095/2017 (813/2017)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4E3569" w:rsidRPr="004E3569" w:rsidRDefault="004E3569"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2" w:name="_Toc441651579"/>
      <w:bookmarkStart w:id="203" w:name="_Toc442559890"/>
      <w:r w:rsidRPr="00E47C2E">
        <w:rPr>
          <w:rFonts w:cs="Arial"/>
        </w:rPr>
        <w:t>Обавезна садржина понуде</w:t>
      </w:r>
      <w:bookmarkEnd w:id="202"/>
      <w:bookmarkEnd w:id="203"/>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00035B5A">
        <w:rPr>
          <w:lang w:val="sr-Cyrl-RS" w:bidi="en-US"/>
        </w:rPr>
        <w:t xml:space="preserve">и 76. </w:t>
      </w:r>
      <w:r w:rsidRPr="007A161C">
        <w:t xml:space="preserve">Закона у складу са чланом 77. Закона и Одељком 4. конкурсне документације </w:t>
      </w:r>
    </w:p>
    <w:p w:rsidR="004B6465" w:rsidRPr="00D14168" w:rsidRDefault="004B6465" w:rsidP="004B6465">
      <w:pPr>
        <w:pStyle w:val="KDNabrajanje"/>
        <w:spacing w:before="0"/>
      </w:pPr>
      <w:r w:rsidRPr="007A161C">
        <w:t>Овлашћење за потписника (ако не потписује заступник)</w:t>
      </w:r>
    </w:p>
    <w:p w:rsidR="00D14168" w:rsidRPr="00D14168" w:rsidRDefault="00D14168" w:rsidP="004B6465">
      <w:pPr>
        <w:pStyle w:val="KDNabrajanje"/>
        <w:spacing w:before="0"/>
      </w:pPr>
      <w:r>
        <w:rPr>
          <w:lang w:val="sr-Cyrl-RS"/>
        </w:rPr>
        <w:t>Меница за озбиљност понуде</w:t>
      </w:r>
    </w:p>
    <w:p w:rsidR="00D14168" w:rsidRPr="008501D5" w:rsidRDefault="00D14168" w:rsidP="004B6465">
      <w:pPr>
        <w:pStyle w:val="KDNabrajanje"/>
        <w:spacing w:before="0"/>
      </w:pPr>
      <w:r>
        <w:rPr>
          <w:lang w:val="sr-Cyrl-RS"/>
        </w:rPr>
        <w:t>Ценовник резервних делова (Табела из Техничке спецификације)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4" w:name="_Toc441651580"/>
      <w:bookmarkStart w:id="205" w:name="_Toc442559891"/>
      <w:r w:rsidRPr="00E47C2E">
        <w:rPr>
          <w:rFonts w:cs="Arial"/>
        </w:rPr>
        <w:t>Подношење и отварање понуда</w:t>
      </w:r>
      <w:bookmarkEnd w:id="204"/>
      <w:bookmarkEnd w:id="205"/>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1"/>
      <w:bookmarkStart w:id="207" w:name="_Toc442559892"/>
      <w:r w:rsidRPr="00E47C2E">
        <w:rPr>
          <w:rFonts w:cs="Arial"/>
        </w:rPr>
        <w:t>Начин подношења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2"/>
      <w:bookmarkStart w:id="209" w:name="_Toc442559893"/>
      <w:r w:rsidRPr="00E47C2E">
        <w:rPr>
          <w:rFonts w:cs="Arial"/>
        </w:rPr>
        <w:t>Измена, допуна и опозив понуде</w:t>
      </w:r>
      <w:bookmarkEnd w:id="208"/>
      <w:bookmarkEnd w:id="209"/>
    </w:p>
    <w:p w:rsidR="004B6465" w:rsidRPr="001A2132" w:rsidRDefault="004B6465" w:rsidP="004B6465">
      <w:pPr>
        <w:pStyle w:val="KDParagraf"/>
        <w:spacing w:before="0"/>
        <w:rPr>
          <w:rFonts w:cs="Arial"/>
          <w:lang w:val="ru-RU"/>
        </w:rPr>
      </w:pPr>
      <w:r w:rsidRPr="00E47C2E">
        <w:rPr>
          <w:rFonts w:cs="Arial"/>
          <w:lang w:val="ru-RU"/>
        </w:rPr>
        <w:t xml:space="preserve">У року за подношење понуде понуђач може да измени или допуни већ поднету понуду писаним путем, на адресу Наручиоца на </w:t>
      </w:r>
      <w:r w:rsidRPr="001A2132">
        <w:rPr>
          <w:rFonts w:cs="Arial"/>
          <w:lang w:val="ru-RU"/>
        </w:rPr>
        <w:t xml:space="preserve">коју је поднео понуду, са назнаком „ИЗМЕНА – ДОПУНА - Понуде за јавну набавку </w:t>
      </w:r>
      <w:r w:rsidR="00024E89">
        <w:rPr>
          <w:rFonts w:cs="Arial"/>
          <w:lang w:val="sr-Cyrl-RS"/>
        </w:rPr>
        <w:t>Испитивање и сервисирање изолационих апарата</w:t>
      </w:r>
      <w:r w:rsidR="002E7E53" w:rsidRPr="001A2132">
        <w:rPr>
          <w:rFonts w:cs="Arial"/>
          <w:lang w:val="ru-RU"/>
        </w:rPr>
        <w:t xml:space="preserve"> </w:t>
      </w:r>
      <w:r w:rsidRPr="001A2132">
        <w:rPr>
          <w:rFonts w:cs="Arial"/>
          <w:lang w:val="ru-RU"/>
        </w:rPr>
        <w:t xml:space="preserve">- Јавна набавка број </w:t>
      </w:r>
      <w:r w:rsidR="00024E89">
        <w:rPr>
          <w:rFonts w:cs="Arial"/>
        </w:rPr>
        <w:t>3000/1095/2017 (813/2017)</w:t>
      </w:r>
      <w:r w:rsidR="002E7E53" w:rsidRPr="001A2132">
        <w:rPr>
          <w:rFonts w:cs="Arial"/>
          <w:lang w:val="sr-Cyrl-RS"/>
        </w:rPr>
        <w:t xml:space="preserve"> </w:t>
      </w:r>
      <w:r w:rsidRPr="001A2132">
        <w:rPr>
          <w:rFonts w:cs="Arial"/>
          <w:lang w:val="ru-RU"/>
        </w:rPr>
        <w:t>– НЕ ОТВАРАТИ“.</w:t>
      </w:r>
    </w:p>
    <w:p w:rsidR="004B6465" w:rsidRPr="001A2132" w:rsidRDefault="004B6465" w:rsidP="004B6465">
      <w:pPr>
        <w:pStyle w:val="KDParagraf"/>
        <w:spacing w:before="0"/>
        <w:rPr>
          <w:rFonts w:cs="Arial"/>
        </w:rPr>
      </w:pPr>
      <w:r w:rsidRPr="001A213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A2132">
        <w:rPr>
          <w:rFonts w:cs="Arial"/>
        </w:rPr>
        <w:t>,измена</w:t>
      </w:r>
      <w:proofErr w:type="gramEnd"/>
      <w:r w:rsidRPr="001A2132">
        <w:rPr>
          <w:rFonts w:cs="Arial"/>
        </w:rPr>
        <w:t xml:space="preserve"> или допуна односи.</w:t>
      </w:r>
    </w:p>
    <w:p w:rsidR="004B6465" w:rsidRPr="00E47C2E" w:rsidRDefault="004B6465" w:rsidP="004B6465">
      <w:pPr>
        <w:pStyle w:val="KDParagraf"/>
        <w:spacing w:before="0"/>
        <w:rPr>
          <w:rFonts w:cs="Arial"/>
        </w:rPr>
      </w:pPr>
      <w:proofErr w:type="gramStart"/>
      <w:r w:rsidRPr="001A213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24E89">
        <w:rPr>
          <w:rFonts w:cs="Arial"/>
          <w:lang w:val="sr-Cyrl-RS"/>
        </w:rPr>
        <w:t>Испитивање и сервисирање изолационих апарата</w:t>
      </w:r>
      <w:r w:rsidRPr="001A2132">
        <w:rPr>
          <w:rFonts w:cs="Arial"/>
          <w:lang w:val="sr-Cyrl-RS"/>
        </w:rPr>
        <w:t xml:space="preserve"> </w:t>
      </w:r>
      <w:r w:rsidRPr="001A2132">
        <w:rPr>
          <w:rFonts w:cs="Arial"/>
          <w:lang w:val="ru-RU"/>
        </w:rPr>
        <w:t xml:space="preserve">- Јавна набавка број </w:t>
      </w:r>
      <w:r w:rsidR="00024E89">
        <w:rPr>
          <w:rFonts w:cs="Arial"/>
        </w:rPr>
        <w:t>3000/1095/2017 (813/2017)</w:t>
      </w:r>
      <w:r w:rsidRPr="00E47C2E">
        <w:rPr>
          <w:rFonts w:cs="Arial"/>
        </w:rPr>
        <w:t xml:space="preserve"> – НЕ ОТВАРАТИ“.</w:t>
      </w:r>
      <w:proofErr w:type="gramEnd"/>
    </w:p>
    <w:p w:rsidR="004B6465" w:rsidRPr="00E47C2E" w:rsidRDefault="004B6465" w:rsidP="004B6465">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w:t>
      </w: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0" w:name="_Toc441651583"/>
      <w:bookmarkStart w:id="211" w:name="_Toc442559894"/>
      <w:r w:rsidRPr="00E47C2E">
        <w:rPr>
          <w:rFonts w:cs="Arial"/>
          <w:lang w:val="ru-RU"/>
        </w:rPr>
        <w:t>П</w:t>
      </w:r>
      <w:r w:rsidRPr="00E47C2E">
        <w:rPr>
          <w:rFonts w:cs="Arial"/>
        </w:rPr>
        <w:t>артије</w:t>
      </w:r>
      <w:bookmarkEnd w:id="210"/>
      <w:bookmarkEnd w:id="211"/>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2" w:name="_Toc441651584"/>
      <w:bookmarkStart w:id="213" w:name="_Toc442559895"/>
      <w:r w:rsidRPr="00E47C2E">
        <w:rPr>
          <w:rFonts w:cs="Arial"/>
        </w:rPr>
        <w:t>Понуда са варијантама</w:t>
      </w:r>
      <w:bookmarkEnd w:id="212"/>
      <w:bookmarkEnd w:id="213"/>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4" w:name="_Toc441651585"/>
      <w:bookmarkStart w:id="215" w:name="_Toc442559896"/>
      <w:r w:rsidRPr="00E47C2E">
        <w:rPr>
          <w:rFonts w:cs="Arial"/>
        </w:rPr>
        <w:t>Подношење понуде са подизвођачима</w:t>
      </w:r>
      <w:bookmarkEnd w:id="214"/>
      <w:bookmarkEnd w:id="215"/>
    </w:p>
    <w:p w:rsidR="001A2132" w:rsidRPr="00E47C2E" w:rsidRDefault="001A2132" w:rsidP="001A2132">
      <w:pPr>
        <w:pStyle w:val="KDParagraf"/>
        <w:spacing w:before="0"/>
        <w:ind w:left="36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2132" w:rsidRPr="00E47C2E" w:rsidRDefault="001A2132" w:rsidP="001A2132">
      <w:pPr>
        <w:pStyle w:val="KDParagraf"/>
        <w:spacing w:before="0"/>
        <w:ind w:left="36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A2132" w:rsidRPr="00A9515B" w:rsidRDefault="001A2132" w:rsidP="001A2132">
      <w:pPr>
        <w:pStyle w:val="KDParagraf"/>
        <w:spacing w:before="0"/>
        <w:ind w:left="36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p>
    <w:p w:rsidR="001A2132" w:rsidRPr="00E47C2E" w:rsidRDefault="001A2132" w:rsidP="001A2132">
      <w:pPr>
        <w:pStyle w:val="KDParagraf"/>
        <w:spacing w:before="0"/>
        <w:ind w:left="36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1A2132" w:rsidRPr="00E47C2E" w:rsidRDefault="001A2132" w:rsidP="001A2132">
      <w:pPr>
        <w:pStyle w:val="KDParagraf"/>
        <w:spacing w:before="0"/>
        <w:ind w:left="36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2132" w:rsidRPr="00E47C2E" w:rsidRDefault="001A2132" w:rsidP="001A2132">
      <w:pPr>
        <w:pStyle w:val="KDParagraf"/>
        <w:spacing w:before="0"/>
        <w:ind w:left="36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A2132" w:rsidRPr="001A2132" w:rsidRDefault="001A2132" w:rsidP="001A2132">
      <w:pPr>
        <w:pStyle w:val="KDParagraf"/>
        <w:spacing w:before="0"/>
        <w:ind w:left="36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1A2132" w:rsidRPr="002917FC" w:rsidRDefault="001A2132" w:rsidP="001A2132">
      <w:pPr>
        <w:pStyle w:val="KDParagraf"/>
        <w:spacing w:before="0"/>
        <w:ind w:left="36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035B5A" w:rsidRDefault="004B6465" w:rsidP="004B6465">
      <w:pPr>
        <w:pStyle w:val="KDParagraf"/>
        <w:spacing w:before="0"/>
        <w:rPr>
          <w:rFonts w:cs="Arial"/>
          <w:color w:val="00B0F0"/>
          <w:sz w:val="28"/>
          <w:lang w:val="sr-Cyrl-RS" w:bidi="en-US"/>
        </w:rPr>
      </w:pPr>
    </w:p>
    <w:p w:rsidR="004B6465" w:rsidRPr="00E47C2E" w:rsidRDefault="004B6465" w:rsidP="004B6465">
      <w:pPr>
        <w:pStyle w:val="KDPodnaslov2"/>
        <w:numPr>
          <w:ilvl w:val="1"/>
          <w:numId w:val="1"/>
        </w:numPr>
        <w:spacing w:before="0"/>
        <w:jc w:val="both"/>
        <w:rPr>
          <w:rFonts w:cs="Arial"/>
        </w:rPr>
      </w:pPr>
      <w:bookmarkStart w:id="216" w:name="_Toc441651586"/>
      <w:bookmarkStart w:id="217" w:name="_Toc442559897"/>
      <w:r w:rsidRPr="00E47C2E">
        <w:rPr>
          <w:rFonts w:cs="Arial"/>
        </w:rPr>
        <w:t>Подношење заједничке понуде</w:t>
      </w:r>
      <w:bookmarkEnd w:id="216"/>
      <w:bookmarkEnd w:id="217"/>
    </w:p>
    <w:p w:rsidR="001A2132" w:rsidRPr="00E47C2E" w:rsidRDefault="001A2132" w:rsidP="001A2132">
      <w:pPr>
        <w:pStyle w:val="KDParagraf"/>
        <w:spacing w:before="0"/>
        <w:rPr>
          <w:rFonts w:cs="Arial"/>
        </w:rPr>
      </w:pPr>
      <w:bookmarkStart w:id="218" w:name="_Toc441651587"/>
      <w:bookmarkStart w:id="219"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1A2132" w:rsidRPr="00E47C2E" w:rsidRDefault="001A2132" w:rsidP="001A2132">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2132" w:rsidRPr="00E47C2E" w:rsidRDefault="001A2132" w:rsidP="001A2132">
      <w:pPr>
        <w:pStyle w:val="KDNabrajanje"/>
        <w:spacing w:before="0"/>
        <w:rPr>
          <w:rFonts w:cs="Arial"/>
        </w:rPr>
      </w:pPr>
      <w:r w:rsidRPr="00E47C2E">
        <w:rPr>
          <w:rFonts w:cs="Arial"/>
        </w:rPr>
        <w:t>опис послова сваког од понуђача из групе понуђача у извршењу уговора.</w:t>
      </w:r>
    </w:p>
    <w:p w:rsidR="001A2132" w:rsidRPr="00343C08" w:rsidRDefault="001A2132" w:rsidP="001A2132">
      <w:pPr>
        <w:pStyle w:val="KDNabrajanje"/>
        <w:rPr>
          <w:color w:val="00B0F0"/>
        </w:rPr>
      </w:pPr>
      <w:r w:rsidRPr="00E47C2E">
        <w:t xml:space="preserve">Сваки понуђач из групе понуђача  која подноси заједничку понуду мора да испуњава услове из члана 75.  став 1. тачка 1), 2) и 4) и члана 75. став 2. Закона, </w:t>
      </w:r>
      <w:r w:rsidRPr="00E47C2E">
        <w:lastRenderedPageBreak/>
        <w:t>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343C08" w:rsidRPr="00343C08" w:rsidRDefault="00343C08" w:rsidP="00343C08">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2132" w:rsidRPr="00E47C2E" w:rsidRDefault="001A2132" w:rsidP="001A2132">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35B5A" w:rsidRPr="00E47C2E" w:rsidRDefault="001A2132" w:rsidP="001A2132">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8"/>
      <w:bookmarkEnd w:id="219"/>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0" w:name="_Toc441651588"/>
      <w:bookmarkStart w:id="221" w:name="_Toc442559899"/>
      <w:r w:rsidRPr="00E47C2E">
        <w:rPr>
          <w:rFonts w:cs="Arial"/>
        </w:rPr>
        <w:t>Начин и услови плаћања</w:t>
      </w:r>
      <w:bookmarkEnd w:id="220"/>
      <w:bookmarkEnd w:id="221"/>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1A2132" w:rsidRDefault="004B6465" w:rsidP="001A2132">
      <w:pPr>
        <w:pStyle w:val="KDParagraf"/>
        <w:spacing w:before="0"/>
        <w:rPr>
          <w:rFonts w:eastAsia="Calibri" w:cs="Arial"/>
          <w:lang w:val="sr-Cyrl-RS"/>
        </w:rPr>
      </w:pPr>
      <w:r w:rsidRPr="00E07C61">
        <w:rPr>
          <w:rFonts w:eastAsia="Calibri" w:cs="Arial"/>
        </w:rPr>
        <w:t>•</w:t>
      </w:r>
      <w:r w:rsidRPr="00E07C61">
        <w:rPr>
          <w:rFonts w:eastAsia="Calibri" w:cs="Arial"/>
        </w:rPr>
        <w:tab/>
      </w:r>
      <w:r w:rsidR="00C9268C">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0037279B">
        <w:rPr>
          <w:rFonts w:eastAsia="Calibri" w:cs="Arial"/>
        </w:rPr>
        <w:t>)</w:t>
      </w:r>
      <w:r w:rsidR="001A2132" w:rsidRPr="00C1028E">
        <w:rPr>
          <w:lang w:val="sr-Cyrl-RS"/>
        </w:rPr>
        <w:t xml:space="preserve">.   </w:t>
      </w: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37279B">
        <w:rPr>
          <w:rFonts w:cs="Arial"/>
          <w:lang w:val="sr-Cyrl-RS"/>
        </w:rPr>
        <w:t xml:space="preserve"> односно Ценовника резервних делова</w:t>
      </w:r>
      <w:r w:rsidRPr="00E47C2E">
        <w:rPr>
          <w:rFonts w:cs="Arial"/>
        </w:rPr>
        <w:t>).</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lastRenderedPageBreak/>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2" w:name="_Toc441651589"/>
      <w:bookmarkStart w:id="223" w:name="_Toc442559900"/>
      <w:r w:rsidRPr="00E07C61">
        <w:rPr>
          <w:rFonts w:cs="Arial"/>
        </w:rPr>
        <w:t>Рок важења понуде</w:t>
      </w:r>
      <w:bookmarkEnd w:id="222"/>
      <w:bookmarkEnd w:id="223"/>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C9268C">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845C80" w:rsidRDefault="004B6465" w:rsidP="004B6465">
      <w:pPr>
        <w:pStyle w:val="KDPodnaslov2"/>
        <w:numPr>
          <w:ilvl w:val="1"/>
          <w:numId w:val="1"/>
        </w:numPr>
        <w:spacing w:before="0"/>
        <w:jc w:val="both"/>
        <w:rPr>
          <w:rFonts w:cs="Arial"/>
        </w:rPr>
      </w:pPr>
      <w:bookmarkStart w:id="224" w:name="_Toc441651593"/>
      <w:bookmarkStart w:id="225" w:name="_Toc442559904"/>
      <w:r w:rsidRPr="00845C80">
        <w:rPr>
          <w:rFonts w:cs="Arial"/>
        </w:rPr>
        <w:t>Средства финансијског обезбеђења</w:t>
      </w:r>
      <w:bookmarkEnd w:id="224"/>
      <w:bookmarkEnd w:id="225"/>
    </w:p>
    <w:p w:rsidR="00C9268C" w:rsidRDefault="00C9268C" w:rsidP="00C9268C">
      <w:pPr>
        <w:pStyle w:val="ListParagraph"/>
        <w:spacing w:before="0" w:after="0" w:line="240" w:lineRule="auto"/>
        <w:ind w:left="0"/>
        <w:rPr>
          <w:rFonts w:ascii="Arial" w:hAnsi="Arial" w:cs="Arial"/>
          <w:b/>
          <w:u w:val="single"/>
          <w:lang w:val="sr-Cyrl-RS"/>
        </w:rPr>
      </w:pPr>
    </w:p>
    <w:p w:rsidR="00D14168" w:rsidRPr="00845C80" w:rsidRDefault="00D14168" w:rsidP="00D14168">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14168" w:rsidRPr="00845C80" w:rsidRDefault="00D14168" w:rsidP="00D14168">
      <w:pPr>
        <w:rPr>
          <w:rFonts w:eastAsia="TimesNewRomanPSMT" w:cs="Arial"/>
          <w:bCs/>
          <w:iCs/>
        </w:rPr>
      </w:pPr>
      <w:proofErr w:type="gramStart"/>
      <w:r w:rsidRPr="00845C80">
        <w:rPr>
          <w:rFonts w:eastAsia="TimesNewRomanPSMT" w:cs="Arial"/>
          <w:bCs/>
          <w:iCs/>
        </w:rPr>
        <w:t>Члан групе понуђача може бити налогодавац СФО.</w:t>
      </w:r>
      <w:proofErr w:type="gramEnd"/>
    </w:p>
    <w:p w:rsidR="00D14168" w:rsidRPr="00845C80" w:rsidRDefault="00D14168" w:rsidP="00D14168">
      <w:pPr>
        <w:rPr>
          <w:rFonts w:eastAsia="TimesNewRomanPSMT" w:cs="Arial"/>
          <w:bCs/>
          <w:iCs/>
        </w:rPr>
      </w:pPr>
      <w:proofErr w:type="gramStart"/>
      <w:r w:rsidRPr="00845C80">
        <w:rPr>
          <w:rFonts w:eastAsia="TimesNewRomanPSMT" w:cs="Arial"/>
          <w:bCs/>
          <w:iCs/>
        </w:rPr>
        <w:t>СФО морају да буду у валути у којој је и понуда.</w:t>
      </w:r>
      <w:proofErr w:type="gramEnd"/>
    </w:p>
    <w:p w:rsidR="00D14168" w:rsidRPr="00845C80" w:rsidRDefault="00D14168" w:rsidP="00D14168">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D14168" w:rsidRPr="00E47C2E" w:rsidRDefault="00D14168" w:rsidP="00D14168">
      <w:pPr>
        <w:pStyle w:val="KDParagraf"/>
        <w:spacing w:before="0"/>
        <w:rPr>
          <w:rFonts w:cs="Arial"/>
          <w:color w:val="00B0F0"/>
        </w:rPr>
      </w:pPr>
    </w:p>
    <w:p w:rsidR="00D14168" w:rsidRPr="00845C80" w:rsidRDefault="00D14168" w:rsidP="00D14168">
      <w:pPr>
        <w:pStyle w:val="KDKomentar"/>
        <w:spacing w:before="0"/>
        <w:rPr>
          <w:rFonts w:cs="Arial"/>
          <w:i w:val="0"/>
          <w:sz w:val="22"/>
          <w:szCs w:val="22"/>
        </w:rPr>
      </w:pPr>
    </w:p>
    <w:p w:rsidR="00D14168" w:rsidRPr="007A161C" w:rsidRDefault="00D14168" w:rsidP="00D14168">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D14168" w:rsidRPr="00C52C79" w:rsidRDefault="00D14168" w:rsidP="00C9268C">
      <w:pPr>
        <w:pStyle w:val="ListParagraph"/>
        <w:spacing w:before="0" w:after="0" w:line="240" w:lineRule="auto"/>
        <w:ind w:left="0"/>
        <w:rPr>
          <w:rFonts w:ascii="Arial" w:hAnsi="Arial" w:cs="Arial"/>
          <w:b/>
          <w:u w:val="single"/>
          <w:lang w:val="sr-Cyrl-RS"/>
        </w:rPr>
      </w:pPr>
    </w:p>
    <w:p w:rsidR="00D14168" w:rsidRPr="00D14168" w:rsidRDefault="00D14168" w:rsidP="00D14168">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D14168" w:rsidRPr="007A161C" w:rsidRDefault="00D14168" w:rsidP="00D14168">
      <w:pPr>
        <w:tabs>
          <w:tab w:val="left" w:pos="1786"/>
        </w:tabs>
        <w:spacing w:before="0"/>
        <w:ind w:left="1418" w:right="-6" w:hanging="567"/>
        <w:rPr>
          <w:rFonts w:cs="Arial"/>
        </w:rPr>
      </w:pPr>
    </w:p>
    <w:p w:rsidR="00D14168" w:rsidRPr="007A161C" w:rsidRDefault="00D14168" w:rsidP="00D14168">
      <w:pPr>
        <w:pStyle w:val="KDPodnaslov3"/>
        <w:keepNext w:val="0"/>
        <w:spacing w:before="0"/>
        <w:ind w:left="851"/>
        <w:rPr>
          <w:rFonts w:cs="Arial"/>
          <w:b/>
        </w:rPr>
      </w:pPr>
      <w:bookmarkStart w:id="226" w:name="_Toc441651595"/>
      <w:bookmarkStart w:id="227" w:name="_Toc442559906"/>
      <w:r w:rsidRPr="007A161C">
        <w:rPr>
          <w:rFonts w:cs="Arial"/>
          <w:b/>
        </w:rPr>
        <w:t>Меница за озбиљност понуде</w:t>
      </w:r>
      <w:bookmarkEnd w:id="226"/>
      <w:bookmarkEnd w:id="227"/>
    </w:p>
    <w:p w:rsidR="00D14168" w:rsidRPr="007A161C" w:rsidRDefault="00D14168" w:rsidP="00D14168">
      <w:pPr>
        <w:rPr>
          <w:rFonts w:cs="Arial"/>
        </w:rPr>
      </w:pPr>
      <w:r w:rsidRPr="007A161C">
        <w:rPr>
          <w:rFonts w:cs="Arial"/>
        </w:rPr>
        <w:t>Понуђач је обавезан да уз понуду Наручиоцу достави:</w:t>
      </w:r>
    </w:p>
    <w:p w:rsidR="00D14168" w:rsidRPr="007A161C" w:rsidRDefault="00D14168" w:rsidP="00D14168">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D14168" w:rsidRPr="007A161C" w:rsidRDefault="00D14168" w:rsidP="00D14168">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14168" w:rsidRPr="007A161C" w:rsidRDefault="00D14168" w:rsidP="00D14168">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4168" w:rsidRPr="007A161C" w:rsidRDefault="00D14168" w:rsidP="00D14168">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14168" w:rsidRPr="007A161C" w:rsidRDefault="00D14168" w:rsidP="00D14168">
      <w:pPr>
        <w:numPr>
          <w:ilvl w:val="0"/>
          <w:numId w:val="18"/>
        </w:numPr>
        <w:ind w:left="1710"/>
        <w:rPr>
          <w:rFonts w:cs="Arial"/>
        </w:rPr>
      </w:pPr>
      <w:r w:rsidRPr="007A161C">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4168" w:rsidRPr="007A161C" w:rsidRDefault="00D14168" w:rsidP="00D14168">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7A161C" w:rsidRDefault="00D14168" w:rsidP="00D14168">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D14168" w:rsidRPr="007A161C" w:rsidRDefault="00D14168" w:rsidP="00D14168">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7A161C" w:rsidRDefault="00D14168" w:rsidP="00D14168">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4168" w:rsidRPr="007A161C" w:rsidRDefault="00D14168" w:rsidP="00D14168">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D14168" w:rsidRPr="007A161C" w:rsidRDefault="00D14168" w:rsidP="00D14168">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14168" w:rsidRPr="007A161C" w:rsidRDefault="00D14168" w:rsidP="00D14168">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14168" w:rsidRPr="007A161C" w:rsidRDefault="00D14168" w:rsidP="00D14168">
      <w:pPr>
        <w:tabs>
          <w:tab w:val="left" w:pos="1786"/>
        </w:tabs>
        <w:spacing w:before="0"/>
        <w:ind w:left="1418" w:right="-6" w:hanging="567"/>
        <w:rPr>
          <w:rFonts w:cs="Arial"/>
        </w:rPr>
      </w:pPr>
    </w:p>
    <w:p w:rsidR="00D14168" w:rsidRPr="007A161C" w:rsidRDefault="00D14168" w:rsidP="00D14168">
      <w:pPr>
        <w:spacing w:before="0"/>
        <w:ind w:left="851"/>
        <w:rPr>
          <w:rFonts w:cs="Arial"/>
        </w:rPr>
      </w:pPr>
    </w:p>
    <w:p w:rsidR="00D14168" w:rsidRPr="007A161C" w:rsidRDefault="00C47DD6" w:rsidP="00D14168">
      <w:pPr>
        <w:pStyle w:val="ListParagraph"/>
        <w:spacing w:before="0" w:after="0" w:line="240" w:lineRule="auto"/>
        <w:ind w:left="0"/>
        <w:rPr>
          <w:rFonts w:ascii="Arial" w:hAnsi="Arial" w:cs="Arial"/>
          <w:b/>
          <w:u w:val="single"/>
        </w:rPr>
      </w:pPr>
      <w:r>
        <w:rPr>
          <w:rFonts w:ascii="Arial" w:hAnsi="Arial" w:cs="Arial"/>
          <w:b/>
          <w:u w:val="single"/>
          <w:lang w:val="sr-Cyrl-RS"/>
        </w:rPr>
        <w:t>Приликом</w:t>
      </w:r>
      <w:r w:rsidR="00D14168" w:rsidRPr="007A161C">
        <w:rPr>
          <w:rFonts w:ascii="Arial" w:hAnsi="Arial" w:cs="Arial"/>
          <w:b/>
          <w:u w:val="single"/>
        </w:rPr>
        <w:t xml:space="preserve"> закључења Уговора</w:t>
      </w:r>
    </w:p>
    <w:p w:rsidR="00D14168" w:rsidRPr="007A161C" w:rsidRDefault="00D14168" w:rsidP="00D14168">
      <w:pPr>
        <w:pStyle w:val="ListParagraph"/>
        <w:spacing w:before="0" w:after="0" w:line="240" w:lineRule="auto"/>
        <w:ind w:left="0"/>
        <w:rPr>
          <w:rFonts w:ascii="Arial" w:hAnsi="Arial" w:cs="Arial"/>
          <w:b/>
          <w:u w:val="single"/>
        </w:rPr>
      </w:pPr>
    </w:p>
    <w:p w:rsidR="00D14168" w:rsidRPr="007A161C" w:rsidRDefault="00D14168" w:rsidP="00D14168">
      <w:pPr>
        <w:rPr>
          <w:rFonts w:cs="Arial"/>
          <w:b/>
        </w:rPr>
      </w:pPr>
      <w:r w:rsidRPr="007A161C">
        <w:rPr>
          <w:rFonts w:cs="Arial"/>
          <w:b/>
        </w:rPr>
        <w:t>Меницу као гаранцију за добро извршење посла</w:t>
      </w:r>
    </w:p>
    <w:p w:rsidR="00D14168" w:rsidRPr="00D14168" w:rsidRDefault="00D14168" w:rsidP="00D14168">
      <w:pPr>
        <w:tabs>
          <w:tab w:val="left" w:pos="1786"/>
        </w:tabs>
        <w:spacing w:before="0"/>
        <w:ind w:right="-6"/>
        <w:rPr>
          <w:rFonts w:cs="Arial"/>
          <w:lang w:val="sr-Cyrl-RS"/>
        </w:rPr>
      </w:pPr>
    </w:p>
    <w:p w:rsidR="00D14168" w:rsidRPr="007A161C" w:rsidRDefault="00D14168" w:rsidP="00D14168">
      <w:pPr>
        <w:pStyle w:val="KDPodnaslov3"/>
        <w:keepNext w:val="0"/>
        <w:spacing w:before="0"/>
        <w:ind w:left="851"/>
        <w:rPr>
          <w:rFonts w:cs="Arial"/>
          <w:b/>
        </w:rPr>
      </w:pPr>
      <w:bookmarkStart w:id="228" w:name="_Toc441651599"/>
      <w:bookmarkStart w:id="229" w:name="_Toc442559910"/>
      <w:r w:rsidRPr="007A161C">
        <w:rPr>
          <w:rFonts w:cs="Arial"/>
          <w:b/>
        </w:rPr>
        <w:t xml:space="preserve">Меница за добро извршење посла </w:t>
      </w:r>
      <w:bookmarkEnd w:id="228"/>
      <w:bookmarkEnd w:id="229"/>
    </w:p>
    <w:p w:rsidR="00D14168" w:rsidRPr="007A161C" w:rsidRDefault="00D14168" w:rsidP="00D14168">
      <w:pPr>
        <w:rPr>
          <w:rFonts w:cs="Arial"/>
        </w:rPr>
      </w:pPr>
      <w:r w:rsidRPr="007A161C">
        <w:rPr>
          <w:rFonts w:cs="Arial"/>
        </w:rPr>
        <w:t>Понуђач је обавезан да Наручиоцу</w:t>
      </w:r>
      <w:r w:rsidR="0037279B">
        <w:rPr>
          <w:rFonts w:cs="Arial"/>
          <w:lang w:val="sr-Cyrl-RS"/>
        </w:rPr>
        <w:t xml:space="preserve"> уз потписан уговор</w:t>
      </w:r>
      <w:r w:rsidRPr="007A161C">
        <w:rPr>
          <w:rFonts w:cs="Arial"/>
        </w:rPr>
        <w:t xml:space="preserve"> достави:</w:t>
      </w:r>
    </w:p>
    <w:p w:rsidR="00D14168" w:rsidRPr="007A161C" w:rsidRDefault="00D14168" w:rsidP="00D14168">
      <w:pPr>
        <w:numPr>
          <w:ilvl w:val="0"/>
          <w:numId w:val="18"/>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14168" w:rsidRPr="007A161C" w:rsidRDefault="00D14168" w:rsidP="00D14168">
      <w:pPr>
        <w:numPr>
          <w:ilvl w:val="0"/>
          <w:numId w:val="18"/>
        </w:numPr>
        <w:rPr>
          <w:rFonts w:cs="Arial"/>
        </w:rPr>
      </w:pPr>
      <w:r w:rsidRPr="007A161C">
        <w:rPr>
          <w:rFonts w:cs="Arial"/>
        </w:rPr>
        <w:t>Менично писмо – овлашћење којим понуђач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14168" w:rsidRPr="007A161C" w:rsidRDefault="00D14168" w:rsidP="00D14168">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7A161C" w:rsidRDefault="00D14168" w:rsidP="00D14168">
      <w:pPr>
        <w:numPr>
          <w:ilvl w:val="0"/>
          <w:numId w:val="18"/>
        </w:numPr>
        <w:rPr>
          <w:rFonts w:cs="Arial"/>
        </w:rPr>
      </w:pPr>
      <w:proofErr w:type="gramStart"/>
      <w:r w:rsidRPr="007A161C">
        <w:rPr>
          <w:rFonts w:cs="Arial"/>
        </w:rPr>
        <w:lastRenderedPageBreak/>
        <w:t>фотокопију</w:t>
      </w:r>
      <w:proofErr w:type="gramEnd"/>
      <w:r w:rsidRPr="007A161C">
        <w:rPr>
          <w:rFonts w:cs="Arial"/>
        </w:rPr>
        <w:t xml:space="preserve"> ОП обрасца.</w:t>
      </w:r>
    </w:p>
    <w:p w:rsidR="00D14168" w:rsidRPr="007A161C" w:rsidRDefault="00D14168" w:rsidP="00D14168">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7A161C" w:rsidRDefault="00D14168" w:rsidP="00D14168">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D14168" w:rsidRPr="007A161C" w:rsidRDefault="00D14168" w:rsidP="00D14168">
      <w:pPr>
        <w:spacing w:before="0"/>
        <w:ind w:left="851"/>
        <w:rPr>
          <w:rFonts w:cs="Arial"/>
        </w:rPr>
      </w:pPr>
    </w:p>
    <w:p w:rsidR="00D14168" w:rsidRPr="00437993" w:rsidRDefault="00D14168" w:rsidP="00D1416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D14168" w:rsidRPr="00437993" w:rsidRDefault="00D14168" w:rsidP="00D14168">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37993">
        <w:rPr>
          <w:rFonts w:cs="Arial"/>
        </w:rPr>
        <w:t xml:space="preserve"> Огранак ТЕНТ, Богољуба Урошевића Црног бр.44., 11500 Обреновац</w:t>
      </w:r>
    </w:p>
    <w:p w:rsidR="00D14168" w:rsidRPr="00E07C61" w:rsidRDefault="00D14168" w:rsidP="00D14168">
      <w:pPr>
        <w:tabs>
          <w:tab w:val="left" w:pos="567"/>
          <w:tab w:val="left" w:pos="709"/>
        </w:tabs>
        <w:spacing w:after="120"/>
        <w:rPr>
          <w:rFonts w:cs="Arial"/>
          <w:b/>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 xml:space="preserve">Огранак ТЕНТ, </w:t>
      </w:r>
      <w:r>
        <w:rPr>
          <w:rFonts w:cs="Arial"/>
          <w:lang w:val="sr-Cyrl-RS"/>
        </w:rPr>
        <w:t>ТЕНТ Б - Ушће</w:t>
      </w:r>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D14168" w:rsidRPr="00E07C61" w:rsidRDefault="00D14168" w:rsidP="00D14168">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D14168" w:rsidRPr="00E07C61" w:rsidRDefault="00D14168" w:rsidP="00D14168">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w:t>
      </w:r>
      <w:r>
        <w:rPr>
          <w:rFonts w:cs="Arial"/>
          <w:b/>
        </w:rPr>
        <w:t>ђења за ЈН бр. 3000/</w:t>
      </w:r>
      <w:r>
        <w:rPr>
          <w:rFonts w:cs="Arial"/>
          <w:b/>
          <w:lang w:val="sr-Cyrl-RS"/>
        </w:rPr>
        <w:t>1095</w:t>
      </w:r>
      <w:r>
        <w:rPr>
          <w:rFonts w:cs="Arial"/>
          <w:b/>
        </w:rPr>
        <w:t>/2016 (</w:t>
      </w:r>
      <w:r>
        <w:rPr>
          <w:rFonts w:cs="Arial"/>
          <w:b/>
          <w:lang w:val="sr-Cyrl-RS"/>
        </w:rPr>
        <w:t>813</w:t>
      </w:r>
      <w:r w:rsidRPr="00E07C61">
        <w:rPr>
          <w:rFonts w:cs="Arial"/>
          <w:b/>
        </w:rPr>
        <w:t>/2016)</w:t>
      </w:r>
    </w:p>
    <w:p w:rsidR="00D14168" w:rsidRPr="00E07C61" w:rsidRDefault="00D14168" w:rsidP="00D14168">
      <w:pPr>
        <w:tabs>
          <w:tab w:val="left" w:pos="1134"/>
        </w:tabs>
        <w:rPr>
          <w:rFonts w:cs="Arial"/>
          <w:b/>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4B6465" w:rsidRPr="005B3C8A" w:rsidRDefault="004B6465"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lastRenderedPageBreak/>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0" w:name="_Toc441651602"/>
      <w:bookmarkStart w:id="231" w:name="_Toc442559913"/>
      <w:r w:rsidRPr="00E47C2E">
        <w:rPr>
          <w:rFonts w:cs="Arial"/>
        </w:rPr>
        <w:t>Додатне информације и објашњења</w:t>
      </w:r>
      <w:bookmarkEnd w:id="230"/>
      <w:bookmarkEnd w:id="231"/>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1A2132">
        <w:rPr>
          <w:rFonts w:cs="Arial"/>
          <w:lang w:val="ru-RU"/>
        </w:rPr>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00024E89">
        <w:rPr>
          <w:rFonts w:cs="Arial"/>
        </w:rPr>
        <w:t>3000/1095/2017 (813/2017)</w:t>
      </w:r>
      <w:r w:rsidRPr="001A2132">
        <w:rPr>
          <w:rFonts w:cs="Arial"/>
          <w:lang w:val="ru-RU"/>
        </w:rPr>
        <w:t>“ или</w:t>
      </w:r>
      <w:r w:rsidRPr="00E47C2E">
        <w:rPr>
          <w:rFonts w:cs="Arial"/>
          <w:lang w:val="ru-RU"/>
        </w:rPr>
        <w:t xml:space="preserve">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2" w:name="_Toc441651603"/>
      <w:bookmarkStart w:id="233" w:name="_Toc442559914"/>
      <w:r w:rsidRPr="00E47C2E">
        <w:rPr>
          <w:rFonts w:cs="Arial"/>
        </w:rPr>
        <w:lastRenderedPageBreak/>
        <w:t>Трошкови понуде</w:t>
      </w:r>
      <w:bookmarkEnd w:id="232"/>
      <w:bookmarkEnd w:id="233"/>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4" w:name="_Toc442559917"/>
      <w:bookmarkStart w:id="235" w:name="_Toc441651606"/>
      <w:r w:rsidRPr="00E47C2E">
        <w:rPr>
          <w:rFonts w:cs="Arial"/>
        </w:rPr>
        <w:t>Разлози за одбијање понуде</w:t>
      </w:r>
      <w:bookmarkEnd w:id="234"/>
      <w:bookmarkEnd w:id="235"/>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35B5A" w:rsidRPr="00035B5A" w:rsidRDefault="00035B5A" w:rsidP="00035B5A">
      <w:pPr>
        <w:pStyle w:val="KDNabrajanje"/>
        <w:numPr>
          <w:ilvl w:val="0"/>
          <w:numId w:val="19"/>
        </w:numPr>
        <w:spacing w:before="0"/>
        <w:ind w:left="714" w:hanging="357"/>
        <w:rPr>
          <w:rFonts w:eastAsia="TimesNewRomanPSMT" w:cs="Arial"/>
        </w:rPr>
      </w:pPr>
      <w:r w:rsidRPr="00E47C2E">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D14168"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D14168" w:rsidRPr="00D14168" w:rsidRDefault="00D14168"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D14168" w:rsidRPr="00E47C2E" w:rsidRDefault="00D14168"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попуњен и печатом оверен ценовноик резервних делова (Табела из Техничке спецификације)</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6" w:name="_Toc441651607"/>
      <w:bookmarkStart w:id="237" w:name="_Toc442559918"/>
      <w:r w:rsidRPr="00E47C2E">
        <w:rPr>
          <w:rFonts w:cs="Arial"/>
          <w:lang w:val="ru-RU"/>
        </w:rPr>
        <w:t>Н</w:t>
      </w:r>
      <w:r w:rsidRPr="00E47C2E">
        <w:rPr>
          <w:rFonts w:cs="Arial"/>
        </w:rPr>
        <w:t>егативне референце</w:t>
      </w:r>
      <w:bookmarkEnd w:id="236"/>
      <w:bookmarkEnd w:id="237"/>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lastRenderedPageBreak/>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8" w:name="_Toc441651608"/>
      <w:bookmarkStart w:id="239" w:name="_Toc442559919"/>
      <w:r w:rsidRPr="00E47C2E">
        <w:rPr>
          <w:rFonts w:cs="Arial"/>
        </w:rPr>
        <w:t>Увид у документацију</w:t>
      </w:r>
      <w:bookmarkEnd w:id="238"/>
      <w:bookmarkEnd w:id="239"/>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0" w:name="_Toc441651609"/>
      <w:bookmarkStart w:id="241" w:name="_Toc442559920"/>
      <w:r w:rsidRPr="00E47C2E">
        <w:rPr>
          <w:rFonts w:cs="Arial"/>
          <w:lang w:val="ru-RU"/>
        </w:rPr>
        <w:t>З</w:t>
      </w:r>
      <w:r w:rsidRPr="00E47C2E">
        <w:rPr>
          <w:rFonts w:cs="Arial"/>
        </w:rPr>
        <w:t>аштита права понуђача</w:t>
      </w:r>
      <w:bookmarkEnd w:id="240"/>
      <w:bookmarkEnd w:id="241"/>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 xml:space="preserve">са назнаком Захтев за заштиту права за ЈН </w:t>
      </w:r>
      <w:r w:rsidRPr="001A2132">
        <w:rPr>
          <w:rFonts w:cs="Arial"/>
        </w:rPr>
        <w:t>услуга</w:t>
      </w:r>
      <w:r w:rsidRPr="001A2132">
        <w:rPr>
          <w:rFonts w:cs="Arial"/>
          <w:lang w:val="sr-Cyrl-RS"/>
        </w:rPr>
        <w:t xml:space="preserve"> </w:t>
      </w:r>
      <w:r w:rsidR="00024E89">
        <w:rPr>
          <w:rFonts w:cs="Arial"/>
          <w:lang w:val="sr-Cyrl-RS"/>
        </w:rPr>
        <w:t xml:space="preserve">Испитивање и сервисирање изолационих </w:t>
      </w:r>
      <w:r w:rsidR="00024E89">
        <w:rPr>
          <w:rFonts w:cs="Arial"/>
          <w:lang w:val="sr-Cyrl-RS"/>
        </w:rPr>
        <w:lastRenderedPageBreak/>
        <w:t>апарата</w:t>
      </w:r>
      <w:r w:rsidR="00F77783" w:rsidRPr="001A2132">
        <w:rPr>
          <w:rFonts w:cs="Arial"/>
        </w:rPr>
        <w:t xml:space="preserve"> </w:t>
      </w:r>
      <w:r w:rsidRPr="001A2132">
        <w:rPr>
          <w:rFonts w:cs="Arial"/>
        </w:rPr>
        <w:t xml:space="preserve">бр.ЈН </w:t>
      </w:r>
      <w:r w:rsidR="00024E89">
        <w:rPr>
          <w:rFonts w:cs="Arial"/>
        </w:rPr>
        <w:t>3000/1095/2017 (813/2017)</w:t>
      </w:r>
      <w:r w:rsidRPr="001A2132">
        <w:rPr>
          <w:rFonts w:cs="Arial"/>
        </w:rPr>
        <w:t>,</w:t>
      </w:r>
      <w:r w:rsidRPr="00E47C2E">
        <w:rPr>
          <w:rFonts w:cs="Arial"/>
        </w:rPr>
        <w:t xml:space="preserve">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lastRenderedPageBreak/>
        <w:t>Подносилац захтева за заштиту права дужан је да на рачун буџета Републике Србије (</w:t>
      </w:r>
      <w:r w:rsidRPr="001A2132">
        <w:rPr>
          <w:rFonts w:cs="Arial"/>
        </w:rPr>
        <w:t xml:space="preserve">број рачуна: 840-30678845-06, шифра плаћања 153 или 253, позив на број </w:t>
      </w:r>
      <w:r w:rsidR="004E3569">
        <w:rPr>
          <w:rFonts w:cs="Arial"/>
          <w:lang w:val="sr-Cyrl-RS"/>
        </w:rPr>
        <w:t>300109520178132017</w:t>
      </w:r>
      <w:r w:rsidRPr="001A2132">
        <w:rPr>
          <w:rFonts w:cs="Arial"/>
        </w:rPr>
        <w:t>, сврха: ЗЗП, ЈП ЕПС</w:t>
      </w:r>
      <w:r w:rsidRPr="001A2132">
        <w:rPr>
          <w:rFonts w:cs="Arial"/>
          <w:lang w:val="sr-Cyrl-CS"/>
        </w:rPr>
        <w:t xml:space="preserve"> Београд-огранак ТЕНТ Београд-Обреновац</w:t>
      </w:r>
      <w:r w:rsidRPr="001A2132">
        <w:rPr>
          <w:rFonts w:cs="Arial"/>
        </w:rPr>
        <w:t>, J</w:t>
      </w:r>
      <w:r w:rsidRPr="001A2132">
        <w:rPr>
          <w:rFonts w:cs="Arial"/>
          <w:lang w:val="sr-Cyrl-RS"/>
        </w:rPr>
        <w:t>Н</w:t>
      </w:r>
      <w:r w:rsidRPr="001A2132">
        <w:rPr>
          <w:rFonts w:cs="Arial"/>
        </w:rPr>
        <w:t xml:space="preserve">. бр. </w:t>
      </w:r>
      <w:r w:rsidR="00024E89">
        <w:rPr>
          <w:rFonts w:cs="Arial"/>
        </w:rPr>
        <w:t>3000/1095/2017 (813/2017)</w:t>
      </w:r>
      <w:r w:rsidRPr="001A2132">
        <w:rPr>
          <w:rFonts w:cs="Arial"/>
        </w:rPr>
        <w:t>, прималац уплате: буџет Републике Србије) уплати таксу од</w:t>
      </w:r>
      <w:r w:rsidRPr="001A2132">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1A2132">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1A2132">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1A2132">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lastRenderedPageBreak/>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1A2132" w:rsidRDefault="004B6465" w:rsidP="004B6465">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001A2132" w:rsidRPr="006102AF">
          <w:rPr>
            <w:rStyle w:val="Hyperlink"/>
            <w:rFonts w:cs="Arial"/>
          </w:rPr>
          <w:t>http://www.kjn.gov.rs/ci/uputstvo-o-uplati-republicke-administrativne-takse.html</w:t>
        </w:r>
      </w:hyperlink>
      <w:r w:rsidR="001A2132">
        <w:rPr>
          <w:rFonts w:cs="Arial"/>
          <w:lang w:val="sr-Cyrl-RS"/>
        </w:rPr>
        <w:t xml:space="preserve"> </w:t>
      </w:r>
      <w:r w:rsidRPr="00E47C2E">
        <w:rPr>
          <w:rFonts w:cs="Arial"/>
        </w:rPr>
        <w:t xml:space="preserve">и </w:t>
      </w:r>
      <w:hyperlink r:id="rId18" w:history="1">
        <w:r w:rsidR="001A2132" w:rsidRPr="006102AF">
          <w:rPr>
            <w:rStyle w:val="Hyperlink"/>
            <w:rFonts w:cs="Arial"/>
          </w:rPr>
          <w:t>http://www.kjn.gov.rs/download/Taksa-popunjeni-nalozi-ci.pdf</w:t>
        </w:r>
      </w:hyperlink>
      <w:r w:rsidR="001A2132">
        <w:rPr>
          <w:rFonts w:cs="Arial"/>
          <w:lang w:val="sr-Cyrl-RS"/>
        </w:rPr>
        <w:t xml:space="preserve"> </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lastRenderedPageBreak/>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2" w:name="_Toc441651610"/>
      <w:bookmarkStart w:id="243"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2"/>
      <w:bookmarkEnd w:id="243"/>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Pr="00E47C2E"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4" w:name="_Toc441651611"/>
      <w:bookmarkStart w:id="245" w:name="_Toc442559922"/>
      <w:r w:rsidRPr="00E47C2E">
        <w:rPr>
          <w:rFonts w:cs="Arial"/>
        </w:rPr>
        <w:t>Измене током трајања уговора</w:t>
      </w:r>
      <w:bookmarkEnd w:id="244"/>
      <w:bookmarkEnd w:id="245"/>
    </w:p>
    <w:p w:rsidR="00827A40" w:rsidRDefault="004B6465" w:rsidP="00C52C79">
      <w:pPr>
        <w:spacing w:before="0"/>
        <w:rPr>
          <w:rFonts w:cs="Arial"/>
          <w:lang w:val="sr-Cyrl-RS" w:eastAsia="sr-Latn-CS"/>
        </w:rPr>
      </w:pPr>
      <w:r w:rsidRPr="00D40C3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43C08" w:rsidRPr="00343C08" w:rsidRDefault="00343C08" w:rsidP="00C52C79">
      <w:pPr>
        <w:spacing w:before="0"/>
        <w:rPr>
          <w:rFonts w:cs="Arial"/>
          <w:lang w:val="sr-Cyrl-RS" w:eastAsia="sr-Latn-CS"/>
        </w:rPr>
      </w:pPr>
      <w:r w:rsidRPr="00734865">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6" w:name="_Toc442559924"/>
    </w:p>
    <w:p w:rsidR="00827A40" w:rsidRPr="00E47C2E" w:rsidRDefault="00827A40" w:rsidP="00827A40">
      <w:pPr>
        <w:pStyle w:val="KDObrazac"/>
        <w:spacing w:before="0"/>
        <w:rPr>
          <w:noProof/>
        </w:rPr>
      </w:pPr>
      <w:proofErr w:type="gramStart"/>
      <w:r>
        <w:t>ОБРАЗАЦ  1</w:t>
      </w:r>
      <w:proofErr w:type="gramEnd"/>
      <w:r w:rsidRPr="00E47C2E">
        <w:rPr>
          <w:noProof/>
        </w:rPr>
        <w:t>.</w:t>
      </w:r>
      <w:bookmarkEnd w:id="246"/>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24E89">
        <w:rPr>
          <w:rFonts w:cs="Arial"/>
          <w:b/>
          <w:lang w:val="sr-Cyrl-RS"/>
        </w:rPr>
        <w:t>Испитивање и сервисирање изолационих апарата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024E89">
        <w:rPr>
          <w:rFonts w:cs="Arial"/>
          <w:b/>
        </w:rPr>
        <w:t>3000/1095/2017 (813/2017)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E47C2E" w:rsidRDefault="00C32996"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w:t>
      </w:r>
      <w:r w:rsidR="004E3569">
        <w:rPr>
          <w:rFonts w:eastAsia="TimesNewRomanPSMT" w:cs="Arial"/>
          <w:b/>
          <w:bCs/>
          <w:lang w:val="sr-Cyrl-CS"/>
        </w:rPr>
        <w:t>НА И КОМЕРЦИЈАЛНИ УСЛОВИ ПОНУДЕ</w:t>
      </w: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827A40" w:rsidRDefault="00024E89" w:rsidP="00D14168">
            <w:pPr>
              <w:autoSpaceDE w:val="0"/>
              <w:autoSpaceDN w:val="0"/>
              <w:adjustRightInd w:val="0"/>
              <w:spacing w:before="0"/>
              <w:jc w:val="center"/>
              <w:rPr>
                <w:rFonts w:cs="Arial"/>
                <w:b/>
                <w:lang w:val="sr-Cyrl-RS"/>
              </w:rPr>
            </w:pPr>
            <w:r>
              <w:rPr>
                <w:rFonts w:cs="Arial"/>
                <w:b/>
                <w:lang w:val="sr-Cyrl-RS"/>
              </w:rPr>
              <w:t>Испитивање и сервисирање изолационих апарата</w:t>
            </w:r>
          </w:p>
          <w:p w:rsidR="00827A40"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024E89">
              <w:rPr>
                <w:rFonts w:cs="Arial"/>
                <w:b/>
                <w:lang w:val="sr-Cyrl-RS"/>
              </w:rPr>
              <w:t>3000/1095/2017 (813/2017)</w:t>
            </w:r>
          </w:p>
          <w:p w:rsidR="00D14168" w:rsidRPr="00D14168" w:rsidRDefault="00D14168" w:rsidP="00827A40">
            <w:pPr>
              <w:autoSpaceDE w:val="0"/>
              <w:autoSpaceDN w:val="0"/>
              <w:adjustRightInd w:val="0"/>
              <w:spacing w:before="0"/>
              <w:jc w:val="center"/>
              <w:rPr>
                <w:rFonts w:cs="Arial"/>
                <w:lang w:val="sr-Cyrl-RS"/>
              </w:rPr>
            </w:pPr>
            <w:r w:rsidRPr="00D14168">
              <w:rPr>
                <w:rFonts w:cs="Arial"/>
                <w:lang w:val="sr-Cyrl-RS"/>
              </w:rPr>
              <w:t>(у складу са Обрасцем структуре цене)</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4E3569">
      <w:pPr>
        <w:spacing w:before="0"/>
        <w:rPr>
          <w:rFonts w:cs="Arial"/>
          <w:b/>
          <w:bCs/>
          <w:iCs/>
          <w:u w:val="single"/>
          <w:lang w:val="sr-Cyrl-CS"/>
        </w:rPr>
      </w:pPr>
    </w:p>
    <w:p w:rsidR="00827A40" w:rsidRDefault="00827A40" w:rsidP="004E3569">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4E3569">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4E3569">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4E3569">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4E3569">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4E3569">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4E3569">
      <w:pPr>
        <w:spacing w:before="0"/>
        <w:jc w:val="center"/>
        <w:rPr>
          <w:rFonts w:cs="Arial"/>
          <w:b/>
          <w:bCs/>
          <w:iCs/>
          <w:u w:val="single"/>
          <w:lang w:val="sr-Cyrl-CS"/>
        </w:rPr>
      </w:pPr>
      <w:r w:rsidRPr="00E47C2E">
        <w:rPr>
          <w:rFonts w:cs="Arial"/>
          <w:b/>
          <w:bCs/>
          <w:iCs/>
          <w:u w:val="single"/>
          <w:lang w:val="sr-Cyrl-CS"/>
        </w:rPr>
        <w:t>КОМЕРЦИЈАЛНИ УСЛОВИ</w:t>
      </w:r>
    </w:p>
    <w:p w:rsidR="004E3569" w:rsidRPr="00E47C2E" w:rsidRDefault="004E3569" w:rsidP="004E356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4E3569"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4E3569">
        <w:trPr>
          <w:trHeight w:val="263"/>
        </w:trPr>
        <w:tc>
          <w:tcPr>
            <w:tcW w:w="5353" w:type="dxa"/>
            <w:vAlign w:val="center"/>
          </w:tcPr>
          <w:p w:rsidR="00827A40" w:rsidRDefault="004E3569" w:rsidP="004E3569">
            <w:pPr>
              <w:spacing w:before="0"/>
              <w:jc w:val="center"/>
              <w:rPr>
                <w:rFonts w:cs="Arial"/>
                <w:b/>
                <w:bCs/>
                <w:iCs/>
                <w:lang w:val="sr-Cyrl-CS"/>
              </w:rPr>
            </w:pPr>
            <w:r>
              <w:rPr>
                <w:rFonts w:cs="Arial"/>
                <w:b/>
                <w:bCs/>
                <w:iCs/>
                <w:lang w:val="sr-Cyrl-CS"/>
              </w:rPr>
              <w:t xml:space="preserve">РОК ИЗВРШЕЊА: </w:t>
            </w:r>
          </w:p>
          <w:p w:rsidR="004E3569" w:rsidRDefault="004E3569" w:rsidP="004E3569">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Корисника услуга. </w:t>
            </w:r>
            <w:r>
              <w:rPr>
                <w:rFonts w:cs="Arial"/>
                <w:lang w:val="sr-Cyrl-RS"/>
              </w:rPr>
              <w:t xml:space="preserve">Пружалац услуга је у обавези да се у року од 2 дана одазове позиву </w:t>
            </w:r>
            <w:r>
              <w:rPr>
                <w:rFonts w:cs="Arial"/>
                <w:color w:val="000000" w:themeColor="text1"/>
                <w:lang w:val="sr-Cyrl-RS"/>
              </w:rPr>
              <w:t>Корисника услуга</w:t>
            </w:r>
            <w:r>
              <w:rPr>
                <w:rFonts w:cs="Arial"/>
                <w:lang w:val="sr-Cyrl-RS"/>
              </w:rPr>
              <w:t>.</w:t>
            </w:r>
            <w:r w:rsidRPr="00046086">
              <w:rPr>
                <w:rFonts w:cs="Arial"/>
                <w:lang w:val="sr-Cyrl-RS"/>
              </w:rPr>
              <w:t xml:space="preserve"> Апарати се рачунајући дан одвожења из објеката ТЕНТ не могу задржати код </w:t>
            </w:r>
            <w:r>
              <w:rPr>
                <w:rFonts w:cs="Arial"/>
                <w:lang w:val="sr-Cyrl-RS"/>
              </w:rPr>
              <w:t>Пружалац услуга</w:t>
            </w:r>
            <w:r w:rsidRPr="00046086">
              <w:rPr>
                <w:rFonts w:cs="Arial"/>
                <w:lang w:val="sr-Cyrl-RS"/>
              </w:rPr>
              <w:t xml:space="preserve"> дуже од 15 дана, у супротном је у обавези да </w:t>
            </w:r>
            <w:r>
              <w:rPr>
                <w:rFonts w:cs="Arial"/>
                <w:color w:val="000000" w:themeColor="text1"/>
                <w:lang w:val="sr-Cyrl-RS"/>
              </w:rPr>
              <w:t>Кориснику услуга</w:t>
            </w:r>
            <w:r w:rsidRPr="00046086">
              <w:rPr>
                <w:rFonts w:cs="Arial"/>
                <w:lang w:val="sr-Cyrl-RS"/>
              </w:rPr>
              <w:t xml:space="preserve"> достави заменски апарат.</w:t>
            </w:r>
          </w:p>
          <w:p w:rsidR="004E3569" w:rsidRPr="004E3569" w:rsidRDefault="004E3569" w:rsidP="004E3569">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Pr>
                <w:rFonts w:cs="Arial"/>
                <w:lang w:val="sr-Cyrl-RS"/>
              </w:rPr>
              <w:t>им услугама</w:t>
            </w:r>
          </w:p>
        </w:tc>
        <w:tc>
          <w:tcPr>
            <w:tcW w:w="3892" w:type="dxa"/>
            <w:vAlign w:val="center"/>
          </w:tcPr>
          <w:p w:rsidR="004E3569" w:rsidRPr="004B2D81" w:rsidRDefault="004E3569" w:rsidP="004E3569">
            <w:pPr>
              <w:spacing w:before="0"/>
              <w:jc w:val="center"/>
              <w:rPr>
                <w:rFonts w:cs="Arial"/>
                <w:bCs/>
                <w:iCs/>
                <w:lang w:val="sr-Cyrl-CS"/>
              </w:rPr>
            </w:pPr>
            <w:r w:rsidRPr="004B2D81">
              <w:rPr>
                <w:rFonts w:cs="Arial"/>
                <w:bCs/>
                <w:iCs/>
                <w:lang w:val="sr-Cyrl-CS"/>
              </w:rPr>
              <w:t>Сагласан за захтевом наручиоца</w:t>
            </w:r>
          </w:p>
          <w:p w:rsidR="00827A40" w:rsidRPr="004E3569" w:rsidRDefault="004E3569" w:rsidP="004E3569">
            <w:pPr>
              <w:spacing w:before="0"/>
              <w:jc w:val="center"/>
              <w:rPr>
                <w:rFonts w:cs="Arial"/>
                <w:bCs/>
                <w:iCs/>
                <w:lang w:val="sr-Cyrl-CS"/>
              </w:rPr>
            </w:pPr>
            <w:r w:rsidRPr="004B2D81">
              <w:rPr>
                <w:rFonts w:cs="Arial"/>
                <w:bCs/>
                <w:iCs/>
                <w:lang w:val="sr-Cyrl-CS"/>
              </w:rPr>
              <w:t>ДА/НЕ (заокружити)</w:t>
            </w:r>
          </w:p>
        </w:tc>
      </w:tr>
      <w:tr w:rsidR="00827A40" w:rsidRPr="00E47C2E" w:rsidTr="004E3569">
        <w:trPr>
          <w:trHeight w:val="313"/>
        </w:trPr>
        <w:tc>
          <w:tcPr>
            <w:tcW w:w="5353" w:type="dxa"/>
            <w:vAlign w:val="center"/>
          </w:tcPr>
          <w:p w:rsidR="00827A40" w:rsidRDefault="00827A40" w:rsidP="004E3569">
            <w:pPr>
              <w:spacing w:before="0"/>
              <w:jc w:val="center"/>
              <w:rPr>
                <w:rFonts w:cs="Arial"/>
                <w:b/>
                <w:bCs/>
                <w:iCs/>
                <w:lang w:val="sr-Cyrl-CS"/>
              </w:rPr>
            </w:pPr>
            <w:r w:rsidRPr="004D7A12">
              <w:rPr>
                <w:rFonts w:cs="Arial"/>
                <w:b/>
                <w:bCs/>
                <w:iCs/>
                <w:lang w:val="sr-Cyrl-CS"/>
              </w:rPr>
              <w:t xml:space="preserve">МЕСТО ИЗВРШЕЊА: </w:t>
            </w:r>
          </w:p>
          <w:p w:rsidR="004E3569" w:rsidRPr="004E3569" w:rsidRDefault="004E3569" w:rsidP="004E3569">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sidR="00B012E8">
              <w:rPr>
                <w:rFonts w:cs="Arial"/>
                <w:color w:val="000000" w:themeColor="text1"/>
                <w:lang w:val="sr-Cyrl-RS"/>
              </w:rPr>
              <w:t>Корисник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B012E8">
              <w:rPr>
                <w:rFonts w:cs="Arial"/>
                <w:lang w:val="sr-Cyrl-RS"/>
              </w:rPr>
              <w:t>Пружалац услуга</w:t>
            </w:r>
            <w:r w:rsidRPr="00A027B5">
              <w:rPr>
                <w:rFonts w:eastAsia="TimesNewRomanPSMT" w:cs="Arial"/>
                <w:bCs/>
                <w:color w:val="000000"/>
                <w:szCs w:val="24"/>
                <w:lang w:val="sr-Cyrl-RS"/>
              </w:rPr>
              <w:t xml:space="preserve">. </w:t>
            </w:r>
            <w:r w:rsidR="00B012E8">
              <w:rPr>
                <w:rFonts w:cs="Arial"/>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4E3569" w:rsidRDefault="00827A40" w:rsidP="004E3569">
            <w:pPr>
              <w:spacing w:before="0"/>
              <w:jc w:val="center"/>
              <w:rPr>
                <w:rFonts w:cs="Arial"/>
                <w:b/>
                <w:bCs/>
                <w:iCs/>
                <w:lang w:val="sr-Cyrl-CS"/>
              </w:rPr>
            </w:pPr>
            <w:r w:rsidRPr="00E07C61">
              <w:rPr>
                <w:rFonts w:cs="Arial"/>
                <w:bCs/>
                <w:iCs/>
                <w:lang w:val="sr-Cyrl-CS"/>
              </w:rPr>
              <w:t>ДА/НЕ (заокружити)</w:t>
            </w:r>
          </w:p>
        </w:tc>
      </w:tr>
    </w:tbl>
    <w:p w:rsidR="00B012E8" w:rsidRDefault="00B012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4E3569" w:rsidRPr="00E47C2E" w:rsidTr="004E3569">
        <w:trPr>
          <w:trHeight w:val="70"/>
        </w:trPr>
        <w:tc>
          <w:tcPr>
            <w:tcW w:w="5353" w:type="dxa"/>
            <w:vAlign w:val="center"/>
          </w:tcPr>
          <w:p w:rsidR="004E3569" w:rsidRDefault="004E3569" w:rsidP="004E3569">
            <w:pPr>
              <w:spacing w:before="0"/>
              <w:jc w:val="center"/>
              <w:rPr>
                <w:rFonts w:cs="Arial"/>
                <w:b/>
                <w:bCs/>
                <w:iCs/>
                <w:lang w:val="sr-Cyrl-CS"/>
              </w:rPr>
            </w:pPr>
            <w:r w:rsidRPr="000C0F26">
              <w:rPr>
                <w:rFonts w:cs="Arial"/>
                <w:b/>
                <w:bCs/>
                <w:iCs/>
                <w:lang w:val="sr-Cyrl-CS"/>
              </w:rPr>
              <w:lastRenderedPageBreak/>
              <w:t>ГАРАНТНИ РОК:</w:t>
            </w:r>
          </w:p>
          <w:p w:rsidR="004E3569" w:rsidRPr="00647516" w:rsidRDefault="00647516" w:rsidP="00647516">
            <w:pPr>
              <w:spacing w:before="0"/>
              <w:rPr>
                <w:rFonts w:cs="Arial"/>
                <w:color w:val="000000" w:themeColor="text1"/>
                <w:lang w:val="sr-Cyrl-RS" w:eastAsia="zh-CN"/>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tc>
        <w:tc>
          <w:tcPr>
            <w:tcW w:w="3892" w:type="dxa"/>
            <w:vAlign w:val="center"/>
          </w:tcPr>
          <w:p w:rsidR="004E3569" w:rsidRPr="00647516" w:rsidRDefault="00647516" w:rsidP="00647516">
            <w:pPr>
              <w:spacing w:before="0"/>
              <w:rPr>
                <w:rFonts w:cs="Arial"/>
                <w:color w:val="000000" w:themeColor="text1"/>
                <w:lang w:val="sr-Cyrl-RS" w:eastAsia="zh-CN"/>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____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827A40" w:rsidRPr="00E47C2E" w:rsidTr="004E3569">
        <w:trPr>
          <w:trHeight w:val="38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B012E8">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B012E8">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446677">
            <w:pPr>
              <w:spacing w:before="0"/>
              <w:rPr>
                <w:rFonts w:cs="Arial"/>
                <w:bCs/>
                <w:iCs/>
                <w:lang w:val="sr-Cyrl-CS"/>
              </w:rPr>
            </w:pPr>
            <w:r w:rsidRPr="00E47C2E">
              <w:rPr>
                <w:rFonts w:cs="Arial"/>
                <w:bCs/>
                <w:iCs/>
                <w:lang w:val="sr-Cyrl-CS"/>
              </w:rPr>
              <w:t>Понуда понуђача који не прихвата услове наручиоца за рок</w:t>
            </w:r>
            <w:r w:rsidR="00446677">
              <w:rPr>
                <w:rFonts w:cs="Arial"/>
                <w:bCs/>
                <w:iCs/>
                <w:lang w:val="sr-Cyrl-CS"/>
              </w:rPr>
              <w:t xml:space="preserve"> и начин плаћања, рок извршења</w:t>
            </w:r>
            <w:r w:rsidRPr="00E47C2E">
              <w:rPr>
                <w:rFonts w:cs="Arial"/>
                <w:bCs/>
                <w:iCs/>
                <w:lang w:val="sr-Cyrl-CS"/>
              </w:rPr>
              <w:t>, место извршења и рок важења понуде сматраће се неприхватљивом.</w:t>
            </w:r>
          </w:p>
        </w:tc>
      </w:tr>
    </w:tbl>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1A2132"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P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7" w:name="_Toc442559925"/>
    </w:p>
    <w:p w:rsidR="00B012E8" w:rsidRPr="00962B09" w:rsidRDefault="00B012E8"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7"/>
      <w:proofErr w:type="gramEnd"/>
    </w:p>
    <w:p w:rsidR="00827A40" w:rsidRPr="00E47C2E" w:rsidRDefault="00827A40" w:rsidP="00827A40">
      <w:pPr>
        <w:spacing w:before="0"/>
        <w:jc w:val="center"/>
        <w:rPr>
          <w:rFonts w:cs="Arial"/>
          <w:b/>
        </w:rPr>
      </w:pPr>
      <w:r>
        <w:rPr>
          <w:rFonts w:cs="Arial"/>
          <w:b/>
        </w:rPr>
        <w:t>ОБРАЗАЦ СТРУК</w:t>
      </w:r>
      <w:r>
        <w:rPr>
          <w:rFonts w:cs="Arial"/>
          <w:b/>
          <w:lang w:val="sr-Cyrl-RS"/>
        </w:rPr>
        <w:t>ТУ</w:t>
      </w:r>
      <w:r w:rsidRPr="00E47C2E">
        <w:rPr>
          <w:rFonts w:cs="Arial"/>
          <w:b/>
        </w:rPr>
        <w:t>РЕ ЦЕНЕ</w:t>
      </w:r>
    </w:p>
    <w:p w:rsidR="00B012E8" w:rsidRPr="00647516" w:rsidRDefault="00647516" w:rsidP="00B012E8">
      <w:pPr>
        <w:spacing w:before="0"/>
        <w:rPr>
          <w:rFonts w:cs="Arial"/>
          <w:lang w:val="sr-Cyrl-RS"/>
        </w:rPr>
      </w:pPr>
      <w:r>
        <w:rPr>
          <w:rFonts w:cs="Arial"/>
          <w:lang w:val="sr-Cyrl-RS"/>
        </w:rPr>
        <w:t>Табела 1:</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158"/>
        <w:gridCol w:w="881"/>
        <w:gridCol w:w="736"/>
        <w:gridCol w:w="1175"/>
        <w:gridCol w:w="1260"/>
        <w:gridCol w:w="1682"/>
        <w:gridCol w:w="1761"/>
      </w:tblGrid>
      <w:tr w:rsidR="00EB55CC" w:rsidRPr="008654BF" w:rsidTr="00EB55CC">
        <w:tc>
          <w:tcPr>
            <w:tcW w:w="357"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EB55CC" w:rsidRPr="00E47C2E" w:rsidRDefault="00EB55CC" w:rsidP="00D05349">
            <w:pPr>
              <w:spacing w:before="0"/>
              <w:jc w:val="center"/>
              <w:rPr>
                <w:rFonts w:cs="Arial"/>
                <w:bCs/>
                <w:iCs/>
                <w:lang w:val="sr-Cyrl-CS"/>
              </w:rPr>
            </w:pPr>
            <w:r w:rsidRPr="008654BF">
              <w:rPr>
                <w:rFonts w:cs="Arial"/>
                <w:b/>
                <w:bCs/>
                <w:iCs/>
                <w:lang w:val="sr-Cyrl-CS"/>
              </w:rPr>
              <w:t>бр.</w:t>
            </w:r>
          </w:p>
        </w:tc>
        <w:tc>
          <w:tcPr>
            <w:tcW w:w="1038"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4"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Јед.</w:t>
            </w:r>
          </w:p>
          <w:p w:rsidR="00EB55CC" w:rsidRPr="00E47C2E" w:rsidRDefault="00EB55CC" w:rsidP="00D05349">
            <w:pPr>
              <w:spacing w:before="0"/>
              <w:jc w:val="center"/>
              <w:rPr>
                <w:rFonts w:cs="Arial"/>
                <w:b/>
                <w:bCs/>
                <w:iCs/>
                <w:lang w:val="sr-Cyrl-CS"/>
              </w:rPr>
            </w:pPr>
            <w:r w:rsidRPr="00E47C2E">
              <w:rPr>
                <w:rFonts w:cs="Arial"/>
                <w:b/>
                <w:bCs/>
                <w:iCs/>
                <w:lang w:val="sr-Cyrl-CS"/>
              </w:rPr>
              <w:t>мере</w:t>
            </w:r>
          </w:p>
        </w:tc>
        <w:tc>
          <w:tcPr>
            <w:tcW w:w="354"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Pr>
                <w:rFonts w:cs="Arial"/>
                <w:b/>
                <w:bCs/>
                <w:iCs/>
                <w:lang w:val="sr-Cyrl-CS"/>
              </w:rPr>
              <w:t>Кол</w:t>
            </w:r>
          </w:p>
        </w:tc>
        <w:tc>
          <w:tcPr>
            <w:tcW w:w="565"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05"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09"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47"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EB55CC"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(1)</w:t>
            </w:r>
          </w:p>
        </w:tc>
        <w:tc>
          <w:tcPr>
            <w:tcW w:w="1038"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(2)</w:t>
            </w:r>
          </w:p>
        </w:tc>
        <w:tc>
          <w:tcPr>
            <w:tcW w:w="424"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(3)</w:t>
            </w:r>
          </w:p>
        </w:tc>
        <w:tc>
          <w:tcPr>
            <w:tcW w:w="354"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(4)</w:t>
            </w:r>
          </w:p>
        </w:tc>
        <w:tc>
          <w:tcPr>
            <w:tcW w:w="565"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05"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09" w:type="pct"/>
          </w:tcPr>
          <w:p w:rsidR="00EB55CC" w:rsidRDefault="00EB55CC" w:rsidP="00D05349">
            <w:pPr>
              <w:spacing w:before="0"/>
              <w:jc w:val="center"/>
              <w:rPr>
                <w:rFonts w:cs="Arial"/>
                <w:b/>
                <w:bCs/>
                <w:iCs/>
                <w:lang w:val="sr-Cyrl-CS"/>
              </w:rPr>
            </w:pPr>
            <w:r>
              <w:rPr>
                <w:rFonts w:cs="Arial"/>
                <w:b/>
                <w:bCs/>
                <w:iCs/>
                <w:lang w:val="sr-Cyrl-CS"/>
              </w:rPr>
              <w:t>(7)</w:t>
            </w:r>
          </w:p>
        </w:tc>
        <w:tc>
          <w:tcPr>
            <w:tcW w:w="847" w:type="pct"/>
          </w:tcPr>
          <w:p w:rsidR="00EB55CC" w:rsidRDefault="00EB55CC" w:rsidP="00D05349">
            <w:pPr>
              <w:spacing w:before="0"/>
              <w:jc w:val="center"/>
              <w:rPr>
                <w:rFonts w:cs="Arial"/>
                <w:b/>
                <w:bCs/>
                <w:iCs/>
                <w:lang w:val="sr-Cyrl-CS"/>
              </w:rPr>
            </w:pPr>
            <w:r>
              <w:rPr>
                <w:rFonts w:cs="Arial"/>
                <w:b/>
                <w:bCs/>
                <w:iCs/>
                <w:lang w:val="sr-Cyrl-CS"/>
              </w:rPr>
              <w:t>(8)</w:t>
            </w:r>
          </w:p>
        </w:tc>
      </w:tr>
      <w:tr w:rsidR="00EB55CC" w:rsidRPr="00E47C2E"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1.</w:t>
            </w:r>
          </w:p>
        </w:tc>
        <w:tc>
          <w:tcPr>
            <w:tcW w:w="1038" w:type="pct"/>
            <w:shd w:val="clear" w:color="auto" w:fill="auto"/>
            <w:vAlign w:val="center"/>
          </w:tcPr>
          <w:p w:rsidR="00EB55CC" w:rsidRPr="003E165C" w:rsidRDefault="00EB55CC" w:rsidP="00D05349">
            <w:pPr>
              <w:spacing w:before="0"/>
              <w:jc w:val="center"/>
              <w:rPr>
                <w:rFonts w:cs="Arial"/>
                <w:b/>
                <w:color w:val="000000"/>
                <w:sz w:val="20"/>
                <w:szCs w:val="20"/>
                <w:lang w:val="sr-Cyrl-RS"/>
              </w:rPr>
            </w:pPr>
            <w:r>
              <w:rPr>
                <w:rFonts w:cs="Arial"/>
                <w:b/>
                <w:color w:val="000000"/>
                <w:sz w:val="20"/>
                <w:szCs w:val="20"/>
                <w:lang w:val="sr-Cyrl-RS"/>
              </w:rPr>
              <w:t>Изолациони апарати</w:t>
            </w:r>
          </w:p>
        </w:tc>
        <w:tc>
          <w:tcPr>
            <w:tcW w:w="424" w:type="pct"/>
            <w:shd w:val="clear" w:color="auto" w:fill="auto"/>
            <w:vAlign w:val="center"/>
          </w:tcPr>
          <w:p w:rsidR="00EB55CC" w:rsidRPr="008654BF" w:rsidRDefault="00EB55CC" w:rsidP="00D05349">
            <w:pPr>
              <w:spacing w:before="0"/>
              <w:jc w:val="center"/>
              <w:rPr>
                <w:rFonts w:cs="Arial"/>
                <w:b/>
                <w:bCs/>
                <w:iCs/>
                <w:lang w:val="sr-Cyrl-CS"/>
              </w:rPr>
            </w:pPr>
            <w:r>
              <w:rPr>
                <w:rFonts w:cs="Arial"/>
                <w:b/>
                <w:bCs/>
                <w:iCs/>
                <w:lang w:val="sr-Cyrl-CS"/>
              </w:rPr>
              <w:t>Ком</w:t>
            </w:r>
          </w:p>
        </w:tc>
        <w:tc>
          <w:tcPr>
            <w:tcW w:w="354" w:type="pct"/>
            <w:shd w:val="clear" w:color="auto" w:fill="auto"/>
            <w:vAlign w:val="center"/>
          </w:tcPr>
          <w:p w:rsidR="00EB55CC" w:rsidRPr="009E402B" w:rsidRDefault="00EB55CC" w:rsidP="00D05349">
            <w:pPr>
              <w:spacing w:before="0"/>
              <w:jc w:val="center"/>
              <w:rPr>
                <w:rFonts w:cs="Arial"/>
                <w:b/>
                <w:lang w:val="sr-Cyrl-RS"/>
              </w:rPr>
            </w:pPr>
            <w:r>
              <w:rPr>
                <w:rFonts w:cs="Arial"/>
                <w:b/>
                <w:lang w:val="sr-Cyrl-RS"/>
              </w:rPr>
              <w:t>65</w:t>
            </w:r>
          </w:p>
        </w:tc>
        <w:tc>
          <w:tcPr>
            <w:tcW w:w="565" w:type="pct"/>
            <w:shd w:val="clear" w:color="auto" w:fill="auto"/>
            <w:vAlign w:val="center"/>
          </w:tcPr>
          <w:p w:rsidR="00EB55CC" w:rsidRPr="00E47C2E" w:rsidRDefault="00EB55CC" w:rsidP="00D05349">
            <w:pPr>
              <w:spacing w:before="0"/>
              <w:jc w:val="center"/>
              <w:rPr>
                <w:rFonts w:cs="Arial"/>
                <w:b/>
                <w:bCs/>
                <w:iCs/>
              </w:rPr>
            </w:pPr>
          </w:p>
        </w:tc>
        <w:tc>
          <w:tcPr>
            <w:tcW w:w="605" w:type="pct"/>
            <w:shd w:val="clear" w:color="auto" w:fill="auto"/>
            <w:vAlign w:val="center"/>
          </w:tcPr>
          <w:p w:rsidR="00EB55CC" w:rsidRPr="00E47C2E" w:rsidRDefault="00EB55CC" w:rsidP="00D05349">
            <w:pPr>
              <w:spacing w:before="0"/>
              <w:jc w:val="center"/>
              <w:rPr>
                <w:rFonts w:cs="Arial"/>
                <w:b/>
                <w:bCs/>
                <w:iCs/>
              </w:rPr>
            </w:pPr>
          </w:p>
        </w:tc>
        <w:tc>
          <w:tcPr>
            <w:tcW w:w="809" w:type="pct"/>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r w:rsidR="00EB55CC" w:rsidRPr="00E47C2E"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2.</w:t>
            </w:r>
          </w:p>
        </w:tc>
        <w:tc>
          <w:tcPr>
            <w:tcW w:w="1038" w:type="pct"/>
            <w:shd w:val="clear" w:color="auto" w:fill="auto"/>
            <w:vAlign w:val="center"/>
          </w:tcPr>
          <w:p w:rsidR="00EB55CC" w:rsidRPr="00C72EA1" w:rsidRDefault="00EB55CC" w:rsidP="00D05349">
            <w:pPr>
              <w:spacing w:before="0"/>
              <w:jc w:val="center"/>
              <w:rPr>
                <w:rFonts w:cs="Arial"/>
                <w:b/>
                <w:color w:val="000000"/>
                <w:sz w:val="20"/>
                <w:szCs w:val="20"/>
                <w:lang w:val="sr-Cyrl-RS"/>
              </w:rPr>
            </w:pPr>
            <w:r>
              <w:rPr>
                <w:rFonts w:cs="Arial"/>
                <w:b/>
                <w:color w:val="000000"/>
                <w:sz w:val="20"/>
                <w:szCs w:val="20"/>
                <w:lang w:val="sr-Cyrl-RS"/>
              </w:rPr>
              <w:t>Резервне боце</w:t>
            </w:r>
          </w:p>
        </w:tc>
        <w:tc>
          <w:tcPr>
            <w:tcW w:w="424" w:type="pct"/>
            <w:shd w:val="clear" w:color="auto" w:fill="auto"/>
            <w:vAlign w:val="center"/>
          </w:tcPr>
          <w:p w:rsidR="00EB55CC" w:rsidRPr="003E165C" w:rsidRDefault="00EB55CC" w:rsidP="00D05349">
            <w:pPr>
              <w:spacing w:before="0"/>
              <w:jc w:val="center"/>
              <w:rPr>
                <w:b/>
                <w:lang w:val="sr-Cyrl-RS"/>
              </w:rPr>
            </w:pPr>
            <w:r>
              <w:rPr>
                <w:b/>
                <w:lang w:val="sr-Cyrl-RS"/>
              </w:rPr>
              <w:t>Ком</w:t>
            </w:r>
          </w:p>
        </w:tc>
        <w:tc>
          <w:tcPr>
            <w:tcW w:w="354" w:type="pct"/>
            <w:shd w:val="clear" w:color="auto" w:fill="auto"/>
            <w:vAlign w:val="center"/>
          </w:tcPr>
          <w:p w:rsidR="00EB55CC" w:rsidRPr="009E402B" w:rsidRDefault="00EB55CC" w:rsidP="00D05349">
            <w:pPr>
              <w:spacing w:before="0"/>
              <w:jc w:val="center"/>
              <w:rPr>
                <w:rFonts w:cs="Arial"/>
                <w:b/>
                <w:lang w:val="sr-Cyrl-RS"/>
              </w:rPr>
            </w:pPr>
            <w:r>
              <w:rPr>
                <w:rFonts w:cs="Arial"/>
                <w:b/>
                <w:lang w:val="sr-Cyrl-RS"/>
              </w:rPr>
              <w:t>35</w:t>
            </w:r>
          </w:p>
        </w:tc>
        <w:tc>
          <w:tcPr>
            <w:tcW w:w="565" w:type="pct"/>
            <w:shd w:val="clear" w:color="auto" w:fill="auto"/>
            <w:vAlign w:val="center"/>
          </w:tcPr>
          <w:p w:rsidR="00EB55CC" w:rsidRPr="00E47C2E" w:rsidRDefault="00EB55CC" w:rsidP="00D05349">
            <w:pPr>
              <w:spacing w:before="0"/>
              <w:jc w:val="center"/>
              <w:rPr>
                <w:rFonts w:cs="Arial"/>
                <w:b/>
                <w:bCs/>
                <w:iCs/>
              </w:rPr>
            </w:pPr>
          </w:p>
        </w:tc>
        <w:tc>
          <w:tcPr>
            <w:tcW w:w="605" w:type="pct"/>
            <w:shd w:val="clear" w:color="auto" w:fill="auto"/>
            <w:vAlign w:val="center"/>
          </w:tcPr>
          <w:p w:rsidR="00EB55CC" w:rsidRPr="00E47C2E" w:rsidRDefault="00EB55CC" w:rsidP="00D05349">
            <w:pPr>
              <w:spacing w:before="0"/>
              <w:jc w:val="center"/>
              <w:rPr>
                <w:rFonts w:cs="Arial"/>
                <w:b/>
                <w:bCs/>
                <w:iCs/>
              </w:rPr>
            </w:pPr>
          </w:p>
        </w:tc>
        <w:tc>
          <w:tcPr>
            <w:tcW w:w="809" w:type="pct"/>
            <w:vAlign w:val="center"/>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r w:rsidR="00EB55CC" w:rsidRPr="003C5114"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3.</w:t>
            </w:r>
          </w:p>
        </w:tc>
        <w:tc>
          <w:tcPr>
            <w:tcW w:w="1038" w:type="pct"/>
            <w:shd w:val="clear" w:color="auto" w:fill="auto"/>
            <w:vAlign w:val="center"/>
          </w:tcPr>
          <w:p w:rsidR="00EB55CC" w:rsidRDefault="00EB55CC" w:rsidP="00D05349">
            <w:pPr>
              <w:spacing w:before="0"/>
              <w:jc w:val="center"/>
              <w:rPr>
                <w:rFonts w:cs="Arial"/>
                <w:b/>
                <w:color w:val="000000"/>
                <w:sz w:val="20"/>
                <w:szCs w:val="20"/>
                <w:lang w:val="sr-Cyrl-RS"/>
              </w:rPr>
            </w:pPr>
            <w:r w:rsidRPr="003C5114">
              <w:rPr>
                <w:rFonts w:eastAsia="Calibri" w:cs="Arial"/>
                <w:b/>
                <w:sz w:val="20"/>
                <w:lang w:val="sr-Cyrl-RS"/>
              </w:rPr>
              <w:t>Замена евентуално потребних резервних делова и материјала (обавезно попунити ценовник резервних делова</w:t>
            </w:r>
            <w:r w:rsidRPr="00A95B17">
              <w:rPr>
                <w:rFonts w:eastAsia="Calibri" w:cs="Arial"/>
                <w:lang w:val="sr-Cyrl-RS"/>
              </w:rPr>
              <w:t>)</w:t>
            </w:r>
          </w:p>
        </w:tc>
        <w:tc>
          <w:tcPr>
            <w:tcW w:w="424" w:type="pct"/>
            <w:shd w:val="clear" w:color="auto" w:fill="auto"/>
            <w:vAlign w:val="center"/>
          </w:tcPr>
          <w:p w:rsidR="00EB55CC" w:rsidRDefault="00EB55CC" w:rsidP="00D05349">
            <w:pPr>
              <w:spacing w:before="0"/>
              <w:jc w:val="center"/>
              <w:rPr>
                <w:b/>
                <w:lang w:val="sr-Cyrl-RS"/>
              </w:rPr>
            </w:pPr>
            <w:r>
              <w:rPr>
                <w:b/>
                <w:lang w:val="sr-Cyrl-RS"/>
              </w:rPr>
              <w:t>паушално</w:t>
            </w:r>
          </w:p>
        </w:tc>
        <w:tc>
          <w:tcPr>
            <w:tcW w:w="354" w:type="pct"/>
            <w:shd w:val="clear" w:color="auto" w:fill="auto"/>
            <w:vAlign w:val="center"/>
          </w:tcPr>
          <w:p w:rsidR="00EB55CC" w:rsidRDefault="00EB55CC" w:rsidP="00D05349">
            <w:pPr>
              <w:spacing w:before="0"/>
              <w:jc w:val="center"/>
              <w:rPr>
                <w:rFonts w:cs="Arial"/>
                <w:b/>
                <w:lang w:val="sr-Cyrl-RS"/>
              </w:rPr>
            </w:pPr>
            <w:r>
              <w:rPr>
                <w:rFonts w:cs="Arial"/>
                <w:b/>
                <w:lang w:val="sr-Cyrl-RS"/>
              </w:rPr>
              <w:t>/</w:t>
            </w:r>
          </w:p>
        </w:tc>
        <w:tc>
          <w:tcPr>
            <w:tcW w:w="565" w:type="pct"/>
            <w:shd w:val="clear" w:color="auto" w:fill="auto"/>
            <w:vAlign w:val="center"/>
          </w:tcPr>
          <w:p w:rsidR="00EB55CC" w:rsidRPr="003C5114" w:rsidRDefault="00EB55CC" w:rsidP="00D05349">
            <w:pPr>
              <w:spacing w:before="0"/>
              <w:jc w:val="center"/>
              <w:rPr>
                <w:rFonts w:cs="Arial"/>
                <w:b/>
                <w:bCs/>
                <w:iCs/>
                <w:lang w:val="sr-Cyrl-RS"/>
              </w:rPr>
            </w:pPr>
            <w:r>
              <w:rPr>
                <w:rFonts w:cs="Arial"/>
                <w:b/>
                <w:bCs/>
                <w:iCs/>
                <w:lang w:val="sr-Cyrl-RS"/>
              </w:rPr>
              <w:t>/</w:t>
            </w:r>
          </w:p>
        </w:tc>
        <w:tc>
          <w:tcPr>
            <w:tcW w:w="605" w:type="pct"/>
            <w:shd w:val="clear" w:color="auto" w:fill="auto"/>
            <w:vAlign w:val="center"/>
          </w:tcPr>
          <w:p w:rsidR="00EB55CC" w:rsidRPr="003C5114" w:rsidRDefault="00EB55CC" w:rsidP="00D05349">
            <w:pPr>
              <w:spacing w:before="0"/>
              <w:jc w:val="center"/>
              <w:rPr>
                <w:rFonts w:cs="Arial"/>
                <w:b/>
                <w:bCs/>
                <w:iCs/>
                <w:lang w:val="sr-Cyrl-RS"/>
              </w:rPr>
            </w:pPr>
            <w:r>
              <w:rPr>
                <w:rFonts w:cs="Arial"/>
                <w:b/>
                <w:bCs/>
                <w:iCs/>
                <w:lang w:val="sr-Cyrl-RS"/>
              </w:rPr>
              <w:t>/</w:t>
            </w:r>
          </w:p>
        </w:tc>
        <w:tc>
          <w:tcPr>
            <w:tcW w:w="809" w:type="pct"/>
            <w:vAlign w:val="center"/>
          </w:tcPr>
          <w:p w:rsidR="00EB55CC" w:rsidRPr="003C5114" w:rsidRDefault="00EB55CC" w:rsidP="00D05349">
            <w:pPr>
              <w:spacing w:before="0"/>
              <w:jc w:val="center"/>
              <w:rPr>
                <w:rFonts w:cs="Arial"/>
                <w:bCs/>
                <w:iCs/>
                <w:lang w:val="sr-Cyrl-RS"/>
              </w:rPr>
            </w:pPr>
            <w:r w:rsidRPr="003C5114">
              <w:rPr>
                <w:rFonts w:cs="Arial"/>
                <w:bCs/>
                <w:iCs/>
                <w:lang w:val="sr-Cyrl-RS"/>
              </w:rPr>
              <w:t>150.000,00</w:t>
            </w:r>
          </w:p>
        </w:tc>
        <w:tc>
          <w:tcPr>
            <w:tcW w:w="847" w:type="pct"/>
            <w:vAlign w:val="center"/>
          </w:tcPr>
          <w:p w:rsidR="00EB55CC" w:rsidRPr="003C5114" w:rsidRDefault="00EB55CC" w:rsidP="00D05349">
            <w:pPr>
              <w:spacing w:before="0"/>
              <w:jc w:val="center"/>
              <w:rPr>
                <w:rFonts w:cs="Arial"/>
                <w:bCs/>
                <w:iCs/>
                <w:lang w:val="sr-Cyrl-RS"/>
              </w:rPr>
            </w:pPr>
            <w:r w:rsidRPr="003C5114">
              <w:rPr>
                <w:rFonts w:cs="Arial"/>
                <w:bCs/>
                <w:iCs/>
                <w:lang w:val="sr-Cyrl-RS"/>
              </w:rPr>
              <w:t>180.000,00</w:t>
            </w:r>
          </w:p>
        </w:tc>
      </w:tr>
      <w:tr w:rsidR="00EB55CC" w:rsidRPr="00E47C2E" w:rsidTr="00D05349">
        <w:trPr>
          <w:trHeight w:val="354"/>
        </w:trPr>
        <w:tc>
          <w:tcPr>
            <w:tcW w:w="3344" w:type="pct"/>
            <w:gridSpan w:val="6"/>
            <w:shd w:val="clear" w:color="auto" w:fill="auto"/>
            <w:vAlign w:val="center"/>
          </w:tcPr>
          <w:p w:rsidR="00EB55CC" w:rsidRPr="00E47C2E" w:rsidRDefault="00EB55CC" w:rsidP="00D05349">
            <w:pPr>
              <w:spacing w:before="0"/>
              <w:jc w:val="center"/>
              <w:rPr>
                <w:rFonts w:cs="Arial"/>
                <w:b/>
                <w:bCs/>
                <w:iCs/>
              </w:rPr>
            </w:pPr>
            <w:r>
              <w:rPr>
                <w:rFonts w:cs="Arial"/>
                <w:b/>
                <w:lang w:val="sr-Cyrl-RS"/>
              </w:rPr>
              <w:t>Укупно понуђена цена без и са ПДВ (1, 2 и 3):</w:t>
            </w:r>
          </w:p>
        </w:tc>
        <w:tc>
          <w:tcPr>
            <w:tcW w:w="809" w:type="pct"/>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bl>
    <w:p w:rsidR="00B012E8" w:rsidRDefault="00B012E8" w:rsidP="00B012E8">
      <w:pPr>
        <w:spacing w:before="0"/>
        <w:rPr>
          <w:rFonts w:cs="Arial"/>
          <w:lang w:val="sr-Cyrl-RS"/>
        </w:rPr>
      </w:pPr>
      <w:r>
        <w:rPr>
          <w:rFonts w:cs="Arial"/>
          <w:lang w:val="sr-Cyrl-RS"/>
        </w:rPr>
        <w:t xml:space="preserve"> </w:t>
      </w:r>
    </w:p>
    <w:p w:rsidR="00B012E8" w:rsidRDefault="00B012E8" w:rsidP="00B012E8">
      <w:pPr>
        <w:spacing w:before="0"/>
        <w:rPr>
          <w:rFonts w:cs="Arial"/>
          <w:lang w:val="sr-Cyrl-RS"/>
        </w:rPr>
      </w:pPr>
    </w:p>
    <w:tbl>
      <w:tblPr>
        <w:tblpPr w:leftFromText="141" w:rightFromText="141" w:vertAnchor="text" w:horzAnchor="margin" w:tblpY="-80"/>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EB55CC" w:rsidRPr="00E47C2E" w:rsidTr="00EB55CC">
        <w:trPr>
          <w:trHeight w:val="418"/>
        </w:trPr>
        <w:tc>
          <w:tcPr>
            <w:tcW w:w="568" w:type="dxa"/>
            <w:vAlign w:val="center"/>
          </w:tcPr>
          <w:p w:rsidR="00EB55CC" w:rsidRPr="00E47C2E" w:rsidRDefault="00EB55CC" w:rsidP="00EB55CC">
            <w:pPr>
              <w:spacing w:before="0"/>
              <w:jc w:val="center"/>
              <w:rPr>
                <w:rFonts w:cs="Arial"/>
                <w:b/>
                <w:lang w:val="sr-Latn-CS"/>
              </w:rPr>
            </w:pPr>
            <w:r w:rsidRPr="00E47C2E">
              <w:rPr>
                <w:rFonts w:cs="Arial"/>
                <w:b/>
              </w:rPr>
              <w:t>I</w:t>
            </w:r>
          </w:p>
        </w:tc>
        <w:tc>
          <w:tcPr>
            <w:tcW w:w="5139" w:type="dxa"/>
            <w:vAlign w:val="center"/>
          </w:tcPr>
          <w:p w:rsidR="00EB55CC" w:rsidRPr="00537A27" w:rsidRDefault="00EB55CC" w:rsidP="00EB55CC">
            <w:pPr>
              <w:spacing w:before="0"/>
              <w:jc w:val="center"/>
              <w:rPr>
                <w:rFonts w:cs="Arial"/>
                <w:b/>
              </w:rPr>
            </w:pPr>
            <w:r w:rsidRPr="00537A27">
              <w:rPr>
                <w:rFonts w:cs="Arial"/>
                <w:b/>
              </w:rPr>
              <w:t>УКУПНО ПОНУЂЕНА ЦЕНА  без ПДВ динара</w:t>
            </w:r>
          </w:p>
          <w:p w:rsidR="00EB55CC" w:rsidRPr="00537A27" w:rsidRDefault="00EB55CC" w:rsidP="00EB55CC">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rsidR="00EB55CC" w:rsidRPr="00E47C2E" w:rsidRDefault="00EB55CC" w:rsidP="00EB55CC">
            <w:pPr>
              <w:spacing w:before="0"/>
              <w:rPr>
                <w:rFonts w:cs="Arial"/>
                <w:color w:val="FF0000"/>
              </w:rPr>
            </w:pPr>
          </w:p>
        </w:tc>
      </w:tr>
      <w:tr w:rsidR="00EB55CC" w:rsidRPr="00E47C2E" w:rsidTr="00EB55CC">
        <w:trPr>
          <w:trHeight w:val="318"/>
        </w:trPr>
        <w:tc>
          <w:tcPr>
            <w:tcW w:w="568" w:type="dxa"/>
            <w:tcBorders>
              <w:bottom w:val="single" w:sz="4" w:space="0" w:color="auto"/>
            </w:tcBorders>
            <w:vAlign w:val="center"/>
          </w:tcPr>
          <w:p w:rsidR="00EB55CC" w:rsidRPr="00E47C2E" w:rsidRDefault="00EB55CC" w:rsidP="00EB55CC">
            <w:pPr>
              <w:spacing w:before="0"/>
              <w:jc w:val="center"/>
              <w:rPr>
                <w:rFonts w:cs="Arial"/>
                <w:b/>
                <w:lang w:val="sr-Latn-CS"/>
              </w:rPr>
            </w:pPr>
            <w:r w:rsidRPr="00E47C2E">
              <w:rPr>
                <w:rFonts w:cs="Arial"/>
                <w:b/>
                <w:lang w:val="sr-Latn-CS"/>
              </w:rPr>
              <w:t>II</w:t>
            </w:r>
          </w:p>
        </w:tc>
        <w:tc>
          <w:tcPr>
            <w:tcW w:w="5139" w:type="dxa"/>
            <w:tcBorders>
              <w:bottom w:val="single" w:sz="4" w:space="0" w:color="auto"/>
              <w:right w:val="single" w:sz="4" w:space="0" w:color="auto"/>
            </w:tcBorders>
            <w:vAlign w:val="center"/>
          </w:tcPr>
          <w:p w:rsidR="00EB55CC" w:rsidRPr="00537A27" w:rsidRDefault="00EB55CC" w:rsidP="00EB55C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EB55CC" w:rsidRPr="00E47C2E" w:rsidRDefault="00EB55CC" w:rsidP="00EB55CC">
            <w:pPr>
              <w:spacing w:before="0"/>
              <w:rPr>
                <w:rFonts w:cs="Arial"/>
                <w:color w:val="FF0000"/>
              </w:rPr>
            </w:pPr>
          </w:p>
        </w:tc>
      </w:tr>
      <w:tr w:rsidR="00EB55CC" w:rsidRPr="00E47C2E" w:rsidTr="00EB55CC">
        <w:trPr>
          <w:trHeight w:val="562"/>
        </w:trPr>
        <w:tc>
          <w:tcPr>
            <w:tcW w:w="568" w:type="dxa"/>
            <w:tcBorders>
              <w:bottom w:val="single" w:sz="4" w:space="0" w:color="auto"/>
            </w:tcBorders>
            <w:vAlign w:val="center"/>
          </w:tcPr>
          <w:p w:rsidR="00EB55CC" w:rsidRPr="00E47C2E" w:rsidRDefault="00EB55CC" w:rsidP="00EB55CC">
            <w:pPr>
              <w:spacing w:before="0"/>
              <w:jc w:val="center"/>
              <w:rPr>
                <w:rFonts w:cs="Arial"/>
                <w:b/>
                <w:lang w:val="sr-Latn-CS"/>
              </w:rPr>
            </w:pPr>
            <w:r w:rsidRPr="00E47C2E">
              <w:rPr>
                <w:rFonts w:cs="Arial"/>
                <w:b/>
                <w:lang w:val="sr-Latn-CS"/>
              </w:rPr>
              <w:t>III</w:t>
            </w:r>
          </w:p>
        </w:tc>
        <w:tc>
          <w:tcPr>
            <w:tcW w:w="5139" w:type="dxa"/>
            <w:tcBorders>
              <w:bottom w:val="single" w:sz="4" w:space="0" w:color="auto"/>
              <w:right w:val="single" w:sz="4" w:space="0" w:color="auto"/>
            </w:tcBorders>
            <w:vAlign w:val="center"/>
          </w:tcPr>
          <w:p w:rsidR="00EB55CC" w:rsidRPr="00537A27" w:rsidRDefault="00EB55CC" w:rsidP="00EB55CC">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rsidR="00EB55CC" w:rsidRPr="00E47C2E" w:rsidRDefault="00EB55CC" w:rsidP="00EB55CC">
            <w:pPr>
              <w:spacing w:before="0"/>
              <w:rPr>
                <w:rFonts w:cs="Arial"/>
                <w:color w:val="FF0000"/>
              </w:rPr>
            </w:pPr>
          </w:p>
        </w:tc>
      </w:tr>
    </w:tbl>
    <w:p w:rsidR="00647516" w:rsidRDefault="00B012E8" w:rsidP="00B012E8">
      <w:pPr>
        <w:spacing w:before="0"/>
        <w:rPr>
          <w:rFonts w:cs="Arial"/>
          <w:lang w:val="sr-Cyrl-RS"/>
        </w:rPr>
      </w:pPr>
      <w:r>
        <w:rPr>
          <w:rFonts w:cs="Arial"/>
          <w:lang w:val="sr-Cyrl-RS"/>
        </w:rPr>
        <w:t xml:space="preserve">               </w:t>
      </w:r>
    </w:p>
    <w:p w:rsidR="00647516" w:rsidRDefault="00647516" w:rsidP="00B012E8">
      <w:pPr>
        <w:spacing w:before="0"/>
        <w:rPr>
          <w:rFonts w:cs="Arial"/>
          <w:lang w:val="sr-Cyrl-RS"/>
        </w:rPr>
      </w:pPr>
    </w:p>
    <w:p w:rsidR="00647516" w:rsidRDefault="00647516" w:rsidP="00B012E8">
      <w:pPr>
        <w:spacing w:before="0"/>
        <w:rPr>
          <w:rFonts w:cs="Arial"/>
          <w:lang w:val="sr-Cyrl-RS"/>
        </w:rPr>
      </w:pPr>
    </w:p>
    <w:p w:rsidR="00647516" w:rsidRDefault="00647516" w:rsidP="00B012E8">
      <w:pPr>
        <w:spacing w:before="0"/>
        <w:rPr>
          <w:rFonts w:cs="Arial"/>
          <w:lang w:val="sr-Cyrl-RS"/>
        </w:rPr>
      </w:pPr>
    </w:p>
    <w:p w:rsidR="00EB55CC" w:rsidRDefault="00EB55CC" w:rsidP="005714EC">
      <w:pPr>
        <w:widowControl w:val="0"/>
        <w:spacing w:before="0"/>
        <w:rPr>
          <w:rFonts w:eastAsia="Arial Unicode MS" w:cs="Arial"/>
          <w:lang w:val="sr-Cyrl-RS"/>
        </w:rPr>
      </w:pPr>
    </w:p>
    <w:p w:rsidR="00EB55CC" w:rsidRDefault="00EB55CC" w:rsidP="005714EC">
      <w:pPr>
        <w:widowControl w:val="0"/>
        <w:spacing w:before="0"/>
        <w:rPr>
          <w:rFonts w:eastAsia="Arial Unicode MS" w:cs="Arial"/>
          <w:lang w:val="sr-Cyrl-RS"/>
        </w:rPr>
      </w:pPr>
    </w:p>
    <w:p w:rsidR="005714EC" w:rsidRPr="005714EC" w:rsidRDefault="005714EC" w:rsidP="005714EC">
      <w:pPr>
        <w:widowControl w:val="0"/>
        <w:spacing w:before="0"/>
        <w:rPr>
          <w:rFonts w:eastAsia="Arial Unicode MS" w:cs="Arial"/>
          <w:lang w:val="sr-Cyrl-RS"/>
        </w:rPr>
      </w:pPr>
      <w:r w:rsidRPr="00E47C2E">
        <w:rPr>
          <w:rFonts w:eastAsia="Arial Unicode MS" w:cs="Arial"/>
        </w:rPr>
        <w:t>Табела 2</w:t>
      </w:r>
      <w:r>
        <w:rPr>
          <w:rFonts w:eastAsia="Arial Unicode MS" w:cs="Arial"/>
          <w:lang w:val="sr-Cyrl-RS"/>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714EC" w:rsidTr="003C5114">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5714EC" w:rsidRPr="00537A27" w:rsidRDefault="005714EC" w:rsidP="003C5114">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r w:rsidR="005714EC" w:rsidTr="003C511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r w:rsidR="005714EC" w:rsidTr="003C511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bl>
    <w:p w:rsidR="00647516" w:rsidRDefault="00647516" w:rsidP="00B012E8">
      <w:pPr>
        <w:spacing w:before="0"/>
        <w:rPr>
          <w:rFonts w:cs="Arial"/>
          <w:lang w:val="sr-Cyrl-RS"/>
        </w:rPr>
      </w:pPr>
      <w:r>
        <w:rPr>
          <w:rFonts w:cs="Arial"/>
          <w:lang w:val="sr-Cyrl-RS"/>
        </w:rPr>
        <w:t xml:space="preserve">        </w:t>
      </w:r>
    </w:p>
    <w:p w:rsidR="00B012E8" w:rsidRDefault="00647516" w:rsidP="00B012E8">
      <w:pPr>
        <w:spacing w:before="0"/>
        <w:rPr>
          <w:rFonts w:cs="Arial"/>
          <w:lang w:val="sr-Cyrl-RS"/>
        </w:rPr>
      </w:pPr>
      <w:r>
        <w:rPr>
          <w:rFonts w:cs="Arial"/>
          <w:lang w:val="sr-Cyrl-RS"/>
        </w:rPr>
        <w:t xml:space="preserve">                </w:t>
      </w:r>
      <w:r w:rsidR="00B012E8">
        <w:rPr>
          <w:rFonts w:cs="Arial"/>
          <w:lang w:val="sr-Cyrl-RS"/>
        </w:rPr>
        <w:t xml:space="preserve">Датум                            </w:t>
      </w:r>
      <w:r>
        <w:rPr>
          <w:rFonts w:cs="Arial"/>
          <w:lang w:val="sr-Cyrl-RS"/>
        </w:rPr>
        <w:t xml:space="preserve">     </w:t>
      </w:r>
      <w:r w:rsidR="00B012E8">
        <w:rPr>
          <w:rFonts w:cs="Arial"/>
          <w:lang w:val="sr-Cyrl-RS"/>
        </w:rPr>
        <w:t xml:space="preserve"> МП                                   По</w:t>
      </w:r>
      <w:r w:rsidR="00B012E8" w:rsidRPr="00896C40">
        <w:rPr>
          <w:rFonts w:cs="Arial"/>
          <w:lang w:val="sr-Cyrl-RS"/>
        </w:rPr>
        <w:t>нуђач</w:t>
      </w:r>
    </w:p>
    <w:p w:rsidR="00B012E8" w:rsidRPr="00896C40" w:rsidRDefault="00B012E8" w:rsidP="00B012E8">
      <w:pPr>
        <w:spacing w:before="0"/>
        <w:rPr>
          <w:rFonts w:cs="Arial"/>
          <w:lang w:val="sr-Cyrl-RS"/>
        </w:rPr>
      </w:pPr>
      <w:r>
        <w:rPr>
          <w:rFonts w:cs="Arial"/>
          <w:lang w:val="sr-Cyrl-RS"/>
        </w:rPr>
        <w:t>______________________                                     _______________________</w:t>
      </w:r>
    </w:p>
    <w:p w:rsidR="00B012E8" w:rsidRDefault="00B012E8" w:rsidP="00B012E8">
      <w:pPr>
        <w:spacing w:before="0"/>
        <w:rPr>
          <w:rFonts w:cs="Arial"/>
          <w:b/>
          <w:sz w:val="20"/>
          <w:lang w:val="sr-Cyrl-CS"/>
        </w:rPr>
      </w:pPr>
    </w:p>
    <w:p w:rsidR="00B012E8" w:rsidRDefault="00B012E8" w:rsidP="00B012E8">
      <w:pPr>
        <w:spacing w:before="0"/>
        <w:rPr>
          <w:rFonts w:cs="Arial"/>
          <w:b/>
          <w:sz w:val="20"/>
          <w:lang w:val="sr-Cyrl-CS"/>
        </w:rPr>
      </w:pPr>
    </w:p>
    <w:p w:rsidR="00B012E8" w:rsidRPr="00C72EA1" w:rsidRDefault="00B012E8" w:rsidP="00B012E8">
      <w:pPr>
        <w:spacing w:before="0"/>
        <w:rPr>
          <w:rFonts w:cs="Arial"/>
          <w:b/>
          <w:lang w:val="sr-Cyrl-CS"/>
        </w:rPr>
      </w:pPr>
      <w:r w:rsidRPr="00C72EA1">
        <w:rPr>
          <w:rFonts w:cs="Arial"/>
          <w:b/>
          <w:lang w:val="sr-Cyrl-CS"/>
        </w:rPr>
        <w:t>Напомена:</w:t>
      </w:r>
    </w:p>
    <w:p w:rsidR="00B012E8" w:rsidRPr="00C72EA1" w:rsidRDefault="00B012E8" w:rsidP="00B012E8">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rsidR="00B012E8" w:rsidRPr="00C72EA1" w:rsidRDefault="00B012E8" w:rsidP="00B012E8">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012E8" w:rsidRDefault="00B012E8" w:rsidP="00B012E8">
      <w:pPr>
        <w:spacing w:before="0"/>
        <w:rPr>
          <w:rFonts w:cs="Arial"/>
          <w:b/>
          <w:lang w:val="sr-Cyrl-RS"/>
        </w:rPr>
      </w:pPr>
    </w:p>
    <w:p w:rsidR="00B012E8" w:rsidRDefault="00B012E8" w:rsidP="00B012E8">
      <w:pPr>
        <w:spacing w:before="0"/>
        <w:rPr>
          <w:rFonts w:cs="Arial"/>
          <w:b/>
          <w:lang w:val="sr-Cyrl-RS"/>
        </w:rPr>
      </w:pPr>
    </w:p>
    <w:p w:rsidR="00EB55CC" w:rsidRDefault="00EB55CC" w:rsidP="00B012E8">
      <w:pPr>
        <w:spacing w:before="0"/>
        <w:rPr>
          <w:rFonts w:cs="Arial"/>
          <w:b/>
          <w:lang w:val="sr-Cyrl-RS"/>
        </w:rPr>
      </w:pPr>
    </w:p>
    <w:p w:rsidR="00EB55CC" w:rsidRDefault="00EB55CC" w:rsidP="00B012E8">
      <w:pPr>
        <w:spacing w:before="0"/>
        <w:rPr>
          <w:rFonts w:cs="Arial"/>
          <w:b/>
          <w:lang w:val="sr-Cyrl-RS"/>
        </w:rPr>
      </w:pPr>
    </w:p>
    <w:p w:rsidR="00B012E8" w:rsidRDefault="00B012E8" w:rsidP="00B012E8">
      <w:pPr>
        <w:spacing w:before="0"/>
        <w:rPr>
          <w:rFonts w:cs="Arial"/>
          <w:b/>
          <w:lang w:val="ru-RU"/>
        </w:rPr>
      </w:pPr>
      <w:r w:rsidRPr="00C72EA1">
        <w:rPr>
          <w:rFonts w:cs="Arial"/>
          <w:b/>
          <w:lang w:val="sr-Latn-CS"/>
        </w:rPr>
        <w:lastRenderedPageBreak/>
        <w:t>Упутствоза попуњавањ</w:t>
      </w:r>
      <w:r w:rsidRPr="00C72EA1">
        <w:rPr>
          <w:rFonts w:cs="Arial"/>
          <w:b/>
          <w:lang w:val="ru-RU"/>
        </w:rPr>
        <w:t>е Обрасца структуре цене</w:t>
      </w:r>
    </w:p>
    <w:p w:rsidR="005714EC" w:rsidRPr="00C72EA1" w:rsidRDefault="005714EC" w:rsidP="00B012E8">
      <w:pPr>
        <w:spacing w:before="0"/>
        <w:rPr>
          <w:rFonts w:cs="Arial"/>
          <w:b/>
          <w:lang w:val="ru-RU"/>
        </w:rPr>
      </w:pPr>
      <w:proofErr w:type="gramStart"/>
      <w:r w:rsidRPr="00E47C2E">
        <w:rPr>
          <w:rFonts w:cs="Arial"/>
          <w:bCs/>
          <w:iCs/>
        </w:rPr>
        <w:t>Понуђач треба да попун</w:t>
      </w:r>
      <w:r w:rsidRPr="00E47C2E">
        <w:rPr>
          <w:rFonts w:cs="Arial"/>
          <w:bCs/>
          <w:iCs/>
          <w:lang w:val="sr-Cyrl-CS"/>
        </w:rPr>
        <w:t>и</w:t>
      </w:r>
      <w:r w:rsidRPr="00E47C2E">
        <w:rPr>
          <w:rFonts w:cs="Arial"/>
          <w:bCs/>
          <w:iCs/>
        </w:rPr>
        <w:t xml:space="preserve"> образац структуре цене </w:t>
      </w:r>
      <w:r w:rsidRPr="00E47C2E">
        <w:rPr>
          <w:rFonts w:cs="Arial"/>
          <w:bCs/>
          <w:iCs/>
          <w:lang w:val="sr-Cyrl-CS"/>
        </w:rPr>
        <w:t>Табела 1.</w:t>
      </w:r>
      <w:proofErr w:type="gramEnd"/>
      <w:r w:rsidRPr="00E47C2E">
        <w:rPr>
          <w:rFonts w:cs="Arial"/>
          <w:bCs/>
          <w:iCs/>
          <w:lang w:val="sr-Cyrl-CS"/>
        </w:rPr>
        <w:t xml:space="preserve"> на следећи начин</w:t>
      </w:r>
      <w:r>
        <w:rPr>
          <w:rFonts w:cs="Arial"/>
          <w:bCs/>
          <w:iCs/>
          <w:lang w:val="sr-Cyrl-CS"/>
        </w:rPr>
        <w:t>:</w:t>
      </w:r>
    </w:p>
    <w:p w:rsidR="00B012E8" w:rsidRPr="00C72EA1" w:rsidRDefault="00B012E8" w:rsidP="00B012E8">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B012E8" w:rsidRPr="00C72EA1" w:rsidRDefault="00B012E8" w:rsidP="00B012E8">
      <w:pPr>
        <w:numPr>
          <w:ilvl w:val="0"/>
          <w:numId w:val="29"/>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B012E8" w:rsidRPr="00C72EA1" w:rsidRDefault="00B012E8" w:rsidP="00B012E8">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B012E8" w:rsidRPr="00C72EA1" w:rsidRDefault="00B012E8" w:rsidP="00B012E8">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B012E8" w:rsidRPr="00C72EA1" w:rsidRDefault="00B012E8" w:rsidP="00B012E8">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B012E8" w:rsidRPr="00C72EA1" w:rsidRDefault="00B012E8" w:rsidP="00B012E8">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F77783" w:rsidRDefault="00B012E8" w:rsidP="00D5004C">
      <w:pPr>
        <w:tabs>
          <w:tab w:val="left" w:pos="992"/>
        </w:tabs>
        <w:spacing w:before="0"/>
        <w:rPr>
          <w:rFonts w:cs="Arial"/>
          <w:lang w:val="sr-Cyrl-RS"/>
        </w:rPr>
      </w:pPr>
      <w:r w:rsidRPr="00C72EA1">
        <w:rPr>
          <w:rFonts w:cs="Arial"/>
        </w:rPr>
        <w:t>-</w:t>
      </w:r>
      <w:proofErr w:type="gramStart"/>
      <w:r w:rsidRPr="00C72EA1">
        <w:rPr>
          <w:rFonts w:cs="Arial"/>
        </w:rPr>
        <w:t>на  место</w:t>
      </w:r>
      <w:proofErr w:type="gramEnd"/>
      <w:r w:rsidRPr="00C72EA1">
        <w:rPr>
          <w:rFonts w:cs="Arial"/>
        </w:rPr>
        <w:t xml:space="preserve"> предвиђено за печат и потпис понуђач печатом оверава и потписује образац структуре цене.</w:t>
      </w:r>
    </w:p>
    <w:p w:rsidR="005714EC" w:rsidRPr="005714EC" w:rsidRDefault="005714EC" w:rsidP="00D5004C">
      <w:pPr>
        <w:tabs>
          <w:tab w:val="left" w:pos="992"/>
        </w:tabs>
        <w:spacing w:before="0"/>
        <w:rPr>
          <w:rFonts w:cs="Arial"/>
          <w:sz w:val="10"/>
          <w:lang w:val="sr-Cyrl-RS"/>
        </w:rPr>
      </w:pPr>
    </w:p>
    <w:p w:rsidR="005714EC" w:rsidRDefault="005714EC" w:rsidP="005714EC">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5714EC" w:rsidRPr="00D5004C" w:rsidRDefault="005714EC" w:rsidP="005714EC">
      <w:pPr>
        <w:tabs>
          <w:tab w:val="left" w:pos="992"/>
        </w:tabs>
        <w:spacing w:before="0"/>
        <w:rPr>
          <w:rFonts w:cs="Arial"/>
          <w:sz w:val="8"/>
          <w:lang w:val="sr-Cyrl-RS"/>
        </w:rPr>
      </w:pPr>
    </w:p>
    <w:p w:rsidR="005714EC" w:rsidRPr="00E47C2E" w:rsidRDefault="005714EC" w:rsidP="005714EC">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5714EC" w:rsidRDefault="005714EC" w:rsidP="005714EC">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5714EC" w:rsidRPr="005714EC" w:rsidRDefault="005714EC" w:rsidP="005714EC">
      <w:pPr>
        <w:tabs>
          <w:tab w:val="left" w:pos="992"/>
        </w:tabs>
        <w:spacing w:before="0"/>
        <w:rPr>
          <w:rFonts w:cs="Arial"/>
          <w:lang w:val="sr-Cyrl-RS"/>
        </w:rPr>
      </w:pPr>
    </w:p>
    <w:p w:rsidR="005714EC" w:rsidRDefault="005714E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5714EC" w:rsidRPr="005714EC" w:rsidRDefault="005714EC" w:rsidP="00D5004C">
      <w:pPr>
        <w:tabs>
          <w:tab w:val="left" w:pos="992"/>
        </w:tabs>
        <w:spacing w:before="0"/>
        <w:rPr>
          <w:rFonts w:cs="Arial"/>
          <w:lang w:val="sr-Cyrl-RS"/>
        </w:rPr>
      </w:pPr>
    </w:p>
    <w:p w:rsidR="00647516" w:rsidRPr="00647516" w:rsidRDefault="00647516"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48" w:name="_Toc442559926"/>
      <w:proofErr w:type="gramStart"/>
      <w:r w:rsidRPr="00E47C2E">
        <w:lastRenderedPageBreak/>
        <w:t xml:space="preserve">ОБРАЗАЦ </w:t>
      </w:r>
      <w:r>
        <w:t>3</w:t>
      </w:r>
      <w:r w:rsidRPr="00E47C2E">
        <w:t>.</w:t>
      </w:r>
      <w:bookmarkEnd w:id="248"/>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24E89">
        <w:rPr>
          <w:rFonts w:cs="Arial"/>
          <w:b/>
          <w:lang w:val="sr-Cyrl-RS"/>
        </w:rPr>
        <w:t>Испитивање и сервисирање изолационих апарата</w:t>
      </w:r>
      <w:r w:rsidRPr="00E47C2E">
        <w:rPr>
          <w:rFonts w:cs="Arial"/>
          <w:lang w:val="ru-RU"/>
        </w:rPr>
        <w:t xml:space="preserve"> у отвореном поступку јавне набавке ЈН бр.</w:t>
      </w:r>
      <w:r>
        <w:rPr>
          <w:rFonts w:cs="Arial"/>
          <w:lang w:val="ru-RU"/>
        </w:rPr>
        <w:t xml:space="preserve"> </w:t>
      </w:r>
      <w:r w:rsidR="00024E89">
        <w:rPr>
          <w:rFonts w:cs="Arial"/>
          <w:lang w:val="ru-RU"/>
        </w:rPr>
        <w:t>3000/1095/2017 (813/2017)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9" w:name="_Toc442559928"/>
      <w:proofErr w:type="gramStart"/>
      <w:r w:rsidRPr="00E47C2E">
        <w:t xml:space="preserve">ОБРАЗАЦ </w:t>
      </w:r>
      <w:r>
        <w:t>4</w:t>
      </w:r>
      <w:r w:rsidRPr="00E47C2E">
        <w:t>.</w:t>
      </w:r>
      <w:bookmarkEnd w:id="249"/>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0" w:name="_Toc442559929"/>
      <w:r w:rsidRPr="00E47C2E">
        <w:rPr>
          <w:rFonts w:cs="Arial"/>
          <w:b/>
          <w:lang w:val="ru-RU"/>
        </w:rPr>
        <w:t>И З Ј А В У</w:t>
      </w:r>
      <w:bookmarkEnd w:id="250"/>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24E89">
        <w:rPr>
          <w:rFonts w:cs="Arial"/>
          <w:b/>
          <w:lang w:val="sr-Cyrl-RS"/>
        </w:rPr>
        <w:t>Испитивање и сервисирање изолационих апарата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024E89">
        <w:rPr>
          <w:rFonts w:cs="Arial"/>
          <w:lang w:val="ru-RU"/>
        </w:rPr>
        <w:t>3000/1095/2017 (813/2017)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3A4A90" w:rsidRDefault="003A4A90" w:rsidP="00CE6C05">
      <w:pPr>
        <w:tabs>
          <w:tab w:val="left" w:pos="2700"/>
        </w:tabs>
        <w:rPr>
          <w:rFonts w:cs="Arial"/>
          <w:lang w:val="sr-Cyrl-RS"/>
        </w:rPr>
      </w:pPr>
    </w:p>
    <w:p w:rsidR="00CE6C05" w:rsidRDefault="00CE6C05" w:rsidP="00CE6C05">
      <w:pPr>
        <w:tabs>
          <w:tab w:val="left" w:pos="2700"/>
        </w:tabs>
        <w:rPr>
          <w:rFonts w:cs="Arial"/>
          <w:lang w:val="sr-Cyrl-RS"/>
        </w:rPr>
      </w:pPr>
    </w:p>
    <w:p w:rsidR="00310E24" w:rsidRDefault="00310E24" w:rsidP="00310E24">
      <w:pPr>
        <w:pStyle w:val="KDObrazac"/>
      </w:pPr>
      <w:bookmarkStart w:id="251" w:name="_Toc442559940"/>
      <w:proofErr w:type="gramStart"/>
      <w:r>
        <w:lastRenderedPageBreak/>
        <w:t xml:space="preserve">ОБРАЗАЦ </w:t>
      </w:r>
      <w:bookmarkEnd w:id="251"/>
      <w:r>
        <w:t>5.</w:t>
      </w:r>
      <w:proofErr w:type="gramEnd"/>
    </w:p>
    <w:p w:rsidR="00310E24" w:rsidRDefault="00310E24" w:rsidP="00310E24">
      <w:pPr>
        <w:spacing w:before="0"/>
        <w:rPr>
          <w:rFonts w:cs="Arial"/>
        </w:rPr>
      </w:pPr>
    </w:p>
    <w:p w:rsidR="00310E24" w:rsidRDefault="00310E24" w:rsidP="00310E24">
      <w:pPr>
        <w:spacing w:before="0"/>
        <w:jc w:val="center"/>
        <w:rPr>
          <w:rFonts w:cs="Arial"/>
          <w:b/>
          <w:color w:val="00B0F0"/>
        </w:rPr>
      </w:pPr>
    </w:p>
    <w:p w:rsidR="00310E24" w:rsidRDefault="00310E24" w:rsidP="00310E24">
      <w:pPr>
        <w:spacing w:before="0"/>
        <w:jc w:val="center"/>
        <w:rPr>
          <w:rFonts w:cs="Arial"/>
          <w:b/>
        </w:rPr>
      </w:pPr>
      <w:r>
        <w:rPr>
          <w:rFonts w:cs="Arial"/>
          <w:b/>
        </w:rPr>
        <w:t>СПИСАК ИЗВРШЕНИХ УСЛУГА– СТРУЧНЕ РЕФЕРЕНЦЕ</w:t>
      </w:r>
    </w:p>
    <w:p w:rsidR="00310E24" w:rsidRDefault="00310E24" w:rsidP="00310E2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310E24" w:rsidRDefault="00310E24">
            <w:pPr>
              <w:spacing w:before="0"/>
              <w:jc w:val="center"/>
              <w:rPr>
                <w:rFonts w:eastAsia="Calibri" w:cs="Arial"/>
                <w:bCs/>
                <w:iCs/>
                <w:lang w:val="sr-Cyrl-CS" w:eastAsia="sr-Latn-CS"/>
              </w:rPr>
            </w:pPr>
          </w:p>
          <w:p w:rsidR="00310E24" w:rsidRDefault="00310E24">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p>
          <w:p w:rsidR="00310E24" w:rsidRDefault="00310E24">
            <w:pPr>
              <w:spacing w:before="0"/>
              <w:jc w:val="center"/>
              <w:rPr>
                <w:rFonts w:eastAsia="Calibri" w:cs="Arial"/>
                <w:bCs/>
                <w:iCs/>
                <w:lang w:val="sr-Latn-CS" w:eastAsia="sr-Latn-CS"/>
              </w:rPr>
            </w:pPr>
            <w:r>
              <w:rPr>
                <w:rFonts w:eastAsia="Calibri" w:cs="Arial"/>
                <w:bCs/>
                <w:iCs/>
                <w:lang w:val="sr-Latn-CS" w:eastAsia="sr-Latn-CS"/>
              </w:rPr>
              <w:t>Дин/ЕUR</w:t>
            </w: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rPr>
          <w:gridBefore w:val="3"/>
          <w:wBefore w:w="2072" w:type="pct"/>
          <w:trHeight w:val="812"/>
        </w:trPr>
        <w:tc>
          <w:tcPr>
            <w:tcW w:w="923" w:type="pct"/>
            <w:tcBorders>
              <w:top w:val="single" w:sz="4" w:space="0" w:color="auto"/>
              <w:left w:val="nil"/>
              <w:bottom w:val="nil"/>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ПДВ</w:t>
            </w:r>
          </w:p>
          <w:p w:rsidR="00310E24" w:rsidRDefault="00310E24">
            <w:pPr>
              <w:spacing w:before="0"/>
              <w:rPr>
                <w:rFonts w:eastAsia="Calibri" w:cs="Arial"/>
                <w:b/>
                <w:bCs/>
                <w:iCs/>
                <w:lang w:val="sr-Latn-CS" w:eastAsia="sr-Latn-CS"/>
              </w:rPr>
            </w:pPr>
            <w:r>
              <w:rPr>
                <w:rFonts w:eastAsia="Calibri" w:cs="Arial"/>
                <w:b/>
                <w:bCs/>
                <w:iCs/>
                <w:lang w:val="sr-Latn-CS" w:eastAsia="sr-Latn-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ind w:left="720"/>
              <w:jc w:val="center"/>
              <w:rPr>
                <w:rFonts w:eastAsia="Calibri" w:cs="Arial"/>
                <w:b/>
                <w:bCs/>
                <w:iCs/>
                <w:lang w:val="sr-Latn-CS" w:eastAsia="sr-Latn-CS"/>
              </w:rPr>
            </w:pPr>
          </w:p>
        </w:tc>
      </w:tr>
    </w:tbl>
    <w:p w:rsidR="00310E24" w:rsidRDefault="00310E24" w:rsidP="00310E24">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eastAsia="Symbol" w:cs="Arial"/>
          <w:b/>
          <w:bCs/>
          <w:kern w:val="28"/>
        </w:rPr>
      </w:pPr>
      <w:r>
        <w:rPr>
          <w:rFonts w:eastAsia="Symbol" w:cs="Arial"/>
          <w:b/>
          <w:bCs/>
          <w:kern w:val="28"/>
        </w:rPr>
        <w:t xml:space="preserve">Напомена: </w:t>
      </w:r>
    </w:p>
    <w:p w:rsidR="00310E24" w:rsidRDefault="00310E24" w:rsidP="00310E24">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310E24" w:rsidRDefault="00310E24" w:rsidP="00310E24">
      <w:pPr>
        <w:rPr>
          <w:rFonts w:cs="Arial"/>
          <w:lang w:val="sr-Cyrl-CS"/>
        </w:rPr>
      </w:pPr>
      <w:bookmarkStart w:id="252" w:name="_Toc442559941"/>
      <w:proofErr w:type="gramStart"/>
      <w:r>
        <w:rPr>
          <w:rFonts w:cs="Arial"/>
        </w:rPr>
        <w:t>Приликом подношења понуде овај образац копирати у потребном броју примерака.</w:t>
      </w:r>
      <w:proofErr w:type="gramEnd"/>
    </w:p>
    <w:p w:rsidR="00310E24" w:rsidRDefault="00310E24" w:rsidP="00310E24">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310E24" w:rsidRPr="00310E24" w:rsidRDefault="00310E24" w:rsidP="00310E24">
      <w:pPr>
        <w:rPr>
          <w:rFonts w:cs="Arial"/>
          <w:lang w:val="sr-Cyrl-RS"/>
        </w:rPr>
      </w:pPr>
    </w:p>
    <w:p w:rsidR="00310E24" w:rsidRDefault="00310E24" w:rsidP="00310E24">
      <w:pPr>
        <w:pStyle w:val="KDObrazac"/>
      </w:pPr>
      <w:proofErr w:type="gramStart"/>
      <w:r>
        <w:lastRenderedPageBreak/>
        <w:t xml:space="preserve">ОБРАЗАЦ </w:t>
      </w:r>
      <w:bookmarkEnd w:id="252"/>
      <w:r>
        <w:t>6.</w:t>
      </w:r>
      <w:proofErr w:type="gramEnd"/>
    </w:p>
    <w:p w:rsidR="00310E24" w:rsidRDefault="00310E24" w:rsidP="00310E24">
      <w:pPr>
        <w:jc w:val="center"/>
        <w:rPr>
          <w:rFonts w:cs="Arial"/>
          <w:b/>
        </w:rPr>
      </w:pPr>
      <w:r>
        <w:rPr>
          <w:rFonts w:cs="Arial"/>
          <w:b/>
        </w:rPr>
        <w:t>ПОТВРДА О РЕФЕРЕНТНИМ НАБАВКАМА</w:t>
      </w:r>
    </w:p>
    <w:p w:rsidR="00310E24" w:rsidRDefault="00310E24" w:rsidP="00310E24">
      <w:pPr>
        <w:jc w:val="center"/>
        <w:rPr>
          <w:rFonts w:cs="Arial"/>
        </w:rPr>
      </w:pPr>
    </w:p>
    <w:p w:rsidR="00310E24" w:rsidRDefault="00310E24" w:rsidP="00310E24">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310E24" w:rsidRDefault="00310E24" w:rsidP="00310E24">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310E24" w:rsidRDefault="00310E24" w:rsidP="00310E24">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310E24" w:rsidRDefault="00310E24" w:rsidP="00310E24">
      <w:pPr>
        <w:jc w:val="left"/>
        <w:rPr>
          <w:rFonts w:cs="Arial"/>
        </w:rPr>
      </w:pPr>
      <w:r>
        <w:rPr>
          <w:rFonts w:cs="Arial"/>
        </w:rPr>
        <w:t>Лице за контакт:      ___________________________________________________________________</w:t>
      </w:r>
    </w:p>
    <w:p w:rsidR="00310E24" w:rsidRDefault="00310E24" w:rsidP="00310E24">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310E24" w:rsidRDefault="00310E24" w:rsidP="00310E24">
      <w:pPr>
        <w:jc w:val="left"/>
        <w:rPr>
          <w:rFonts w:cs="Arial"/>
        </w:rPr>
      </w:pPr>
      <w:r>
        <w:rPr>
          <w:rFonts w:cs="Arial"/>
        </w:rPr>
        <w:t>Овим путем потврђујем да је __________________________________________________________________</w:t>
      </w:r>
    </w:p>
    <w:p w:rsidR="00310E24" w:rsidRDefault="00310E24" w:rsidP="00310E24">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310E24" w:rsidRDefault="00310E24" w:rsidP="00310E24">
      <w:pPr>
        <w:rPr>
          <w:rFonts w:cs="Arial"/>
        </w:rPr>
      </w:pPr>
      <w:proofErr w:type="gramStart"/>
      <w:r>
        <w:rPr>
          <w:rFonts w:cs="Arial"/>
        </w:rPr>
        <w:t>за</w:t>
      </w:r>
      <w:proofErr w:type="gramEnd"/>
      <w:r>
        <w:rPr>
          <w:rFonts w:cs="Arial"/>
        </w:rPr>
        <w:t xml:space="preserve"> наше потребе извршио: </w:t>
      </w:r>
    </w:p>
    <w:p w:rsidR="00310E24" w:rsidRDefault="00310E24" w:rsidP="00310E24">
      <w:pPr>
        <w:rPr>
          <w:rFonts w:cs="Arial"/>
        </w:rPr>
      </w:pPr>
      <w:r>
        <w:rPr>
          <w:rFonts w:cs="Arial"/>
        </w:rPr>
        <w:t>__________________________________________________________________</w:t>
      </w:r>
    </w:p>
    <w:p w:rsidR="00310E24" w:rsidRDefault="00310E24" w:rsidP="00310E24">
      <w:pPr>
        <w:rPr>
          <w:rFonts w:cs="Arial"/>
        </w:rPr>
      </w:pPr>
      <w:r>
        <w:rPr>
          <w:rFonts w:cs="Arial"/>
        </w:rPr>
        <w:t xml:space="preserve">                                                  (</w:t>
      </w:r>
      <w:proofErr w:type="gramStart"/>
      <w:r>
        <w:rPr>
          <w:rFonts w:cs="Arial"/>
        </w:rPr>
        <w:t>навести</w:t>
      </w:r>
      <w:proofErr w:type="gramEnd"/>
      <w:r>
        <w:rPr>
          <w:rFonts w:cs="Arial"/>
        </w:rPr>
        <w:t xml:space="preserve">) </w:t>
      </w:r>
    </w:p>
    <w:p w:rsidR="00310E24" w:rsidRDefault="00310E24" w:rsidP="00310E24">
      <w:pPr>
        <w:rPr>
          <w:rFonts w:cs="Arial"/>
        </w:rPr>
      </w:pPr>
      <w:proofErr w:type="gramStart"/>
      <w:r>
        <w:rPr>
          <w:rFonts w:cs="Arial"/>
        </w:rPr>
        <w:t>у</w:t>
      </w:r>
      <w:proofErr w:type="gramEnd"/>
      <w:r>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310E24" w:rsidTr="00310E24">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извршених услуга без ПДВ</w:t>
            </w:r>
          </w:p>
          <w:p w:rsidR="00310E24" w:rsidRDefault="00310E24">
            <w:pPr>
              <w:jc w:val="center"/>
              <w:rPr>
                <w:rFonts w:eastAsia="Calibri" w:cs="Arial"/>
                <w:lang w:val="sr-Latn-CS" w:eastAsia="sr-Latn-CS"/>
              </w:rPr>
            </w:pPr>
            <w:r>
              <w:rPr>
                <w:rFonts w:eastAsia="Calibri" w:cs="Arial"/>
                <w:lang w:val="sr-Latn-CS" w:eastAsia="sr-Latn-CS"/>
              </w:rPr>
              <w:t>Дин/EUR</w:t>
            </w: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bl>
    <w:p w:rsidR="00310E24" w:rsidRDefault="00310E24" w:rsidP="00310E24">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Наручилац/корисник услуга:</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Pr="00B012E8" w:rsidRDefault="00310E24" w:rsidP="00B012E8">
            <w:pPr>
              <w:spacing w:before="0"/>
              <w:rPr>
                <w:rFonts w:cs="Arial"/>
                <w:lang w:val="sr-Cyrl-R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cs="Arial"/>
          <w:b/>
        </w:rPr>
      </w:pPr>
      <w:r>
        <w:rPr>
          <w:rFonts w:cs="Arial"/>
          <w:b/>
        </w:rPr>
        <w:t>НАПОМЕНА:</w:t>
      </w:r>
    </w:p>
    <w:p w:rsidR="00310E24" w:rsidRDefault="00310E24" w:rsidP="00310E24">
      <w:pPr>
        <w:rPr>
          <w:rFonts w:cs="Arial"/>
        </w:rPr>
      </w:pPr>
      <w:proofErr w:type="gramStart"/>
      <w:r>
        <w:rPr>
          <w:rFonts w:cs="Arial"/>
        </w:rPr>
        <w:t>Приликом подношења понуде овај образац копирати у потребном броју примерака.</w:t>
      </w:r>
      <w:proofErr w:type="gramEnd"/>
    </w:p>
    <w:p w:rsidR="00B012E8" w:rsidRDefault="00310E24" w:rsidP="00B012E8">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sidR="00B012E8">
        <w:rPr>
          <w:rFonts w:cs="Arial"/>
          <w:lang w:val="sr-Cyrl-RS"/>
        </w:rPr>
        <w:t>.</w:t>
      </w:r>
    </w:p>
    <w:p w:rsidR="00CE6C05" w:rsidRPr="00B012E8" w:rsidRDefault="00B012E8" w:rsidP="00827A40">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D14168" w:rsidRDefault="00D14168"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lastRenderedPageBreak/>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24E89">
        <w:rPr>
          <w:rFonts w:cs="Arial"/>
          <w:b/>
          <w:lang w:val="sr-Cyrl-RS"/>
        </w:rPr>
        <w:t>Испитивање и сервисирање изолационих апарата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024E89">
        <w:rPr>
          <w:rFonts w:cs="Arial"/>
          <w:b/>
          <w:lang w:val="sr-Cyrl-RS"/>
        </w:rPr>
        <w:t>3000/1095/2017 (813/2017)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D14168" w:rsidRPr="00A92793" w:rsidRDefault="00D14168" w:rsidP="00D14168">
      <w:pPr>
        <w:pStyle w:val="KDObrazac"/>
        <w:spacing w:before="0"/>
        <w:rPr>
          <w:lang w:val="sr-Cyrl-RS"/>
        </w:rPr>
      </w:pPr>
      <w:r w:rsidRPr="00A92793">
        <w:lastRenderedPageBreak/>
        <w:t xml:space="preserve">ПРИЛОГ </w:t>
      </w:r>
      <w:r w:rsidRPr="00A92793">
        <w:rPr>
          <w:lang w:val="sr-Cyrl-RS"/>
        </w:rPr>
        <w:t>2</w:t>
      </w:r>
    </w:p>
    <w:p w:rsidR="00D14168" w:rsidRPr="00A92793" w:rsidRDefault="00D14168" w:rsidP="00D14168">
      <w:pPr>
        <w:pStyle w:val="KDObrazac"/>
        <w:spacing w:before="0"/>
      </w:pPr>
      <w:r w:rsidRPr="00A92793">
        <w:t>*менице за озбиљност понуде</w:t>
      </w:r>
    </w:p>
    <w:p w:rsidR="00D14168" w:rsidRPr="00D14168" w:rsidRDefault="00D14168" w:rsidP="00D14168">
      <w:pPr>
        <w:spacing w:before="0"/>
        <w:rPr>
          <w:rFonts w:cs="Arial"/>
          <w:lang w:val="sr-Cyrl-RS"/>
        </w:rPr>
      </w:pPr>
    </w:p>
    <w:p w:rsidR="00D14168" w:rsidRPr="00D14168" w:rsidRDefault="00D14168" w:rsidP="00D14168">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jc w:val="center"/>
        <w:rPr>
          <w:rFonts w:cs="Arial"/>
          <w:b/>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D14168" w:rsidRPr="00D14168" w:rsidRDefault="00D14168" w:rsidP="00D14168">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D14168" w:rsidRPr="00D14168" w:rsidRDefault="00D14168" w:rsidP="00D14168">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14168" w:rsidRPr="00D14168" w:rsidRDefault="00D14168" w:rsidP="00D14168">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D14168" w:rsidRPr="00D14168" w:rsidRDefault="00D14168" w:rsidP="00D14168">
      <w:pPr>
        <w:spacing w:before="0"/>
        <w:rPr>
          <w:rFonts w:cs="Arial"/>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lastRenderedPageBreak/>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Услoви мeничнe oбaвeзe:</w:t>
      </w:r>
    </w:p>
    <w:p w:rsidR="00D14168" w:rsidRPr="00D14168" w:rsidRDefault="00D14168" w:rsidP="00D14168">
      <w:pPr>
        <w:numPr>
          <w:ilvl w:val="0"/>
          <w:numId w:val="32"/>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14168" w:rsidRPr="00D14168" w:rsidRDefault="00D14168" w:rsidP="00D14168">
      <w:pPr>
        <w:numPr>
          <w:ilvl w:val="0"/>
          <w:numId w:val="32"/>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14168" w:rsidRPr="00D14168" w:rsidRDefault="00D14168" w:rsidP="00D1416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r w:rsidR="00D14168" w:rsidRPr="00D14168" w:rsidTr="00CC2251">
        <w:trPr>
          <w:trHeight w:val="389"/>
          <w:jc w:val="center"/>
        </w:trPr>
        <w:tc>
          <w:tcPr>
            <w:tcW w:w="3882" w:type="dxa"/>
            <w:tcBorders>
              <w:top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top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r w:rsidRPr="00D14168">
        <w:rPr>
          <w:rFonts w:cs="Arial"/>
          <w:lang w:val="ru-RU"/>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rPr>
          <w:rFonts w:eastAsia="Calibri" w:cs="Arial"/>
          <w:color w:val="00B0F0"/>
          <w:lang w:val="sr-Cyrl-RS"/>
        </w:rPr>
      </w:pPr>
    </w:p>
    <w:p w:rsid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jc w:val="right"/>
        <w:rPr>
          <w:rFonts w:cs="Arial"/>
          <w:b/>
          <w:lang w:val="sr-Cyrl-RS"/>
        </w:rPr>
      </w:pPr>
      <w:r w:rsidRPr="00D14168">
        <w:rPr>
          <w:rFonts w:cs="Arial"/>
          <w:b/>
        </w:rPr>
        <w:lastRenderedPageBreak/>
        <w:t xml:space="preserve">ПРИЛОГ </w:t>
      </w:r>
      <w:r w:rsidRPr="00D14168">
        <w:rPr>
          <w:rFonts w:cs="Arial"/>
          <w:b/>
          <w:lang w:val="sr-Cyrl-RS"/>
        </w:rPr>
        <w:t>3</w:t>
      </w:r>
    </w:p>
    <w:p w:rsidR="00D14168" w:rsidRPr="00D14168" w:rsidRDefault="00D14168" w:rsidP="00D14168">
      <w:pPr>
        <w:spacing w:before="0"/>
        <w:jc w:val="right"/>
        <w:rPr>
          <w:rFonts w:cs="Arial"/>
          <w:b/>
        </w:rPr>
      </w:pPr>
      <w:r w:rsidRPr="00D14168">
        <w:rPr>
          <w:rFonts w:cs="Arial"/>
          <w:b/>
        </w:rPr>
        <w:t>*менице за добро извршење посла</w:t>
      </w:r>
    </w:p>
    <w:p w:rsidR="00D14168" w:rsidRPr="00D14168" w:rsidRDefault="00D14168" w:rsidP="00D14168">
      <w:pPr>
        <w:spacing w:before="0"/>
        <w:jc w:val="right"/>
        <w:rPr>
          <w:rFonts w:cs="Arial"/>
          <w:b/>
          <w:color w:val="00B0F0"/>
        </w:rPr>
      </w:pPr>
    </w:p>
    <w:p w:rsidR="00D14168" w:rsidRPr="00D14168" w:rsidRDefault="00D14168" w:rsidP="00D14168">
      <w:pPr>
        <w:spacing w:before="0"/>
        <w:rPr>
          <w:rFonts w:cs="Arial"/>
        </w:rPr>
      </w:pPr>
      <w:proofErr w:type="gramStart"/>
      <w:r w:rsidRPr="00D141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b/>
        </w:rPr>
      </w:pPr>
      <w:r w:rsidRPr="00D14168">
        <w:rPr>
          <w:rFonts w:cs="Arial"/>
          <w:b/>
        </w:rPr>
        <w:t>(</w:t>
      </w:r>
      <w:proofErr w:type="gramStart"/>
      <w:r w:rsidRPr="00D14168">
        <w:rPr>
          <w:rFonts w:cs="Arial"/>
          <w:b/>
        </w:rPr>
        <w:t>напомена</w:t>
      </w:r>
      <w:proofErr w:type="gramEnd"/>
      <w:r w:rsidRPr="00D14168">
        <w:rPr>
          <w:rFonts w:cs="Arial"/>
          <w:b/>
        </w:rPr>
        <w:t>: не доставља се у понуди)</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rPr>
          <w:rFonts w:cs="Arial"/>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160-700-13 Banka Intesa,</w:t>
      </w:r>
    </w:p>
    <w:p w:rsidR="00D14168" w:rsidRPr="00D14168" w:rsidRDefault="00D14168" w:rsidP="00D14168">
      <w:pPr>
        <w:tabs>
          <w:tab w:val="left" w:pos="1418"/>
        </w:tabs>
        <w:spacing w:before="0"/>
        <w:rPr>
          <w:rFonts w:cs="Arial"/>
        </w:rPr>
      </w:pPr>
      <w:r w:rsidRPr="00D14168">
        <w:rPr>
          <w:rFonts w:cs="Arial"/>
        </w:rPr>
        <w:tab/>
      </w:r>
    </w:p>
    <w:p w:rsidR="00D14168" w:rsidRPr="00D14168" w:rsidRDefault="00D14168" w:rsidP="00D14168">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Издата бланко сопствена меница серијски број</w:t>
      </w:r>
      <w:r w:rsidRPr="00D14168">
        <w:rPr>
          <w:rFonts w:cs="Arial"/>
        </w:rPr>
        <w:tab/>
        <w:t xml:space="preserve">(уписати серијски број) може се поднети на наплату у року </w:t>
      </w:r>
      <w:proofErr w:type="gramStart"/>
      <w:r w:rsidRPr="00D14168">
        <w:rPr>
          <w:rFonts w:cs="Arial"/>
        </w:rPr>
        <w:t>доспећа  утврђеном</w:t>
      </w:r>
      <w:proofErr w:type="gramEnd"/>
      <w:r w:rsidRPr="00D14168">
        <w:rPr>
          <w:rFonts w:cs="Arial"/>
        </w:rPr>
        <w:t xml:space="preserve">  Уговором бр. ______________ </w:t>
      </w:r>
      <w:proofErr w:type="gramStart"/>
      <w:r w:rsidRPr="00D14168">
        <w:rPr>
          <w:rFonts w:cs="Arial"/>
        </w:rPr>
        <w:t>од</w:t>
      </w:r>
      <w:proofErr w:type="gramEnd"/>
      <w:r w:rsidRPr="00D14168">
        <w:rPr>
          <w:rFonts w:cs="Arial"/>
        </w:rPr>
        <w:t xml:space="preserve"> ________________ године (заведен код Корисника-Повериоца)  и бр. _____________ </w:t>
      </w:r>
      <w:proofErr w:type="gramStart"/>
      <w:r w:rsidRPr="00D14168">
        <w:rPr>
          <w:rFonts w:cs="Arial"/>
        </w:rPr>
        <w:t>од</w:t>
      </w:r>
      <w:proofErr w:type="gramEnd"/>
      <w:r w:rsidRPr="00D14168">
        <w:rPr>
          <w:rFonts w:cs="Arial"/>
        </w:rPr>
        <w:t xml:space="preserve"> _________________ године (заведен код дужника) т.ј. најкасније до истека рока од 30 (тридесет) дана од рока</w:t>
      </w:r>
      <w:r w:rsidR="0037279B">
        <w:rPr>
          <w:rFonts w:cs="Arial"/>
          <w:lang w:val="sr-Cyrl-RS"/>
        </w:rPr>
        <w:t xml:space="preserve"> важности уговора</w:t>
      </w:r>
      <w:r w:rsidRPr="00D14168">
        <w:rPr>
          <w:rFonts w:cs="Arial"/>
        </w:rPr>
        <w:t xml:space="preserve">  с тим да евентуални</w:t>
      </w:r>
      <w:r w:rsidRPr="00D14168">
        <w:rPr>
          <w:rFonts w:cs="Arial"/>
        </w:rPr>
        <w:br/>
        <w:t xml:space="preserve">продужетак </w:t>
      </w:r>
      <w:r w:rsidR="0037279B">
        <w:rPr>
          <w:rFonts w:cs="Arial"/>
          <w:lang w:val="sr-Cyrl-RS"/>
        </w:rPr>
        <w:t xml:space="preserve">тог </w:t>
      </w:r>
      <w:r w:rsidRPr="00D14168">
        <w:rPr>
          <w:rFonts w:cs="Arial"/>
        </w:rPr>
        <w:t>рока има за последицу и продужење рока важења менице и меничног овлашћења, за исти број дана за који ће бити продужен и рок за извршење.</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lastRenderedPageBreak/>
        <w:t>Овлашћујемо Јавно предузеће „Електропривреда Србије</w:t>
      </w:r>
      <w:proofErr w:type="gramStart"/>
      <w:r w:rsidRPr="00D14168">
        <w:rPr>
          <w:rFonts w:cs="Arial"/>
        </w:rPr>
        <w:t>“ Београд</w:t>
      </w:r>
      <w:proofErr w:type="gramEnd"/>
      <w:r w:rsidRPr="00D14168">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14168">
        <w:rPr>
          <w:rFonts w:cs="Arial"/>
        </w:rPr>
        <w:t>вансудски</w:t>
      </w:r>
      <w:proofErr w:type="gramEnd"/>
      <w:r w:rsidRPr="00D141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14168">
        <w:rPr>
          <w:rFonts w:cs="Arial"/>
        </w:rPr>
        <w:t>160-700-13 Banka Intesa.</w:t>
      </w:r>
      <w:proofErr w:type="gramEnd"/>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потписана од стране овлашћеног лица за заступање Дужника ____________________</w:t>
      </w:r>
      <w:proofErr w:type="gramStart"/>
      <w:r w:rsidRPr="00D14168">
        <w:rPr>
          <w:rFonts w:cs="Arial"/>
        </w:rPr>
        <w:t>_(</w:t>
      </w:r>
      <w:proofErr w:type="gramEnd"/>
      <w:r w:rsidRPr="00D14168">
        <w:rPr>
          <w:rFonts w:cs="Arial"/>
        </w:rPr>
        <w:t>унети име и презиме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4168" w:rsidRPr="00D14168" w:rsidRDefault="00D14168" w:rsidP="00D14168">
      <w:pPr>
        <w:spacing w:before="0"/>
        <w:rPr>
          <w:rFonts w:cs="Arial"/>
        </w:rPr>
      </w:pPr>
      <w:r w:rsidRPr="00D14168">
        <w:rPr>
          <w:rFonts w:cs="Arial"/>
        </w:rPr>
        <w:t xml:space="preserve">Место и датум издавања Овлашћења          </w:t>
      </w:r>
    </w:p>
    <w:p w:rsidR="00D14168" w:rsidRPr="00D14168" w:rsidRDefault="00D14168" w:rsidP="00D14168">
      <w:pPr>
        <w:spacing w:before="0"/>
        <w:rPr>
          <w:rFonts w:cs="Arial"/>
        </w:rPr>
      </w:pPr>
    </w:p>
    <w:p w:rsidR="00D14168" w:rsidRPr="00D14168" w:rsidRDefault="00D14168" w:rsidP="00D1416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rPr>
          <w:rFonts w:cs="Arial"/>
        </w:rPr>
      </w:pPr>
      <w:r w:rsidRPr="00D14168">
        <w:rPr>
          <w:rFonts w:cs="Arial"/>
        </w:rPr>
        <w:t xml:space="preserve">                                                                                              Потпис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spacing w:before="0"/>
        <w:rPr>
          <w:rFonts w:cs="Arial"/>
          <w:color w:val="00B0F0"/>
        </w:rPr>
      </w:pPr>
    </w:p>
    <w:p w:rsid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rPr>
      </w:pPr>
    </w:p>
    <w:p w:rsidR="00D14168" w:rsidRPr="00D14168" w:rsidRDefault="00D14168" w:rsidP="00D14168">
      <w:pPr>
        <w:spacing w:before="0"/>
        <w:rPr>
          <w:rFonts w:cs="Arial"/>
          <w:color w:val="00B0F0"/>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D80922" w:rsidRDefault="00D80922" w:rsidP="00827A40">
      <w:pPr>
        <w:suppressAutoHyphens/>
        <w:jc w:val="center"/>
        <w:rPr>
          <w:rFonts w:eastAsia="Arial Unicode MS" w:cs="Arial"/>
          <w:b/>
          <w:color w:val="000000"/>
          <w:kern w:val="1"/>
          <w:lang w:val="sr-Cyrl-RS" w:eastAsia="ar-SA"/>
        </w:rPr>
      </w:pPr>
    </w:p>
    <w:p w:rsidR="00D80922" w:rsidRDefault="00D80922"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53840812" wp14:editId="0B368491">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B012E8" w:rsidRDefault="00B012E8" w:rsidP="00827A40">
      <w:pPr>
        <w:pStyle w:val="BodyText"/>
        <w:spacing w:before="0"/>
        <w:jc w:val="center"/>
        <w:rPr>
          <w:rFonts w:cs="Arial"/>
          <w:sz w:val="22"/>
          <w:szCs w:val="22"/>
          <w:lang w:val="ru-RU"/>
        </w:rPr>
      </w:pPr>
    </w:p>
    <w:p w:rsidR="00B012E8" w:rsidRDefault="00B012E8" w:rsidP="00827A40">
      <w:pPr>
        <w:pStyle w:val="BodyText"/>
        <w:spacing w:before="0"/>
        <w:jc w:val="center"/>
        <w:rPr>
          <w:rFonts w:cs="Arial"/>
          <w:sz w:val="22"/>
          <w:szCs w:val="22"/>
          <w:lang w:val="ru-RU"/>
        </w:rPr>
      </w:pPr>
    </w:p>
    <w:p w:rsidR="0037279B" w:rsidRPr="00D80922" w:rsidRDefault="0037279B"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D5004C">
        <w:rPr>
          <w:rFonts w:cs="Arial"/>
          <w:lang w:val="ru-RU"/>
        </w:rPr>
        <w:t>Мај</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w:t>
      </w:r>
      <w:r w:rsidR="009956E1">
        <w:rPr>
          <w:rFonts w:cs="Arial"/>
        </w:rPr>
        <w:t>1.72300/3-16 од 01.03.2017</w:t>
      </w:r>
      <w:r>
        <w:rPr>
          <w:rFonts w:cs="Arial"/>
        </w:rPr>
        <w:t>.године,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sidRPr="000E13A3">
        <w:rPr>
          <w:rFonts w:cs="Arial"/>
        </w:rPr>
        <w:t>. (</w:t>
      </w:r>
      <w:proofErr w:type="gramStart"/>
      <w:r w:rsidRPr="000E13A3">
        <w:rPr>
          <w:rFonts w:cs="Arial"/>
        </w:rPr>
        <w:t>у</w:t>
      </w:r>
      <w:proofErr w:type="gramEnd"/>
      <w:r w:rsidRPr="000E13A3">
        <w:rPr>
          <w:rFonts w:cs="Arial"/>
        </w:rPr>
        <w:t xml:space="preserve">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9956E1">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24E89">
        <w:rPr>
          <w:rFonts w:cs="Arial"/>
          <w:lang w:val="sr-Cyrl-RS"/>
        </w:rPr>
        <w:t>Испитивање и сервисирање изолационих апарата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024E89">
        <w:rPr>
          <w:rFonts w:cs="Arial"/>
          <w:lang w:val="sr-Cyrl-RS"/>
        </w:rPr>
        <w:t>3000/1095/2017 (813/2017)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024E89">
        <w:rPr>
          <w:rFonts w:cs="Arial"/>
          <w:lang w:val="sr-Cyrl-RS"/>
        </w:rPr>
        <w:t>3000/1095/2017 (813/2017)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24E89">
        <w:rPr>
          <w:rFonts w:cs="Arial"/>
          <w:b/>
          <w:lang w:val="sr-Cyrl-RS"/>
        </w:rPr>
        <w:t>Испитивање и сервисирање изолационих апарата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D5004C" w:rsidRPr="00337226" w:rsidRDefault="00D5004C" w:rsidP="00D5004C">
      <w:pPr>
        <w:pStyle w:val="KDParagraf"/>
        <w:spacing w:before="0"/>
        <w:rPr>
          <w:rFonts w:cs="Arial"/>
          <w:b/>
          <w:color w:val="00B0F0"/>
        </w:rPr>
      </w:pPr>
    </w:p>
    <w:p w:rsidR="00D5004C"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5714EC" w:rsidRDefault="005714EC" w:rsidP="00D5004C">
      <w:pPr>
        <w:pStyle w:val="KDParagraf"/>
        <w:spacing w:before="0"/>
        <w:rPr>
          <w:rFonts w:cs="Arial"/>
          <w:lang w:val="sr-Cyrl-RS"/>
        </w:rPr>
      </w:pPr>
    </w:p>
    <w:p w:rsidR="0037279B" w:rsidRDefault="005714EC" w:rsidP="0037279B">
      <w:pPr>
        <w:pStyle w:val="KDParagraf"/>
        <w:spacing w:before="0"/>
        <w:rPr>
          <w:rFonts w:cs="Arial"/>
          <w:lang w:val="sr-Cyrl-RS"/>
        </w:rPr>
      </w:pPr>
      <w:r>
        <w:rPr>
          <w:rFonts w:cs="Arial"/>
          <w:lang w:val="sr-Cyrl-RS"/>
        </w:rPr>
        <w:t xml:space="preserve">У слућају потребе за заменом делова изолационих апарата/резервних боца, иста ће се вршити према </w:t>
      </w:r>
      <w:r w:rsidR="0037279B">
        <w:rPr>
          <w:rFonts w:cs="Arial"/>
          <w:lang w:val="sr-Cyrl-RS"/>
        </w:rPr>
        <w:t xml:space="preserve">јединичним ценама наведеним у </w:t>
      </w:r>
      <w:r>
        <w:rPr>
          <w:rFonts w:cs="Arial"/>
          <w:lang w:val="sr-Cyrl-RS"/>
        </w:rPr>
        <w:t xml:space="preserve">ценовнику из Табеле </w:t>
      </w:r>
      <w:r w:rsidR="00D14168">
        <w:rPr>
          <w:rFonts w:cs="Arial"/>
          <w:lang w:val="sr-Cyrl-RS"/>
        </w:rPr>
        <w:t>цен</w:t>
      </w:r>
      <w:r w:rsidR="0037279B">
        <w:rPr>
          <w:rFonts w:cs="Arial"/>
          <w:lang w:val="sr-Cyrl-RS"/>
        </w:rPr>
        <w:t>о</w:t>
      </w:r>
      <w:r w:rsidR="00D14168">
        <w:rPr>
          <w:rFonts w:cs="Arial"/>
          <w:lang w:val="sr-Cyrl-RS"/>
        </w:rPr>
        <w:t>вника резервних делова</w:t>
      </w:r>
      <w:r>
        <w:rPr>
          <w:rFonts w:cs="Arial"/>
          <w:lang w:val="sr-Cyrl-RS"/>
        </w:rPr>
        <w:t xml:space="preserve"> (кој</w:t>
      </w:r>
      <w:r w:rsidR="0037279B">
        <w:rPr>
          <w:rFonts w:cs="Arial"/>
          <w:lang w:val="sr-Cyrl-RS"/>
        </w:rPr>
        <w:t>и је саставни део овог уговора), а до укупног износа од највише 150.000,00 динара без ПДВ-а, односно 180.000,00 РСД са ПДВ-ом.</w:t>
      </w:r>
    </w:p>
    <w:p w:rsidR="0037279B" w:rsidRPr="005714EC" w:rsidRDefault="0037279B" w:rsidP="0037279B">
      <w:pPr>
        <w:pStyle w:val="KDParagraf"/>
        <w:spacing w:before="0"/>
        <w:rPr>
          <w:rFonts w:cs="Arial"/>
          <w:lang w:val="sr-Cyrl-RS"/>
        </w:rPr>
      </w:pPr>
    </w:p>
    <w:p w:rsidR="005714EC" w:rsidRDefault="005714EC" w:rsidP="00D5004C">
      <w:pPr>
        <w:pStyle w:val="KDParagraf"/>
        <w:spacing w:before="0"/>
        <w:rPr>
          <w:rFonts w:cs="Arial"/>
          <w:lang w:val="sr-Cyrl-RS"/>
        </w:rPr>
      </w:pPr>
      <w:r>
        <w:rPr>
          <w:rFonts w:cs="Arial"/>
          <w:lang w:val="sr-Cyrl-RS"/>
        </w:rPr>
        <w:t xml:space="preserve"> Евентуалну замену резервних делова одобрава одговорно лице Корисника услуга.</w:t>
      </w:r>
    </w:p>
    <w:p w:rsidR="00D5004C" w:rsidRDefault="00D5004C" w:rsidP="00D5004C">
      <w:pPr>
        <w:pStyle w:val="KDParagraf"/>
        <w:spacing w:before="0"/>
        <w:rPr>
          <w:rFonts w:cs="Arial"/>
          <w:color w:val="00B0F0"/>
          <w:lang w:val="sr-Cyrl-RS"/>
        </w:rPr>
      </w:pPr>
    </w:p>
    <w:p w:rsidR="00A14F40" w:rsidRDefault="00A14F40" w:rsidP="00D5004C">
      <w:pPr>
        <w:pStyle w:val="KDParagraf"/>
        <w:spacing w:before="0"/>
        <w:rPr>
          <w:rFonts w:cs="Arial"/>
          <w:color w:val="00B0F0"/>
          <w:lang w:val="sr-Cyrl-RS"/>
        </w:rPr>
      </w:pPr>
    </w:p>
    <w:p w:rsidR="00D5004C" w:rsidRPr="005714EC"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4E3569"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r>
        <w:rPr>
          <w:rFonts w:eastAsia="Calibri" w:cs="Arial"/>
          <w:lang w:val="sr-Cyrl-RS"/>
        </w:rPr>
        <w:t xml:space="preserve"> </w:t>
      </w: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sidR="00A14F40">
        <w:rPr>
          <w:rFonts w:cs="Arial"/>
          <w:lang w:val="sr-Cyrl-RS"/>
        </w:rPr>
        <w:t xml:space="preserve"> </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37279B">
        <w:rPr>
          <w:rFonts w:cs="Arial"/>
          <w:lang w:val="sr-Cyrl-RS"/>
        </w:rPr>
        <w:t xml:space="preserve"> односно ценовника резервних делова</w:t>
      </w:r>
      <w:r w:rsidRPr="00FF427B">
        <w:rPr>
          <w:rFonts w:cs="Arial"/>
        </w:rPr>
        <w:t>).</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B012E8" w:rsidRPr="00046086" w:rsidRDefault="00B012E8" w:rsidP="00B012E8">
      <w:pPr>
        <w:spacing w:before="0"/>
        <w:rPr>
          <w:rFonts w:cs="Arial"/>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Корисника услуга.</w:t>
      </w:r>
      <w:proofErr w:type="gramEnd"/>
      <w:r>
        <w:rPr>
          <w:rFonts w:cs="Arial"/>
          <w:color w:val="000000" w:themeColor="text1"/>
          <w:lang w:val="sr-Cyrl-RS"/>
        </w:rPr>
        <w:t xml:space="preserve"> </w:t>
      </w:r>
      <w:r>
        <w:rPr>
          <w:rFonts w:cs="Arial"/>
          <w:lang w:val="sr-Cyrl-RS"/>
        </w:rPr>
        <w:t>пружалац улуга је у обавези да се у року од 2 дана одазове позиву корисника услуга.</w:t>
      </w:r>
      <w:r w:rsidRPr="00046086">
        <w:rPr>
          <w:rFonts w:cs="Arial"/>
          <w:lang w:val="sr-Cyrl-RS"/>
        </w:rPr>
        <w:t xml:space="preserve"> Апарати се рачунајући дан одвожења из објеката ТЕНТ не могу задржати код </w:t>
      </w:r>
      <w:r>
        <w:rPr>
          <w:rFonts w:cs="Arial"/>
          <w:lang w:val="sr-Cyrl-RS"/>
        </w:rPr>
        <w:t>Пружаоца услуга</w:t>
      </w:r>
      <w:r w:rsidRPr="00046086">
        <w:rPr>
          <w:rFonts w:cs="Arial"/>
          <w:lang w:val="sr-Cyrl-RS"/>
        </w:rPr>
        <w:t xml:space="preserve"> дуже од 15 дана, у супротном </w:t>
      </w:r>
      <w:r>
        <w:rPr>
          <w:rFonts w:cs="Arial"/>
          <w:lang w:val="sr-Cyrl-RS"/>
        </w:rPr>
        <w:t>пружалац услуга</w:t>
      </w:r>
      <w:r w:rsidRPr="00046086">
        <w:rPr>
          <w:rFonts w:cs="Arial"/>
          <w:lang w:val="sr-Cyrl-RS"/>
        </w:rPr>
        <w:t xml:space="preserve"> је у обавези да </w:t>
      </w:r>
      <w:r>
        <w:rPr>
          <w:rFonts w:cs="Arial"/>
          <w:lang w:val="sr-Cyrl-RS"/>
        </w:rPr>
        <w:t>кориснику услуга</w:t>
      </w:r>
      <w:r w:rsidRPr="00046086">
        <w:rPr>
          <w:rFonts w:cs="Arial"/>
          <w:lang w:val="sr-Cyrl-RS"/>
        </w:rPr>
        <w:t xml:space="preserve"> достави заменски апарат.</w:t>
      </w:r>
    </w:p>
    <w:p w:rsidR="00B012E8" w:rsidRDefault="00B012E8" w:rsidP="00B012E8">
      <w:pPr>
        <w:spacing w:before="0"/>
        <w:rPr>
          <w:rFonts w:cs="Arial"/>
          <w:color w:val="000000" w:themeColor="text1"/>
          <w:lang w:val="sr-Cyrl-RS"/>
        </w:rPr>
      </w:pPr>
    </w:p>
    <w:p w:rsidR="00B012E8" w:rsidRPr="00046086" w:rsidRDefault="00B012E8" w:rsidP="00B012E8">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Pr>
          <w:rFonts w:cs="Arial"/>
          <w:lang w:val="sr-Cyrl-RS"/>
        </w:rPr>
        <w:t>им услугама</w:t>
      </w:r>
    </w:p>
    <w:p w:rsidR="00B012E8" w:rsidRDefault="00B012E8" w:rsidP="00B012E8">
      <w:pPr>
        <w:autoSpaceDE w:val="0"/>
        <w:autoSpaceDN w:val="0"/>
        <w:adjustRightInd w:val="0"/>
        <w:spacing w:before="0"/>
        <w:rPr>
          <w:rFonts w:eastAsia="Calibri" w:cs="Arial"/>
          <w:color w:val="00B0F0"/>
          <w:sz w:val="14"/>
          <w:lang w:val="sr-Cyrl-RS"/>
        </w:rPr>
      </w:pPr>
    </w:p>
    <w:p w:rsidR="00B012E8" w:rsidRDefault="00B012E8" w:rsidP="00B012E8">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је дата 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Pr>
          <w:rFonts w:eastAsia="TimesNewRomanPSMT" w:cs="Arial"/>
          <w:bCs/>
          <w:color w:val="000000"/>
          <w:szCs w:val="24"/>
          <w:lang w:val="sr-Cyrl-RS"/>
        </w:rPr>
        <w:t>Корисник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A14F40">
        <w:rPr>
          <w:rFonts w:eastAsia="TimesNewRomanPSMT" w:cs="Arial"/>
          <w:bCs/>
          <w:color w:val="000000"/>
          <w:szCs w:val="24"/>
          <w:lang w:val="sr-Cyrl-RS"/>
        </w:rPr>
        <w:t>П</w:t>
      </w:r>
      <w:r>
        <w:rPr>
          <w:rFonts w:eastAsia="TimesNewRomanPSMT" w:cs="Arial"/>
          <w:bCs/>
          <w:color w:val="000000"/>
          <w:szCs w:val="24"/>
          <w:lang w:val="sr-Cyrl-RS"/>
        </w:rPr>
        <w:t>ружаоца услуге.</w:t>
      </w:r>
    </w:p>
    <w:p w:rsidR="00B012E8" w:rsidRDefault="00B012E8" w:rsidP="00B012E8">
      <w:pPr>
        <w:autoSpaceDE w:val="0"/>
        <w:autoSpaceDN w:val="0"/>
        <w:adjustRightInd w:val="0"/>
        <w:spacing w:before="0"/>
        <w:rPr>
          <w:rFonts w:eastAsia="TimesNewRomanPSMT" w:cs="Arial"/>
          <w:bCs/>
          <w:color w:val="000000"/>
          <w:szCs w:val="24"/>
          <w:lang w:val="sr-Cyrl-RS"/>
        </w:rPr>
      </w:pPr>
    </w:p>
    <w:p w:rsidR="00B012E8" w:rsidRDefault="00B012E8" w:rsidP="00B012E8">
      <w:pPr>
        <w:autoSpaceDE w:val="0"/>
        <w:autoSpaceDN w:val="0"/>
        <w:adjustRightInd w:val="0"/>
        <w:spacing w:before="0"/>
        <w:rPr>
          <w:rFonts w:cs="Arial"/>
          <w:color w:val="000000" w:themeColor="text1"/>
          <w:lang w:val="sr-Cyrl-RS"/>
        </w:rPr>
      </w:pPr>
      <w:r>
        <w:rPr>
          <w:rFonts w:eastAsia="TimesNewRomanPSMT" w:cs="Arial"/>
          <w:bCs/>
          <w:color w:val="000000"/>
          <w:szCs w:val="24"/>
          <w:lang w:val="sr-Cyrl-RS"/>
        </w:rPr>
        <w:t>Приужалац 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r w:rsidR="005714EC">
        <w:rPr>
          <w:rFonts w:cs="Arial"/>
          <w:color w:val="000000" w:themeColor="text1"/>
          <w:lang w:val="sr-Cyrl-RS"/>
        </w:rPr>
        <w:t xml:space="preserve"> </w:t>
      </w:r>
    </w:p>
    <w:p w:rsidR="005714EC" w:rsidRPr="005714EC" w:rsidRDefault="005714EC" w:rsidP="00B012E8">
      <w:pPr>
        <w:autoSpaceDE w:val="0"/>
        <w:autoSpaceDN w:val="0"/>
        <w:adjustRightInd w:val="0"/>
        <w:spacing w:before="0"/>
        <w:rPr>
          <w:rFonts w:cs="Arial"/>
          <w:color w:val="000000" w:themeColor="text1"/>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C9268C" w:rsidRPr="00BE01D0" w:rsidRDefault="00C9268C" w:rsidP="00C9268C">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уговора  , а да евентуални продужетак важења уговора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14F40" w:rsidRPr="0037279B" w:rsidRDefault="00C9268C" w:rsidP="0037279B">
      <w:pPr>
        <w:pStyle w:val="KDParagraf"/>
        <w:spacing w:before="0"/>
        <w:rPr>
          <w:rFonts w:cs="Arial"/>
          <w:lang w:val="sr-Cyrl-RS"/>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A14F40" w:rsidRDefault="00A14F40" w:rsidP="00A14F40">
      <w:pPr>
        <w:pStyle w:val="KDParagraf"/>
        <w:tabs>
          <w:tab w:val="clear" w:pos="567"/>
          <w:tab w:val="left" w:pos="960"/>
        </w:tabs>
        <w:spacing w:before="0"/>
        <w:rPr>
          <w:rFonts w:cs="Arial"/>
          <w:b/>
          <w:color w:val="000000" w:themeColor="text1"/>
          <w:lang w:val="sr-Cyrl-RS"/>
        </w:rPr>
      </w:pPr>
    </w:p>
    <w:p w:rsidR="00B012E8" w:rsidRPr="001F2A9B" w:rsidRDefault="00B012E8" w:rsidP="00B012E8">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B012E8" w:rsidRPr="0097203F" w:rsidRDefault="00B012E8" w:rsidP="00B012E8">
      <w:pPr>
        <w:pStyle w:val="KDParagraf"/>
        <w:spacing w:before="0"/>
        <w:jc w:val="center"/>
        <w:rPr>
          <w:rFonts w:cs="Arial"/>
          <w:color w:val="000000" w:themeColor="text1"/>
        </w:rPr>
      </w:pPr>
      <w:proofErr w:type="gramStart"/>
      <w:r w:rsidRPr="0097203F">
        <w:rPr>
          <w:rFonts w:cs="Arial"/>
          <w:b/>
          <w:color w:val="000000" w:themeColor="text1"/>
        </w:rPr>
        <w:t xml:space="preserve">Члан </w:t>
      </w:r>
      <w:r>
        <w:rPr>
          <w:rFonts w:cs="Arial"/>
          <w:b/>
          <w:color w:val="000000" w:themeColor="text1"/>
          <w:lang w:val="sr-Cyrl-RS"/>
        </w:rPr>
        <w:t>7</w:t>
      </w:r>
      <w:r w:rsidRPr="0097203F">
        <w:rPr>
          <w:rFonts w:cs="Arial"/>
          <w:color w:val="000000" w:themeColor="text1"/>
        </w:rPr>
        <w:t>.</w:t>
      </w:r>
      <w:proofErr w:type="gramEnd"/>
    </w:p>
    <w:p w:rsidR="00B012E8" w:rsidRDefault="00B012E8" w:rsidP="00B012E8">
      <w:pPr>
        <w:ind w:right="71"/>
        <w:rPr>
          <w:rFonts w:eastAsia="Calibri" w:cs="Arial"/>
        </w:rPr>
      </w:pPr>
      <w:r>
        <w:rPr>
          <w:rFonts w:eastAsia="Calibri" w:cs="Arial"/>
          <w:bCs/>
          <w:lang w:val="sr-Cyrl-RS"/>
        </w:rPr>
        <w:t>Пружалац улуга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извршења </w:t>
      </w:r>
      <w:r w:rsidR="007D5D70">
        <w:rPr>
          <w:rFonts w:eastAsia="TimesNewRomanPSMT" w:cs="Arial"/>
          <w:bCs/>
          <w:color w:val="000000"/>
        </w:rPr>
        <w:t>o</w:t>
      </w:r>
      <w:r w:rsidR="007D5D70">
        <w:rPr>
          <w:rFonts w:eastAsia="TimesNewRomanPSMT" w:cs="Arial"/>
          <w:bCs/>
          <w:color w:val="000000"/>
          <w:lang w:val="sr-Cyrl-RS"/>
        </w:rPr>
        <w:t>дносно ____ месеци од дана уградње</w:t>
      </w:r>
      <w:r w:rsidR="0037279B">
        <w:rPr>
          <w:rFonts w:eastAsia="TimesNewRomanPSMT" w:cs="Arial"/>
          <w:bCs/>
          <w:color w:val="000000"/>
          <w:lang w:val="sr-Cyrl-RS"/>
        </w:rPr>
        <w:t xml:space="preserve"> резервних делова</w:t>
      </w:r>
      <w:r w:rsidR="007D5D70">
        <w:rPr>
          <w:rFonts w:eastAsia="TimesNewRomanPSMT" w:cs="Arial"/>
          <w:bCs/>
          <w:color w:val="000000"/>
          <w:lang w:val="sr-Cyrl-RS"/>
        </w:rPr>
        <w:t>,</w:t>
      </w:r>
      <w:r>
        <w:rPr>
          <w:rFonts w:eastAsia="Calibri" w:cs="Arial"/>
          <w:lang w:val="sr-Cyrl-RS"/>
        </w:rPr>
        <w:t xml:space="preserve"> </w:t>
      </w:r>
      <w:r>
        <w:rPr>
          <w:rFonts w:eastAsia="Calibri" w:cs="Arial"/>
        </w:rPr>
        <w:t xml:space="preserve">како је у прихваћеној понуди навео. </w:t>
      </w:r>
    </w:p>
    <w:p w:rsidR="007D5D70" w:rsidRDefault="007D5D70" w:rsidP="00B012E8">
      <w:pPr>
        <w:ind w:right="71"/>
        <w:rPr>
          <w:rFonts w:eastAsia="Calibri" w:cs="Arial"/>
        </w:rPr>
      </w:pPr>
    </w:p>
    <w:p w:rsidR="00B012E8" w:rsidRPr="0097203F" w:rsidRDefault="00B012E8" w:rsidP="00B012E8">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D5004C" w:rsidRPr="00B012E8" w:rsidRDefault="00B012E8" w:rsidP="00D5004C">
      <w:pPr>
        <w:pStyle w:val="KDParagraf"/>
        <w:spacing w:before="0"/>
        <w:rPr>
          <w:rFonts w:cs="Arial"/>
          <w:color w:val="000000" w:themeColor="text1"/>
          <w:lang w:val="sr-Cyrl-RS"/>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w:t>
      </w:r>
      <w:r>
        <w:rPr>
          <w:rFonts w:cs="Arial"/>
          <w:color w:val="000000" w:themeColor="text1"/>
        </w:rPr>
        <w:t>рђене недостатке о свом трошку.</w:t>
      </w:r>
    </w:p>
    <w:p w:rsidR="00B012E8" w:rsidRPr="003A4A90" w:rsidRDefault="00B012E8"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8</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lastRenderedPageBreak/>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A14F40"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A14F40">
        <w:rPr>
          <w:rFonts w:cs="Arial"/>
          <w:b/>
          <w:lang w:val="sr-Cyrl-RS"/>
        </w:rPr>
        <w:t>9</w:t>
      </w:r>
      <w:r w:rsidRPr="00E47C2E">
        <w:rPr>
          <w:rFonts w:cs="Arial"/>
        </w:rPr>
        <w:t>.</w:t>
      </w:r>
      <w:proofErr w:type="gramEnd"/>
    </w:p>
    <w:p w:rsidR="00BE01D0" w:rsidRDefault="00BE01D0" w:rsidP="003A4A9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00A14F40">
        <w:rPr>
          <w:rFonts w:cs="Arial"/>
          <w:lang w:val="sr-Cyrl-RS"/>
        </w:rPr>
        <w:t xml:space="preserve"> за добро извршење посла</w:t>
      </w:r>
      <w:r w:rsidRPr="00DF1970">
        <w:rPr>
          <w:rFonts w:cs="Arial"/>
          <w:lang w:val="sr-Cyrl-RS"/>
        </w:rPr>
        <w:t>.</w:t>
      </w:r>
    </w:p>
    <w:p w:rsidR="003A4A90" w:rsidRPr="00DF1970" w:rsidRDefault="003A4A90" w:rsidP="003A4A90">
      <w:pPr>
        <w:tabs>
          <w:tab w:val="left" w:pos="567"/>
        </w:tabs>
        <w:spacing w:before="0"/>
        <w:rPr>
          <w:rFonts w:cs="Arial"/>
          <w:lang w:val="sr-Cyrl-RS"/>
        </w:rPr>
      </w:pPr>
    </w:p>
    <w:p w:rsidR="00D5004C" w:rsidRPr="00E47C2E" w:rsidRDefault="00D5004C" w:rsidP="003A4A90">
      <w:pPr>
        <w:pStyle w:val="KDParagraf"/>
        <w:spacing w:before="0"/>
        <w:jc w:val="center"/>
        <w:rPr>
          <w:rFonts w:cs="Arial"/>
        </w:rPr>
      </w:pPr>
      <w:proofErr w:type="gramStart"/>
      <w:r>
        <w:rPr>
          <w:rFonts w:cs="Arial"/>
          <w:b/>
        </w:rPr>
        <w:t>Члан 1</w:t>
      </w:r>
      <w:r w:rsidR="00A14F40">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A179D2">
        <w:rPr>
          <w:rFonts w:cs="Arial"/>
          <w:lang w:val="sr-Cyrl-RS"/>
        </w:rPr>
        <w:t>15 месеци</w:t>
      </w:r>
      <w:r>
        <w:rPr>
          <w:rFonts w:cs="Arial"/>
          <w:lang w:val="sr-Cyrl-RS"/>
        </w:rPr>
        <w:t xml:space="preserve">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5714EC"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A14F40">
        <w:rPr>
          <w:rFonts w:cs="Arial"/>
          <w:b/>
          <w:lang w:val="sr-Cyrl-RS"/>
        </w:rPr>
        <w:t>2.</w:t>
      </w:r>
      <w:proofErr w:type="gramEnd"/>
    </w:p>
    <w:p w:rsidR="00D5004C" w:rsidRPr="00E47C2E" w:rsidRDefault="00D5004C" w:rsidP="00D5004C">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D5004C" w:rsidRPr="00E47C2E" w:rsidRDefault="00D5004C" w:rsidP="00D5004C">
      <w:pPr>
        <w:pStyle w:val="KDParagraf"/>
        <w:spacing w:before="0"/>
        <w:rPr>
          <w:rFonts w:cs="Arial"/>
        </w:rPr>
      </w:pPr>
      <w:r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3</w:t>
      </w:r>
      <w:r w:rsidRPr="00E47C2E">
        <w:rPr>
          <w:rFonts w:cs="Arial"/>
        </w:rPr>
        <w:t>.</w:t>
      </w:r>
      <w:proofErr w:type="gramEnd"/>
    </w:p>
    <w:p w:rsidR="00D5004C" w:rsidRPr="0037279B" w:rsidRDefault="00D5004C" w:rsidP="00D5004C">
      <w:pPr>
        <w:pStyle w:val="KDParagraf"/>
        <w:spacing w:before="0"/>
        <w:rPr>
          <w:rFonts w:cs="Arial"/>
          <w:lang w:val="sr-Cyrl-RS"/>
        </w:rPr>
      </w:pPr>
      <w:proofErr w:type="gramStart"/>
      <w:r w:rsidRPr="00753BA3">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w:t>
      </w:r>
      <w:r w:rsidR="0037279B">
        <w:rPr>
          <w:rFonts w:cs="Arial"/>
        </w:rPr>
        <w:t>рисника услуге у ЈП ЕПС Огранак ТЕНТ</w:t>
      </w:r>
      <w:r w:rsidR="0037279B">
        <w:rPr>
          <w:rFonts w:cs="Arial"/>
          <w:lang w:val="sr-Cyrl-RS"/>
        </w:rPr>
        <w:t>.</w:t>
      </w:r>
      <w:proofErr w:type="gramEnd"/>
    </w:p>
    <w:p w:rsidR="00D5004C" w:rsidRPr="00753BA3" w:rsidRDefault="00D5004C" w:rsidP="00D5004C">
      <w:pPr>
        <w:pStyle w:val="KDParagraf"/>
        <w:spacing w:before="0"/>
        <w:rPr>
          <w:rFonts w:cs="Arial"/>
        </w:rPr>
      </w:pPr>
      <w:r w:rsidRPr="00753BA3">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3A4A90"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B012E8">
        <w:rPr>
          <w:rFonts w:cs="Arial"/>
          <w:b/>
          <w:lang w:val="sr-Cyrl-RS"/>
        </w:rPr>
        <w:t>1</w:t>
      </w:r>
      <w:r w:rsidR="00A14F40">
        <w:rPr>
          <w:rFonts w:cs="Arial"/>
          <w:b/>
          <w:lang w:val="sr-Cyrl-RS"/>
        </w:rPr>
        <w:t>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w:t>
      </w:r>
      <w:r w:rsidR="00304DD8">
        <w:rPr>
          <w:rFonts w:cs="Arial"/>
        </w:rPr>
        <w:t>дна дана о наступању више силе.</w:t>
      </w:r>
      <w:r w:rsidR="00304DD8">
        <w:rPr>
          <w:rFonts w:cs="Arial"/>
          <w:lang w:val="sr-Cyrl-RS"/>
        </w:rPr>
        <w:t xml:space="preserve"> </w:t>
      </w: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5714EC" w:rsidRDefault="00D5004C" w:rsidP="00D5004C">
      <w:pPr>
        <w:pStyle w:val="KDParagraf"/>
        <w:spacing w:before="0"/>
        <w:rPr>
          <w:rFonts w:cs="Arial"/>
          <w:lang w:val="sr-Cyrl-RS"/>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304DD8">
        <w:rPr>
          <w:rFonts w:cs="Arial"/>
        </w:rPr>
        <w:t>е продужава рок важења Уговора.</w:t>
      </w:r>
      <w:r w:rsidR="00304DD8">
        <w:rPr>
          <w:rFonts w:cs="Arial"/>
          <w:lang w:val="sr-Cyrl-RS"/>
        </w:rPr>
        <w:t xml:space="preserve"> </w:t>
      </w: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B012E8" w:rsidRDefault="00B012E8"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5</w:t>
      </w:r>
      <w:r w:rsidRPr="00E47C2E">
        <w:rPr>
          <w:rFonts w:cs="Arial"/>
        </w:rPr>
        <w:t>.</w:t>
      </w:r>
      <w:proofErr w:type="gramEnd"/>
    </w:p>
    <w:p w:rsidR="00D5004C" w:rsidRPr="00304DD8"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w:t>
      </w:r>
      <w:r w:rsidR="00304DD8">
        <w:rPr>
          <w:rFonts w:cs="Arial"/>
        </w:rPr>
        <w:t>узетих овим Уговором.</w:t>
      </w:r>
      <w:r w:rsidR="00304DD8">
        <w:rPr>
          <w:rFonts w:cs="Arial"/>
          <w:lang w:val="sr-Cyrl-RS"/>
        </w:rPr>
        <w:t xml:space="preserve"> </w:t>
      </w: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w:t>
      </w:r>
      <w:r w:rsidR="00304DD8">
        <w:rPr>
          <w:rFonts w:cs="Arial"/>
        </w:rPr>
        <w:t xml:space="preserve"> дана од датума издавања истог.</w:t>
      </w:r>
      <w:r w:rsidR="00304DD8">
        <w:rPr>
          <w:rFonts w:cs="Arial"/>
          <w:lang w:val="sr-Cyrl-RS"/>
        </w:rPr>
        <w:t xml:space="preserve"> </w:t>
      </w: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E07C8" w:rsidRPr="003F2982" w:rsidRDefault="00BE07C8"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w:t>
      </w:r>
      <w:r w:rsidR="00304DD8">
        <w:rPr>
          <w:rFonts w:cs="Arial"/>
        </w:rPr>
        <w:t xml:space="preserve">без пореза на додату вредност. </w:t>
      </w: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w:t>
      </w:r>
      <w:r w:rsidR="00304DD8">
        <w:rPr>
          <w:rFonts w:cs="Arial"/>
        </w:rPr>
        <w:t>остоје између уговорних страна.</w:t>
      </w:r>
      <w:proofErr w:type="gramEnd"/>
      <w:r w:rsidR="00304DD8">
        <w:rPr>
          <w:rFonts w:cs="Arial"/>
          <w:lang w:val="sr-Cyrl-RS"/>
        </w:rPr>
        <w:t xml:space="preserve"> </w:t>
      </w: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w:t>
      </w:r>
      <w:r w:rsidRPr="00753BA3">
        <w:rPr>
          <w:rFonts w:cs="Arial"/>
        </w:rPr>
        <w:lastRenderedPageBreak/>
        <w:t>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012E8" w:rsidRPr="00B012E8" w:rsidRDefault="00D5004C" w:rsidP="00D5004C">
      <w:pPr>
        <w:pStyle w:val="KDParagraf"/>
        <w:spacing w:before="0"/>
        <w:rPr>
          <w:rFonts w:cs="Arial"/>
          <w:lang w:val="sr-Cyrl-RS"/>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w:t>
      </w:r>
      <w:r w:rsidR="00B012E8">
        <w:rPr>
          <w:rFonts w:cs="Arial"/>
        </w:rPr>
        <w:t>бавеза преузетих овим Уговором.</w:t>
      </w:r>
    </w:p>
    <w:p w:rsidR="005714EC" w:rsidRPr="00BB3D45" w:rsidRDefault="005714EC" w:rsidP="00D5004C">
      <w:pPr>
        <w:pStyle w:val="KDParagraf"/>
        <w:spacing w:before="0"/>
        <w:rPr>
          <w:rFonts w:cs="Arial"/>
          <w:lang w:val="sr-Cyrl-RS"/>
        </w:rPr>
      </w:pPr>
    </w:p>
    <w:p w:rsidR="00D5004C" w:rsidRPr="00304DD8" w:rsidRDefault="00304DD8"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A14F40">
        <w:rPr>
          <w:rFonts w:cs="Arial"/>
          <w:b/>
          <w:lang w:val="sr-Cyrl-RS"/>
        </w:rPr>
        <w:t>19</w:t>
      </w:r>
      <w:r w:rsidRPr="00E47C2E">
        <w:rPr>
          <w:rFonts w:cs="Arial"/>
        </w:rPr>
        <w:t>.</w:t>
      </w:r>
      <w:proofErr w:type="gramEnd"/>
    </w:p>
    <w:p w:rsidR="00310E24" w:rsidRDefault="00310E24" w:rsidP="00310E24">
      <w:pPr>
        <w:spacing w:before="0"/>
        <w:rPr>
          <w:rFonts w:cs="Arial"/>
          <w:lang w:val="sr-Cyrl-RS" w:eastAsia="sr-Latn-CS"/>
        </w:rPr>
      </w:pPr>
      <w:r w:rsidRPr="00D40C3B">
        <w:rPr>
          <w:rFonts w:cs="Arial"/>
          <w:lang w:eastAsia="sr-Latn-CS"/>
        </w:rPr>
        <w:t xml:space="preserve">Након закључења уговора о јавној набавци </w:t>
      </w:r>
      <w:r>
        <w:rPr>
          <w:rFonts w:cs="Arial"/>
          <w:lang w:val="sr-Cyrl-RS" w:eastAsia="sr-Latn-CS"/>
        </w:rPr>
        <w:t>Корисник услуге</w:t>
      </w:r>
      <w:r w:rsidRPr="00D40C3B">
        <w:rPr>
          <w:rFonts w:cs="Arial"/>
          <w:lang w:eastAsia="sr-Latn-CS"/>
        </w:rPr>
        <w:t xml:space="preserve">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10E24" w:rsidRPr="00343C08" w:rsidRDefault="00310E24" w:rsidP="00310E24">
      <w:pPr>
        <w:spacing w:before="0"/>
        <w:rPr>
          <w:rFonts w:cs="Arial"/>
          <w:lang w:val="sr-Cyrl-RS" w:eastAsia="sr-Latn-CS"/>
        </w:rPr>
      </w:pPr>
      <w:r w:rsidRPr="00734865">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BE07C8" w:rsidRPr="00974CD4" w:rsidRDefault="00BE07C8"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A14F40">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2</w:t>
      </w:r>
      <w:r w:rsidR="00A14F40">
        <w:rPr>
          <w:rFonts w:cs="Arial"/>
          <w:b/>
          <w:lang w:val="sr-Cyrl-RS"/>
        </w:rPr>
        <w:t>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Default="00D5004C"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Pr="00974CD4" w:rsidRDefault="0037279B"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B012E8">
        <w:rPr>
          <w:rFonts w:cs="Arial"/>
          <w:b/>
          <w:lang w:val="sr-Cyrl-RS"/>
        </w:rPr>
        <w:t>2</w:t>
      </w:r>
      <w:r w:rsidR="00A14F40">
        <w:rPr>
          <w:rFonts w:cs="Arial"/>
          <w:b/>
          <w:lang w:val="sr-Cyrl-RS"/>
        </w:rPr>
        <w:t>2</w:t>
      </w:r>
      <w:r w:rsidRPr="00E47C2E">
        <w:rPr>
          <w:rFonts w:cs="Arial"/>
        </w:rPr>
        <w:t>.</w:t>
      </w:r>
      <w:proofErr w:type="gramEnd"/>
    </w:p>
    <w:p w:rsidR="00D5004C" w:rsidRPr="00304DD8" w:rsidRDefault="00304DD8" w:rsidP="00D5004C">
      <w:pPr>
        <w:pStyle w:val="KDParagraf"/>
        <w:spacing w:before="0"/>
        <w:rPr>
          <w:rFonts w:cs="Arial"/>
          <w:lang w:val="sr-Cyrl-RS"/>
        </w:rPr>
      </w:pPr>
      <w:r>
        <w:rPr>
          <w:rFonts w:cs="Arial"/>
        </w:rPr>
        <w:t>Саставни део овог Уговора чине:</w:t>
      </w:r>
    </w:p>
    <w:p w:rsidR="00B012E8" w:rsidRPr="00B012E8" w:rsidRDefault="00B012E8" w:rsidP="00B012E8">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012E8">
        <w:rPr>
          <w:rFonts w:cs="Arial"/>
          <w:lang w:val="sr-Cyrl-RS"/>
        </w:rPr>
        <w:t>2</w:t>
      </w:r>
      <w:r w:rsidRPr="00E47C2E">
        <w:rPr>
          <w:rFonts w:cs="Arial"/>
        </w:rPr>
        <w:tab/>
        <w:t>Понуда;</w:t>
      </w:r>
      <w:r w:rsidRPr="00E47C2E">
        <w:rPr>
          <w:rFonts w:cs="Arial"/>
        </w:rPr>
        <w:tab/>
      </w:r>
    </w:p>
    <w:p w:rsidR="00D5004C" w:rsidRPr="0037279B" w:rsidRDefault="00D5004C" w:rsidP="00D5004C">
      <w:pPr>
        <w:pStyle w:val="KDParagraf"/>
        <w:spacing w:before="0"/>
        <w:rPr>
          <w:rFonts w:cs="Arial"/>
          <w:lang w:val="sr-Cyrl-RS"/>
        </w:rPr>
      </w:pPr>
      <w:r>
        <w:rPr>
          <w:rFonts w:cs="Arial"/>
        </w:rPr>
        <w:t xml:space="preserve">Прилог број </w:t>
      </w:r>
      <w:r w:rsidR="00B012E8">
        <w:rPr>
          <w:rFonts w:cs="Arial"/>
          <w:lang w:val="sr-Cyrl-RS"/>
        </w:rPr>
        <w:t>3</w:t>
      </w:r>
      <w:r w:rsidRPr="00E47C2E">
        <w:rPr>
          <w:rFonts w:cs="Arial"/>
        </w:rPr>
        <w:tab/>
        <w:t>Опис и врста услуге</w:t>
      </w:r>
      <w:r>
        <w:rPr>
          <w:rFonts w:cs="Arial"/>
          <w:lang w:val="sr-Cyrl-RS"/>
        </w:rPr>
        <w:t xml:space="preserve"> (Техничка спецификација)</w:t>
      </w:r>
      <w:r w:rsidR="0037279B">
        <w:rPr>
          <w:rFonts w:cs="Arial"/>
          <w:lang w:val="sr-Cyrl-RS"/>
        </w:rPr>
        <w:t xml:space="preserve"> са ценовником резервних делова</w:t>
      </w:r>
      <w:r w:rsidR="009B4F23">
        <w:rPr>
          <w:rFonts w:cs="Arial"/>
          <w:lang w:val="sr-Cyrl-RS"/>
        </w:rPr>
        <w:t>Пружаоца услуга;</w:t>
      </w:r>
    </w:p>
    <w:p w:rsidR="00D5004C" w:rsidRPr="00CD3037" w:rsidRDefault="00B012E8"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B012E8">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3A4A90" w:rsidRPr="003F2982" w:rsidRDefault="00BE01D0" w:rsidP="00D5004C">
      <w:pPr>
        <w:pStyle w:val="KDParagraf"/>
        <w:spacing w:before="0"/>
        <w:rPr>
          <w:rFonts w:cs="Arial"/>
          <w:lang w:val="sr-Cyrl-RS"/>
        </w:rPr>
      </w:pPr>
      <w:r>
        <w:rPr>
          <w:rFonts w:cs="Arial"/>
          <w:lang w:val="sr-Cyrl-RS"/>
        </w:rPr>
        <w:t>СФО за добро извршење посла.</w:t>
      </w: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3A4A90">
        <w:rPr>
          <w:rFonts w:cs="Arial"/>
          <w:b/>
          <w:lang w:val="sr-Cyrl-RS"/>
        </w:rPr>
        <w:t>2</w:t>
      </w:r>
      <w:r w:rsidR="009B4F23">
        <w:rPr>
          <w:rFonts w:cs="Arial"/>
          <w:b/>
          <w:lang w:val="sr-Cyrl-RS"/>
        </w:rPr>
        <w:t>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04DD8" w:rsidRDefault="00D5004C" w:rsidP="00D5004C">
      <w:pPr>
        <w:pStyle w:val="KDParagraf"/>
        <w:spacing w:before="0"/>
        <w:rPr>
          <w:rFonts w:eastAsia="Calibri" w:cs="Arial"/>
          <w:noProof/>
          <w:lang w:val="sr-Cyrl-RS"/>
        </w:rPr>
      </w:pPr>
    </w:p>
    <w:p w:rsidR="00D5004C" w:rsidRPr="00304DD8"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Милорад Лазић, дипл.екон</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5714EC" w:rsidRDefault="005714EC" w:rsidP="00827A40">
      <w:pPr>
        <w:pStyle w:val="KDParagraf"/>
        <w:spacing w:before="0"/>
        <w:rPr>
          <w:rFonts w:eastAsia="Calibri" w:cs="Arial"/>
          <w:b/>
          <w:noProof/>
          <w:lang w:val="sr-Cyrl-RS"/>
        </w:rPr>
      </w:pPr>
    </w:p>
    <w:p w:rsidR="00304DD8" w:rsidRDefault="000F7359" w:rsidP="00827A40">
      <w:pPr>
        <w:pStyle w:val="KDParagraf"/>
        <w:spacing w:before="0"/>
        <w:rPr>
          <w:rFonts w:eastAsia="Calibri" w:cs="Arial"/>
          <w:noProof/>
          <w:lang w:val="sr-Cyrl-RS"/>
        </w:rPr>
      </w:pPr>
      <w:r>
        <w:rPr>
          <w:rFonts w:eastAsia="Calibri" w:cs="Arial"/>
          <w:b/>
          <w:noProof/>
          <w:lang w:val="sr-Cyrl-RS"/>
        </w:rPr>
        <w:t>НАПОМЕНА:</w:t>
      </w:r>
      <w:r>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D80922" w:rsidRDefault="00D80922"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B012E8" w:rsidRDefault="00B012E8" w:rsidP="00B012E8">
      <w:pPr>
        <w:spacing w:before="0"/>
        <w:rPr>
          <w:b/>
          <w:sz w:val="24"/>
          <w:szCs w:val="28"/>
          <w:lang w:val="sr-Cyrl-RS"/>
        </w:rPr>
      </w:pPr>
    </w:p>
    <w:p w:rsidR="00827A40" w:rsidRPr="00D5004C" w:rsidRDefault="00827A40" w:rsidP="00827A40">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BE07C8" w:rsidRDefault="00827A40" w:rsidP="00BE07C8">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w:t>
      </w:r>
      <w:r w:rsidRPr="000A2E0B">
        <w:rPr>
          <w:lang w:val="ru-RU"/>
        </w:rPr>
        <w:lastRenderedPageBreak/>
        <w:t xml:space="preserve">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 xml:space="preserve">за </w:t>
      </w:r>
      <w:r w:rsidRPr="000A2E0B">
        <w:rPr>
          <w:lang w:val="sr-Cyrl-CS"/>
        </w:rPr>
        <w:lastRenderedPageBreak/>
        <w:t>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325BE4" w:rsidRDefault="00827A40" w:rsidP="00BE07C8">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325BE4" w:rsidRPr="00BE07C8" w:rsidRDefault="00325BE4" w:rsidP="00325BE4">
      <w:pPr>
        <w:spacing w:before="0"/>
        <w:rPr>
          <w:lang w:val="ru-RU"/>
        </w:rPr>
      </w:pP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Default="00D5004C" w:rsidP="00D5004C">
      <w:pPr>
        <w:spacing w:before="0"/>
        <w:ind w:firstLine="567"/>
        <w:rPr>
          <w:b/>
          <w:u w:val="single"/>
          <w:lang w:val="sr-Cyrl-CS"/>
        </w:rPr>
      </w:pPr>
      <w:r>
        <w:rPr>
          <w:b/>
          <w:u w:val="single"/>
          <w:lang w:val="sr-Cyrl-CS"/>
        </w:rPr>
        <w:t>ПО „НОРМА ЧАС“</w:t>
      </w:r>
    </w:p>
    <w:p w:rsidR="00325BE4" w:rsidRDefault="00325BE4" w:rsidP="00D5004C">
      <w:pPr>
        <w:spacing w:before="0"/>
        <w:ind w:firstLine="567"/>
        <w:rPr>
          <w:b/>
          <w:u w:val="single"/>
          <w:lang w:val="sr-Cyrl-CS"/>
        </w:rPr>
      </w:pPr>
    </w:p>
    <w:p w:rsidR="00325BE4" w:rsidRPr="000A2E0B" w:rsidRDefault="00325BE4" w:rsidP="00D5004C">
      <w:pPr>
        <w:spacing w:before="0"/>
        <w:ind w:firstLine="567"/>
        <w:rPr>
          <w:b/>
          <w:u w:val="single"/>
          <w:lang w:val="sr-Cyrl-CS"/>
        </w:rPr>
      </w:pP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325BE4" w:rsidRPr="000A2E0B" w:rsidRDefault="00325BE4" w:rsidP="00325BE4">
      <w:pPr>
        <w:spacing w:before="0"/>
        <w:rPr>
          <w:lang w:val="ru-RU"/>
        </w:rPr>
      </w:pP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25BE4" w:rsidRDefault="00325BE4" w:rsidP="00325BE4">
      <w:pPr>
        <w:spacing w:before="0"/>
        <w:rPr>
          <w:lang w:val="ru-RU"/>
        </w:rPr>
      </w:pPr>
    </w:p>
    <w:p w:rsidR="00325BE4" w:rsidRPr="000A2E0B" w:rsidRDefault="00325BE4" w:rsidP="00325BE4">
      <w:pPr>
        <w:spacing w:before="0"/>
        <w:rPr>
          <w:lang w:val="ru-RU"/>
        </w:rPr>
      </w:pP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lastRenderedPageBreak/>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325BE4" w:rsidRDefault="00325BE4" w:rsidP="00827A40">
      <w:pPr>
        <w:spacing w:before="0"/>
        <w:ind w:firstLine="567"/>
        <w:rPr>
          <w:szCs w:val="20"/>
          <w:lang w:val="sr-Cyrl-CS"/>
        </w:rPr>
      </w:pPr>
    </w:p>
    <w:p w:rsidR="00325BE4" w:rsidRPr="000A2E0B" w:rsidRDefault="00325BE4" w:rsidP="00827A40">
      <w:pPr>
        <w:spacing w:before="0"/>
        <w:ind w:firstLine="567"/>
        <w:rPr>
          <w:szCs w:val="20"/>
          <w:lang w:val="sr-Cyrl-CS"/>
        </w:rPr>
      </w:pP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325BE4" w:rsidRDefault="00325BE4" w:rsidP="00827A40">
      <w:pPr>
        <w:spacing w:before="0"/>
        <w:ind w:firstLine="567"/>
        <w:rPr>
          <w:b/>
          <w:szCs w:val="20"/>
          <w:u w:val="single"/>
          <w:lang w:val="sr-Cyrl-RS"/>
        </w:rPr>
      </w:pP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Default="00827A40" w:rsidP="00827A40">
      <w:pPr>
        <w:spacing w:before="0"/>
        <w:ind w:firstLine="567"/>
        <w:rPr>
          <w:szCs w:val="20"/>
          <w:lang w:val="sr-Cyrl-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325BE4" w:rsidRDefault="00325BE4" w:rsidP="00827A40">
      <w:pPr>
        <w:spacing w:before="0"/>
        <w:ind w:firstLine="567"/>
        <w:rPr>
          <w:szCs w:val="20"/>
          <w:lang w:val="sr-Cyrl-CS"/>
        </w:rPr>
      </w:pPr>
    </w:p>
    <w:p w:rsidR="00325BE4" w:rsidRPr="000A2E0B" w:rsidRDefault="00325BE4" w:rsidP="00827A40">
      <w:pPr>
        <w:spacing w:before="0"/>
        <w:ind w:firstLine="567"/>
        <w:rPr>
          <w:szCs w:val="20"/>
          <w:lang w:val="sr-Latn-CS"/>
        </w:rPr>
      </w:pP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lastRenderedPageBreak/>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304DD8" w:rsidRDefault="00827A40" w:rsidP="00304DD8">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w:t>
      </w:r>
      <w:r w:rsidR="00304DD8">
        <w:rPr>
          <w:rFonts w:cs="Arial"/>
          <w:b/>
          <w:bCs/>
          <w:color w:val="000000"/>
          <w:sz w:val="24"/>
          <w:lang w:val="sr-Cyrl-CS"/>
        </w:rPr>
        <w:t xml:space="preserve"> наћи у стручним службама ТЕНТ-</w:t>
      </w:r>
    </w:p>
    <w:sectPr w:rsidR="00827A40" w:rsidRPr="00304DD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EA" w:rsidRDefault="007868EA" w:rsidP="00827A40">
      <w:pPr>
        <w:spacing w:before="0"/>
      </w:pPr>
      <w:r>
        <w:separator/>
      </w:r>
    </w:p>
  </w:endnote>
  <w:endnote w:type="continuationSeparator" w:id="0">
    <w:p w:rsidR="007868EA" w:rsidRDefault="007868EA"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1E54C5" w:rsidRPr="007451B4">
      <w:tc>
        <w:tcPr>
          <w:tcW w:w="4500" w:type="pct"/>
          <w:tcBorders>
            <w:top w:val="single" w:sz="4" w:space="0" w:color="000000" w:themeColor="text1"/>
          </w:tcBorders>
        </w:tcPr>
        <w:p w:rsidR="001E54C5" w:rsidRPr="007451B4" w:rsidRDefault="001E54C5" w:rsidP="00024E89">
          <w:pPr>
            <w:pStyle w:val="Footer"/>
            <w:rPr>
              <w:sz w:val="20"/>
              <w:lang w:val="sr-Cyrl-RS"/>
            </w:rPr>
          </w:pPr>
          <w:r w:rsidRPr="007451B4">
            <w:rPr>
              <w:sz w:val="20"/>
              <w:lang w:val="sr-Cyrl-RS"/>
            </w:rPr>
            <w:t xml:space="preserve">ЈН </w:t>
          </w:r>
          <w:r>
            <w:rPr>
              <w:rFonts w:cs="Arial"/>
            </w:rPr>
            <w:t>3000/</w:t>
          </w:r>
          <w:r>
            <w:rPr>
              <w:rFonts w:cs="Arial"/>
              <w:lang w:val="sr-Cyrl-RS"/>
            </w:rPr>
            <w:t>1095</w:t>
          </w:r>
          <w:r>
            <w:rPr>
              <w:rFonts w:cs="Arial"/>
            </w:rPr>
            <w:t>/2017 (</w:t>
          </w:r>
          <w:r>
            <w:rPr>
              <w:rFonts w:cs="Arial"/>
              <w:lang w:val="sr-Cyrl-RS"/>
            </w:rPr>
            <w:t>813</w:t>
          </w:r>
          <w:r>
            <w:rPr>
              <w:rFonts w:cs="Arial"/>
            </w:rPr>
            <w:t>/2017)</w:t>
          </w:r>
        </w:p>
      </w:tc>
      <w:tc>
        <w:tcPr>
          <w:tcW w:w="500" w:type="pct"/>
          <w:tcBorders>
            <w:top w:val="single" w:sz="4" w:space="0" w:color="C0504D" w:themeColor="accent2"/>
          </w:tcBorders>
          <w:shd w:val="clear" w:color="auto" w:fill="943634" w:themeFill="accent2" w:themeFillShade="BF"/>
        </w:tcPr>
        <w:p w:rsidR="001E54C5" w:rsidRPr="007451B4" w:rsidRDefault="001E54C5"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3973F3" w:rsidRPr="003973F3">
            <w:rPr>
              <w:noProof/>
              <w:color w:val="FFFFFF" w:themeColor="background1"/>
              <w:sz w:val="20"/>
            </w:rPr>
            <w:t>11</w:t>
          </w:r>
          <w:r w:rsidRPr="007451B4">
            <w:rPr>
              <w:noProof/>
              <w:color w:val="FFFFFF" w:themeColor="background1"/>
              <w:sz w:val="20"/>
            </w:rPr>
            <w:fldChar w:fldCharType="end"/>
          </w:r>
          <w:r>
            <w:rPr>
              <w:noProof/>
              <w:color w:val="FFFFFF" w:themeColor="background1"/>
              <w:sz w:val="20"/>
              <w:lang w:val="sr-Cyrl-RS"/>
            </w:rPr>
            <w:t>/62</w:t>
          </w:r>
        </w:p>
      </w:tc>
    </w:tr>
  </w:tbl>
  <w:p w:rsidR="001E54C5" w:rsidRPr="007451B4" w:rsidRDefault="001E54C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EA" w:rsidRDefault="007868EA" w:rsidP="00827A40">
      <w:pPr>
        <w:spacing w:before="0"/>
      </w:pPr>
      <w:r>
        <w:separator/>
      </w:r>
    </w:p>
  </w:footnote>
  <w:footnote w:type="continuationSeparator" w:id="0">
    <w:p w:rsidR="007868EA" w:rsidRDefault="007868EA"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C5" w:rsidRDefault="001E54C5"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1E54C5" w:rsidRPr="00B3455F" w:rsidRDefault="001E54C5" w:rsidP="00827A40">
    <w:pPr>
      <w:pStyle w:val="Header"/>
      <w:jc w:val="center"/>
      <w:rPr>
        <w:szCs w:val="24"/>
      </w:rPr>
    </w:pPr>
    <w:r w:rsidRPr="00B3455F">
      <w:rPr>
        <w:szCs w:val="24"/>
      </w:rPr>
      <w:t>Конкурсна документација ЈН</w:t>
    </w:r>
    <w:r w:rsidRPr="00B3455F">
      <w:rPr>
        <w:b/>
        <w:szCs w:val="24"/>
      </w:rPr>
      <w:t xml:space="preserve"> </w:t>
    </w:r>
    <w:r>
      <w:rPr>
        <w:rFonts w:cs="Arial"/>
      </w:rPr>
      <w:t>3000/</w:t>
    </w:r>
    <w:r>
      <w:rPr>
        <w:rFonts w:cs="Arial"/>
        <w:lang w:val="sr-Cyrl-RS"/>
      </w:rPr>
      <w:t>1095</w:t>
    </w:r>
    <w:r>
      <w:rPr>
        <w:rFonts w:cs="Arial"/>
      </w:rPr>
      <w:t>/2017 (</w:t>
    </w:r>
    <w:r>
      <w:rPr>
        <w:rFonts w:cs="Arial"/>
        <w:lang w:val="sr-Cyrl-RS"/>
      </w:rPr>
      <w:t>813</w:t>
    </w:r>
    <w:r>
      <w:rPr>
        <w:rFonts w:cs="Arial"/>
      </w:rPr>
      <w:t>/2017)</w:t>
    </w:r>
  </w:p>
  <w:p w:rsidR="001E54C5" w:rsidRDefault="001E54C5">
    <w:pPr>
      <w:pStyle w:val="Header"/>
    </w:pPr>
  </w:p>
  <w:p w:rsidR="001E54C5" w:rsidRDefault="001E5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318"/>
    <w:multiLevelType w:val="hybridMultilevel"/>
    <w:tmpl w:val="7140120E"/>
    <w:lvl w:ilvl="0" w:tplc="BB2AB2EA">
      <w:start w:val="3"/>
      <w:numFmt w:val="bullet"/>
      <w:lvlText w:val="-"/>
      <w:lvlJc w:val="left"/>
      <w:pPr>
        <w:ind w:left="720" w:hanging="360"/>
      </w:pPr>
      <w:rPr>
        <w:rFonts w:ascii="Arial" w:eastAsia="TimesNewRomanPSMT"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A386217"/>
    <w:multiLevelType w:val="hybridMultilevel"/>
    <w:tmpl w:val="04E40D8C"/>
    <w:lvl w:ilvl="0" w:tplc="014ACA9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04919B2"/>
    <w:multiLevelType w:val="hybridMultilevel"/>
    <w:tmpl w:val="4E685012"/>
    <w:lvl w:ilvl="0" w:tplc="75FA7B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BAB3ACA"/>
    <w:multiLevelType w:val="hybridMultilevel"/>
    <w:tmpl w:val="0F70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00936"/>
    <w:multiLevelType w:val="hybridMultilevel"/>
    <w:tmpl w:val="0D8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num>
  <w:num w:numId="19">
    <w:abstractNumId w:val="16"/>
  </w:num>
  <w:num w:numId="20">
    <w:abstractNumId w:val="24"/>
  </w:num>
  <w:num w:numId="21">
    <w:abstractNumId w:val="3"/>
  </w:num>
  <w:num w:numId="22">
    <w:abstractNumId w:val="5"/>
  </w:num>
  <w:num w:numId="23">
    <w:abstractNumId w:val="17"/>
  </w:num>
  <w:num w:numId="24">
    <w:abstractNumId w:val="13"/>
  </w:num>
  <w:num w:numId="25">
    <w:abstractNumId w:val="0"/>
  </w:num>
  <w:num w:numId="26">
    <w:abstractNumId w:val="21"/>
  </w:num>
  <w:num w:numId="27">
    <w:abstractNumId w:val="27"/>
  </w:num>
  <w:num w:numId="28">
    <w:abstractNumId w:val="26"/>
  </w:num>
  <w:num w:numId="29">
    <w:abstractNumId w:val="1"/>
  </w:num>
  <w:num w:numId="30">
    <w:abstractNumId w:val="23"/>
  </w:num>
  <w:num w:numId="31">
    <w:abstractNumId w:val="1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24E89"/>
    <w:rsid w:val="00026E03"/>
    <w:rsid w:val="00035B5A"/>
    <w:rsid w:val="00086A9B"/>
    <w:rsid w:val="000C06AB"/>
    <w:rsid w:val="000F7359"/>
    <w:rsid w:val="00130993"/>
    <w:rsid w:val="001421AE"/>
    <w:rsid w:val="00151BB7"/>
    <w:rsid w:val="001A2132"/>
    <w:rsid w:val="001E54C5"/>
    <w:rsid w:val="00256697"/>
    <w:rsid w:val="002E7E53"/>
    <w:rsid w:val="00304DD8"/>
    <w:rsid w:val="00310E24"/>
    <w:rsid w:val="00325BE4"/>
    <w:rsid w:val="00343C08"/>
    <w:rsid w:val="0037279B"/>
    <w:rsid w:val="003806F9"/>
    <w:rsid w:val="003916FE"/>
    <w:rsid w:val="003973F3"/>
    <w:rsid w:val="003A4A90"/>
    <w:rsid w:val="003C5114"/>
    <w:rsid w:val="003E202A"/>
    <w:rsid w:val="00446677"/>
    <w:rsid w:val="004777EA"/>
    <w:rsid w:val="004B1750"/>
    <w:rsid w:val="004B6465"/>
    <w:rsid w:val="004E3569"/>
    <w:rsid w:val="0051594C"/>
    <w:rsid w:val="00533015"/>
    <w:rsid w:val="005714EC"/>
    <w:rsid w:val="005D02FA"/>
    <w:rsid w:val="00613C1E"/>
    <w:rsid w:val="006449D6"/>
    <w:rsid w:val="00647516"/>
    <w:rsid w:val="006E1588"/>
    <w:rsid w:val="006E7367"/>
    <w:rsid w:val="00742E1C"/>
    <w:rsid w:val="007451B4"/>
    <w:rsid w:val="007709A1"/>
    <w:rsid w:val="007868EA"/>
    <w:rsid w:val="007B5EE8"/>
    <w:rsid w:val="007D5D70"/>
    <w:rsid w:val="00827A40"/>
    <w:rsid w:val="00846E6D"/>
    <w:rsid w:val="00882FF8"/>
    <w:rsid w:val="00884F5F"/>
    <w:rsid w:val="008970AC"/>
    <w:rsid w:val="008E36EC"/>
    <w:rsid w:val="009204D4"/>
    <w:rsid w:val="00951D5D"/>
    <w:rsid w:val="009536F8"/>
    <w:rsid w:val="00971B4C"/>
    <w:rsid w:val="009956E1"/>
    <w:rsid w:val="009B4F23"/>
    <w:rsid w:val="009B744D"/>
    <w:rsid w:val="009F3F9C"/>
    <w:rsid w:val="00A14F40"/>
    <w:rsid w:val="00A179D2"/>
    <w:rsid w:val="00A966EF"/>
    <w:rsid w:val="00B012E8"/>
    <w:rsid w:val="00B239AC"/>
    <w:rsid w:val="00BC6541"/>
    <w:rsid w:val="00BE01D0"/>
    <w:rsid w:val="00BE07C8"/>
    <w:rsid w:val="00C32996"/>
    <w:rsid w:val="00C47DD6"/>
    <w:rsid w:val="00C52C79"/>
    <w:rsid w:val="00C9268C"/>
    <w:rsid w:val="00CB299C"/>
    <w:rsid w:val="00CC2251"/>
    <w:rsid w:val="00CE6C05"/>
    <w:rsid w:val="00D032F0"/>
    <w:rsid w:val="00D05349"/>
    <w:rsid w:val="00D14168"/>
    <w:rsid w:val="00D21FF3"/>
    <w:rsid w:val="00D5004C"/>
    <w:rsid w:val="00D80922"/>
    <w:rsid w:val="00DD5C4A"/>
    <w:rsid w:val="00EB55CC"/>
    <w:rsid w:val="00F00898"/>
    <w:rsid w:val="00F34406"/>
    <w:rsid w:val="00F360CD"/>
    <w:rsid w:val="00F50B83"/>
    <w:rsid w:val="00F76E1C"/>
    <w:rsid w:val="00F77783"/>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uiPriority w:val="59"/>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uiPriority w:val="59"/>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451943118">
      <w:bodyDiv w:val="1"/>
      <w:marLeft w:val="0"/>
      <w:marRight w:val="0"/>
      <w:marTop w:val="0"/>
      <w:marBottom w:val="0"/>
      <w:divBdr>
        <w:top w:val="none" w:sz="0" w:space="0" w:color="auto"/>
        <w:left w:val="none" w:sz="0" w:space="0" w:color="auto"/>
        <w:bottom w:val="none" w:sz="0" w:space="0" w:color="auto"/>
        <w:right w:val="none" w:sz="0" w:space="0" w:color="auto"/>
      </w:divBdr>
    </w:div>
    <w:div w:id="116983070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478298777">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
    <w:div w:id="2052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62</Pages>
  <Words>19063</Words>
  <Characters>108663</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35</cp:revision>
  <cp:lastPrinted>2017-05-31T11:06:00Z</cp:lastPrinted>
  <dcterms:created xsi:type="dcterms:W3CDTF">2017-05-11T09:26:00Z</dcterms:created>
  <dcterms:modified xsi:type="dcterms:W3CDTF">2017-06-06T07:34:00Z</dcterms:modified>
</cp:coreProperties>
</file>