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94D4D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D275B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6D275B">
        <w:rPr>
          <w:rFonts w:ascii="Arial" w:hAnsi="Arial" w:cs="Arial"/>
          <w:sz w:val="22"/>
          <w:szCs w:val="22"/>
        </w:rPr>
        <w:t>ДОБАРА</w:t>
      </w:r>
      <w:r w:rsidRPr="006D275B">
        <w:rPr>
          <w:rFonts w:ascii="Arial" w:hAnsi="Arial" w:cs="Arial"/>
          <w:sz w:val="22"/>
          <w:szCs w:val="22"/>
          <w:lang w:val="ru-RU"/>
        </w:rPr>
        <w:t xml:space="preserve"> </w:t>
      </w:r>
      <w:r w:rsidR="001D2D90" w:rsidRPr="001D2D90">
        <w:rPr>
          <w:rFonts w:ascii="Arial" w:hAnsi="Arial" w:cs="Arial"/>
          <w:sz w:val="22"/>
          <w:szCs w:val="22"/>
          <w:lang w:val="ru-RU"/>
        </w:rPr>
        <w:t>Делови за спојнице Flender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1D2D90">
        <w:rPr>
          <w:rFonts w:ascii="Arial" w:hAnsi="Arial" w:cs="Arial"/>
          <w:sz w:val="22"/>
          <w:szCs w:val="22"/>
          <w:lang w:val="sr-Cyrl-RS"/>
        </w:rPr>
        <w:t>ОТВОРЕНОМ ПОСТУПКУ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1D2D90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D2D90" w:rsidRPr="001D2D90">
        <w:rPr>
          <w:rFonts w:ascii="Arial" w:hAnsi="Arial" w:cs="Arial"/>
          <w:sz w:val="22"/>
          <w:szCs w:val="22"/>
        </w:rPr>
        <w:t>3000/0398/2017 (683/2017)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</w:t>
      </w:r>
      <w:r w:rsidR="0010518E">
        <w:rPr>
          <w:rFonts w:ascii="Arial" w:hAnsi="Arial" w:cs="Arial"/>
          <w:sz w:val="22"/>
          <w:szCs w:val="22"/>
          <w:lang w:val="sr-Latn-RS"/>
        </w:rPr>
        <w:t xml:space="preserve">105-E.03.01-222169/8-2017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6D275B">
        <w:rPr>
          <w:rFonts w:ascii="Arial" w:hAnsi="Arial" w:cs="Arial"/>
          <w:sz w:val="22"/>
          <w:szCs w:val="22"/>
          <w:lang w:val="sr-Cyrl-RS"/>
        </w:rPr>
        <w:t>1</w:t>
      </w:r>
      <w:r w:rsidR="001D2D90">
        <w:rPr>
          <w:rFonts w:ascii="Arial" w:hAnsi="Arial" w:cs="Arial"/>
          <w:sz w:val="22"/>
          <w:szCs w:val="22"/>
          <w:lang w:val="sr-Cyrl-RS"/>
        </w:rPr>
        <w:t>4</w:t>
      </w:r>
      <w:r w:rsidR="006D275B">
        <w:rPr>
          <w:rFonts w:ascii="Arial" w:hAnsi="Arial" w:cs="Arial"/>
          <w:sz w:val="22"/>
          <w:szCs w:val="22"/>
          <w:lang w:val="sr-Cyrl-RS"/>
        </w:rPr>
        <w:t>.07.2017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D275B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A1788C">
        <w:rPr>
          <w:rFonts w:ascii="Arial" w:hAnsi="Arial" w:cs="Arial"/>
          <w:i/>
          <w:sz w:val="22"/>
          <w:szCs w:val="22"/>
          <w:lang w:val="sr-Cyrl-RS"/>
        </w:rPr>
        <w:t>4</w:t>
      </w:r>
      <w:r>
        <w:rPr>
          <w:rFonts w:ascii="Arial" w:hAnsi="Arial" w:cs="Arial"/>
          <w:i/>
          <w:sz w:val="22"/>
          <w:szCs w:val="22"/>
          <w:lang w:val="sr-Cyrl-RS"/>
        </w:rPr>
        <w:t>.07.2017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6D275B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6D275B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D275B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6D275B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6D275B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6D275B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Default="00C6690C" w:rsidP="001D2D90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6D275B">
        <w:rPr>
          <w:rFonts w:ascii="Arial" w:hAnsi="Arial" w:cs="Arial"/>
          <w:sz w:val="22"/>
          <w:szCs w:val="22"/>
        </w:rPr>
        <w:t>за јавну набавку</w:t>
      </w:r>
      <w:r w:rsidRPr="006D275B">
        <w:rPr>
          <w:rFonts w:ascii="Arial" w:hAnsi="Arial" w:cs="Arial"/>
          <w:sz w:val="22"/>
          <w:szCs w:val="22"/>
          <w:lang w:val="ru-RU"/>
        </w:rPr>
        <w:t xml:space="preserve"> </w:t>
      </w:r>
      <w:r w:rsidR="001D2D90" w:rsidRPr="001D2D90">
        <w:rPr>
          <w:rFonts w:ascii="Arial" w:hAnsi="Arial" w:cs="Arial"/>
          <w:b/>
          <w:sz w:val="22"/>
          <w:szCs w:val="22"/>
        </w:rPr>
        <w:t>3000/0398/2017 (683/2017)</w:t>
      </w:r>
    </w:p>
    <w:p w:rsidR="001D2D90" w:rsidRPr="006D275B" w:rsidRDefault="001D2D90" w:rsidP="001D2D90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6D275B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6D275B">
        <w:rPr>
          <w:rFonts w:ascii="Arial" w:hAnsi="Arial" w:cs="Arial"/>
          <w:sz w:val="22"/>
          <w:szCs w:val="22"/>
        </w:rPr>
        <w:t>1.</w:t>
      </w:r>
    </w:p>
    <w:p w:rsidR="00D354B3" w:rsidRDefault="00077476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77476">
        <w:rPr>
          <w:rFonts w:ascii="Arial" w:hAnsi="Arial" w:cs="Arial"/>
          <w:sz w:val="22"/>
          <w:szCs w:val="22"/>
          <w:lang w:val="sr-Cyrl-RS"/>
        </w:rPr>
        <w:t xml:space="preserve">У делу  конкурсне документације </w:t>
      </w:r>
      <w:r w:rsidR="00A1788C">
        <w:rPr>
          <w:rFonts w:ascii="Arial" w:hAnsi="Arial" w:cs="Arial"/>
          <w:sz w:val="22"/>
          <w:szCs w:val="22"/>
          <w:lang w:val="sr-Cyrl-RS"/>
        </w:rPr>
        <w:t xml:space="preserve">мења се тачка </w:t>
      </w:r>
      <w:r w:rsidRPr="00077476">
        <w:rPr>
          <w:rFonts w:ascii="Arial" w:hAnsi="Arial" w:cs="Arial"/>
          <w:sz w:val="22"/>
          <w:szCs w:val="22"/>
          <w:lang w:val="sr-Cyrl-RS"/>
        </w:rPr>
        <w:t xml:space="preserve">3. ТЕХНИЧКА СПЕЦИФИКАЦИЈА,  </w:t>
      </w:r>
      <w:r w:rsidR="00A1788C">
        <w:rPr>
          <w:rFonts w:ascii="Arial" w:hAnsi="Arial" w:cs="Arial"/>
          <w:sz w:val="22"/>
          <w:szCs w:val="22"/>
          <w:lang w:val="sr-Cyrl-RS"/>
        </w:rPr>
        <w:t>тако што сада гласи</w:t>
      </w:r>
    </w:p>
    <w:p w:rsidR="00077476" w:rsidRDefault="00077476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НАБАВКА ДЕЛОВА ЗА СПОЈНИЦЕ FLENDER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Техничке карактеристике спојница: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 xml:space="preserve">Р.бр.1.1 Техничке карактеристике спојнице N Eupex-200 Typ A 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Троделна еластична канџаста спојница, која омогућава замену еластичних елемената без демонтаже мотора , односно пумпе.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 xml:space="preserve">- Максимални могући пречник отвора на страни електро мотора = 85 mm 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Максимални могући пречник отвора на страни пумпе = 75 mm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Номинални обртни момент-TKN=1340 Nm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Максимални обртни момент Tkmax=3 TKN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Тежина =17kg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Инерциона маса =0.04kgm2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Торзиона крутост CTdin=80 kNm/rad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Пригушни фактор торзионих осцилација f=1.4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Гумени улошсци 80Sch за радне температуре од -30 до 80°C.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Динамичко балансирање у квалитету G6.3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Материјал израде сиви лив EN –GJL-250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Максимални дозвољени број обртаја nmax=3400 ob/min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Спољашњи највећи пречник спојнице = 200 mm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 xml:space="preserve">Р.бр.1.2 Техничке карактеристике спојнице N Eupex-160 Typ A 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Троделна еластична канџаста спојница, која омогућава замену еластичних елемената без демонтаже мотора , односно пумпе.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 xml:space="preserve">- Максимални могући пречник отвора на страни електро мотора = 65 mm 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Максимални могући пречник отвора на страни пумпе = 58 mm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Номинални обртни момент-TKN=560 Nm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Максимални обртни момент Tkmax=3 TKN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Тежина =8,4kg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Инерциона маса =0.014kgm2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Торзиона крутост CTdin=28kNm/rad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Пригушни фактор торзионих осцилација f=1.4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Гумени улошсци 80Sch за радне температуре од -30 до 80°C.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Динамичко балансирање у квалитету G6.3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Материјал израде сиви лив EN – GJL-250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lastRenderedPageBreak/>
        <w:t>- Максимални дозвољени број обртаја nmax=4250 ob/min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Спољашњи највећи пречник спојнице = 160 mm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 xml:space="preserve">Р.бр.1.3 Техничке карактеристике спојнице N Eupex-140 Typ A 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Троделна еластична канџаста спојница, која омогућава замену еластичних елемената без демонтаже мотора , односно пумпе.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 xml:space="preserve">- Максимални могући пречник отвора на страни електро мотора = 60 mm 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Максимални могући пречник отвора на страни пумпе = 50 mm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Номинални обртни момент-TKN=360 Nm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Максимални обртни момент Tkmax=3 TKN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Тежина =6kg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Инерциона маса =0.008kgm2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Торзиона крутост CTdin=14 kNm/rad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Пригушни фактор торзионих осцилација f=1.4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Гумени улошсци 80Sch за радне температуре од -30 до 80°C.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Динамичко балансирање у квалитету G6.3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Материјал израде сиви лив EN – GJL-250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Максимални дозвољени број обртаја nmax=4900 ob/min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Спољашњи највећи пречник спојнице = 160 mm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Р.бр.1.4. Техничке карактеристике спојнице N Eupex-125 Typ B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 xml:space="preserve">- Максимални могући пречник отвора на страни електро мотора = 55 mm 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Максимални могући пречник отвора на страни пумпе = 55 mm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Номинални обртни момент -TKN= 240Nm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Максимални обртни момент Tkmax=3 TKN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Tежина =5,2kg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Инерциона маса =0.006kgm2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Торзиона крутост CTdin= 9 kNm/rad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Пригушни фактор торзионих осцилација f=1.4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Гумени улошсци 80Sch за радне температуре од -30 до 80°C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Динамичко балансирање у квалитету G6.3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Материјал израде сиви лив EN –GJL-250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Максимални дозвољени број обртаја nmax=4900 ob/min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Спољашњи највећи пречник спојнице = 125 mm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 xml:space="preserve">Р.бр.1.5 Техничке карактеристике спојнице N Eupex-95 Typ B 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 xml:space="preserve">- Максимални могући пречник отвора на страни електро мотора =42 mm 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Максимални могући пречник отвора на страни пумпе = 42 mm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Номинални обртни момент-TKN=100 Nm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Максимални обртни момент Tkmax=3 TKN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Тежина =2,2kg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Инерциона маса =0.0013kgm2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Торзиона крутост CTdin=4 kNm/rad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Пригушни фактор торзионих осцилација f=1.4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lastRenderedPageBreak/>
        <w:t>- Гумени улошсци 80Sch за радне температуре од -30 до 80°C.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Динамичко балансирање у квалитету G6.3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Материјал израде сиви лив EN – GJL-250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Максимални дозвољени број обртаја nmax=5500 ob/min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Спољашњи највећи пречник спојнице = 95 mm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 xml:space="preserve">Р.бр.1.6 Техничке карактеристике спојнице N Eupex-80 Typ B  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 xml:space="preserve">- Максимални могући пречник отвора на страни електро мотора = 30 mm 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Максимални могући пречник отвора на страни пумпе = 38 mm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Номинални обртни момент-TKN=60 Nm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Максимални обртни момент Tkmax=3 TKN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Тежина =1,3kg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Инерциона маса =0.0006kgm2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Торзиона крутост CTdin=2,4 kNm/rad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Пригушни фактор торзионих осцилација f=1.4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Гумени улошсци 80Sch за радне температуре од -30 до 80°C.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Динамичко балансирање у квалитету G6.3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Материјал израде сиви лив EN – GJL-250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Максимални дозвољени број обртаја nmax=6000 ob/min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- Спољашњи највећи пречник спојнице = 80 mm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Р.бр. 2.1., 2.2., 2.3., 2.4., 2.5. и 2.6. Техничке карактеристике гумених уложака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Тврдоћа 80Schora, облик „H“</w:t>
      </w: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354B3" w:rsidRPr="00D354B3" w:rsidRDefault="00D354B3" w:rsidP="00D354B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354B3">
        <w:rPr>
          <w:rFonts w:ascii="Arial" w:hAnsi="Arial" w:cs="Arial"/>
          <w:sz w:val="22"/>
          <w:szCs w:val="22"/>
          <w:lang w:val="sr-Cyrl-RS"/>
        </w:rPr>
        <w:t>Вредности тежина  и инерционих маса дати су за максимално могућ пречник отвора на страни до пумпе односно електро мотора</w:t>
      </w:r>
    </w:p>
    <w:p w:rsidR="00C6690C" w:rsidRPr="006D275B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6D275B">
        <w:rPr>
          <w:rFonts w:ascii="Arial" w:hAnsi="Arial" w:cs="Arial"/>
          <w:sz w:val="22"/>
          <w:szCs w:val="22"/>
        </w:rPr>
        <w:t>2.</w:t>
      </w:r>
    </w:p>
    <w:p w:rsidR="00C6690C" w:rsidRPr="006D275B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6D275B">
        <w:rPr>
          <w:rFonts w:ascii="Arial" w:hAnsi="Arial" w:cs="Arial"/>
          <w:sz w:val="22"/>
          <w:szCs w:val="22"/>
        </w:rPr>
        <w:t>Ова измена</w:t>
      </w:r>
      <w:r w:rsidR="00EA07F9" w:rsidRPr="006D275B">
        <w:rPr>
          <w:rFonts w:ascii="Arial" w:hAnsi="Arial" w:cs="Arial"/>
          <w:sz w:val="22"/>
          <w:szCs w:val="22"/>
          <w:lang w:val="sr-Cyrl-RS"/>
        </w:rPr>
        <w:t>/допуна</w:t>
      </w:r>
      <w:r w:rsidRPr="006D275B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6D275B">
        <w:rPr>
          <w:rFonts w:ascii="Arial" w:hAnsi="Arial" w:cs="Arial"/>
          <w:sz w:val="22"/>
          <w:szCs w:val="22"/>
          <w:lang w:val="ru-RU"/>
        </w:rPr>
        <w:t>и</w:t>
      </w:r>
      <w:r w:rsidRPr="006D275B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6D275B">
        <w:rPr>
          <w:rFonts w:ascii="Arial" w:hAnsi="Arial" w:cs="Arial"/>
          <w:sz w:val="22"/>
          <w:szCs w:val="22"/>
          <w:lang w:val="sr-Cyrl-RS"/>
        </w:rPr>
        <w:t>и</w:t>
      </w:r>
      <w:r w:rsidRPr="006D275B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6D275B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D275B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D275B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D275B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6D275B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6D275B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6D275B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6D275B">
        <w:rPr>
          <w:rFonts w:ascii="Arial" w:hAnsi="Arial" w:cs="Arial"/>
          <w:iCs/>
          <w:sz w:val="22"/>
          <w:szCs w:val="22"/>
          <w:lang w:val="sr-Cyrl-RS" w:eastAsia="en-US"/>
        </w:rPr>
        <w:t>____________-члан/заменик члана</w:t>
      </w:r>
    </w:p>
    <w:p w:rsidR="00EA07F9" w:rsidRPr="006D275B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6D275B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6D275B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6D275B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6D275B">
        <w:rPr>
          <w:rFonts w:ascii="Arial" w:hAnsi="Arial" w:cs="Arial"/>
          <w:iCs/>
          <w:sz w:val="22"/>
          <w:szCs w:val="22"/>
          <w:lang w:val="sr-Cyrl-RS" w:eastAsia="en-US"/>
        </w:rPr>
        <w:t>____________-члан/заменик члана</w:t>
      </w:r>
    </w:p>
    <w:p w:rsidR="00EA07F9" w:rsidRPr="006D275B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6D275B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6D275B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6D275B">
        <w:rPr>
          <w:rFonts w:ascii="Arial" w:hAnsi="Arial" w:cs="Arial"/>
          <w:iCs/>
          <w:sz w:val="22"/>
          <w:szCs w:val="22"/>
          <w:lang w:val="sr-Cyrl-RS" w:eastAsia="en-US"/>
        </w:rPr>
        <w:t>____________-члан/заменик члана</w:t>
      </w:r>
    </w:p>
    <w:p w:rsidR="00EA07F9" w:rsidRPr="006D275B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6D275B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8AF" w:rsidRDefault="00D518AF" w:rsidP="00F717AF">
      <w:r>
        <w:separator/>
      </w:r>
    </w:p>
  </w:endnote>
  <w:endnote w:type="continuationSeparator" w:id="0">
    <w:p w:rsidR="00D518AF" w:rsidRDefault="00D518A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8AF" w:rsidRDefault="00D518AF" w:rsidP="00F717AF">
      <w:r>
        <w:separator/>
      </w:r>
    </w:p>
  </w:footnote>
  <w:footnote w:type="continuationSeparator" w:id="0">
    <w:p w:rsidR="00D518AF" w:rsidRDefault="00D518A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D518AF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0518E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0518E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25075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77476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18E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D9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39BB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75B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1788C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54B3"/>
    <w:rsid w:val="00D42824"/>
    <w:rsid w:val="00D518AF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0A4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A6CB65"/>
  <w15:docId w15:val="{618D69F8-CF21-424F-81C8-B3CA8CA2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Marijana Jovanović</cp:lastModifiedBy>
  <cp:revision>34</cp:revision>
  <cp:lastPrinted>2017-07-14T10:49:00Z</cp:lastPrinted>
  <dcterms:created xsi:type="dcterms:W3CDTF">2015-07-01T14:16:00Z</dcterms:created>
  <dcterms:modified xsi:type="dcterms:W3CDTF">2017-07-14T12:07:00Z</dcterms:modified>
</cp:coreProperties>
</file>