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91CCA" w:rsidRDefault="00952707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ДРУГА 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38378A">
        <w:rPr>
          <w:rFonts w:ascii="Arial" w:hAnsi="Arial" w:cs="Arial"/>
          <w:b/>
          <w:sz w:val="22"/>
          <w:szCs w:val="22"/>
          <w:lang w:val="sr-Cyrl-RS"/>
        </w:rPr>
        <w:t>ИЗМЕНА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/ДОПУНА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A91CCA">
        <w:rPr>
          <w:rFonts w:ascii="Arial" w:hAnsi="Arial" w:cs="Arial"/>
          <w:i/>
          <w:sz w:val="22"/>
          <w:szCs w:val="22"/>
        </w:rPr>
        <w:t>ДОБАРА</w:t>
      </w:r>
      <w:r w:rsidR="00A91CCA" w:rsidRPr="00A91CCA">
        <w:rPr>
          <w:rFonts w:ascii="Arial" w:hAnsi="Arial" w:cs="Arial"/>
          <w:i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>3000/</w:t>
      </w:r>
      <w:r w:rsidR="00A91CCA" w:rsidRPr="00A91CCA">
        <w:rPr>
          <w:rFonts w:ascii="Arial" w:hAnsi="Arial" w:cs="Arial"/>
          <w:b/>
          <w:sz w:val="22"/>
          <w:szCs w:val="22"/>
          <w:lang w:val="sr-Cyrl-RS"/>
        </w:rPr>
        <w:t>0246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>/2017 (</w:t>
      </w:r>
      <w:r w:rsidR="00A91CCA" w:rsidRPr="00A91CCA">
        <w:rPr>
          <w:rFonts w:ascii="Arial" w:hAnsi="Arial" w:cs="Arial"/>
          <w:b/>
          <w:sz w:val="22"/>
          <w:szCs w:val="22"/>
          <w:lang w:val="sr-Cyrl-RS"/>
        </w:rPr>
        <w:t>838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7D65C7">
        <w:rPr>
          <w:rFonts w:ascii="Arial" w:hAnsi="Arial" w:cs="Arial"/>
          <w:sz w:val="22"/>
          <w:szCs w:val="22"/>
          <w:lang w:val="en-US"/>
        </w:rPr>
        <w:t>5364-E.03.02-314924/18-2017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7D65C7">
        <w:rPr>
          <w:rFonts w:ascii="Arial" w:hAnsi="Arial" w:cs="Arial"/>
          <w:sz w:val="22"/>
          <w:szCs w:val="22"/>
          <w:lang w:val="en-US"/>
        </w:rPr>
        <w:t>13.09.2017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91CC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</w:t>
      </w:r>
      <w:r w:rsidR="00E07723" w:rsidRPr="00295D8C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952707" w:rsidRDefault="00952707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i/>
          <w:spacing w:val="80"/>
          <w:sz w:val="22"/>
          <w:szCs w:val="22"/>
        </w:rPr>
        <w:t>ДРУГА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38378A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/ ДОПУНА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A91CCA" w:rsidRDefault="00C6690C" w:rsidP="00A91CCA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A91CCA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>3000/</w:t>
      </w:r>
      <w:r w:rsidR="00A91CCA" w:rsidRPr="00A91CCA">
        <w:rPr>
          <w:rFonts w:ascii="Arial" w:hAnsi="Arial" w:cs="Arial"/>
          <w:b/>
          <w:sz w:val="22"/>
          <w:szCs w:val="22"/>
          <w:lang w:val="sr-Cyrl-RS"/>
        </w:rPr>
        <w:t>0246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>/2017 (</w:t>
      </w:r>
      <w:r w:rsidR="00A91CCA" w:rsidRPr="00A91CCA">
        <w:rPr>
          <w:rFonts w:ascii="Arial" w:hAnsi="Arial" w:cs="Arial"/>
          <w:b/>
          <w:sz w:val="22"/>
          <w:szCs w:val="22"/>
          <w:lang w:val="sr-Cyrl-RS"/>
        </w:rPr>
        <w:t>838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>/2017)</w:t>
      </w:r>
      <w:r w:rsidR="00A91CCA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A91CCA" w:rsidRPr="00A91CCA">
        <w:rPr>
          <w:rFonts w:ascii="Arial" w:hAnsi="Arial" w:cs="Arial"/>
          <w:b/>
          <w:sz w:val="22"/>
          <w:szCs w:val="22"/>
          <w:lang w:val="ru-RU"/>
        </w:rPr>
        <w:t xml:space="preserve">Набавка и замена АКУ батерија 220 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 xml:space="preserve">V </w:t>
      </w:r>
      <w:r w:rsidR="00A91CCA" w:rsidRPr="00A91CCA">
        <w:rPr>
          <w:rFonts w:ascii="Arial" w:hAnsi="Arial" w:cs="Arial"/>
          <w:b/>
          <w:sz w:val="22"/>
          <w:szCs w:val="22"/>
          <w:lang w:val="sr-Cyrl-RS"/>
        </w:rPr>
        <w:t xml:space="preserve">и 110 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>V</w:t>
      </w:r>
      <w:r w:rsidR="00A91CCA" w:rsidRPr="00A91CCA">
        <w:rPr>
          <w:rFonts w:ascii="Arial" w:hAnsi="Arial" w:cs="Arial"/>
          <w:b/>
          <w:sz w:val="22"/>
          <w:szCs w:val="22"/>
          <w:lang w:val="sr-Cyrl-RS"/>
        </w:rPr>
        <w:t>-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91CCA" w:rsidRPr="00A91CCA">
        <w:rPr>
          <w:rFonts w:ascii="Arial" w:hAnsi="Arial" w:cs="Arial"/>
          <w:b/>
          <w:sz w:val="22"/>
          <w:szCs w:val="22"/>
          <w:lang w:val="sr-Cyrl-RS"/>
        </w:rPr>
        <w:t xml:space="preserve">ТЕНТ Б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A91CCA" w:rsidRDefault="00C6690C" w:rsidP="000F38BA">
      <w:pPr>
        <w:jc w:val="both"/>
        <w:rPr>
          <w:rFonts w:ascii="Arial" w:hAnsi="Arial" w:cs="Arial"/>
          <w:sz w:val="22"/>
          <w:szCs w:val="22"/>
        </w:rPr>
      </w:pPr>
      <w:r w:rsidRPr="00A91CCA">
        <w:rPr>
          <w:rFonts w:ascii="Arial" w:hAnsi="Arial" w:cs="Arial"/>
          <w:sz w:val="22"/>
          <w:szCs w:val="22"/>
        </w:rPr>
        <w:t>Тачка</w:t>
      </w:r>
      <w:r w:rsidR="00A91CCA" w:rsidRPr="00A91CCA">
        <w:rPr>
          <w:rFonts w:ascii="Arial" w:hAnsi="Arial" w:cs="Arial"/>
          <w:sz w:val="22"/>
          <w:szCs w:val="22"/>
          <w:lang w:val="sr-Cyrl-RS"/>
        </w:rPr>
        <w:t xml:space="preserve"> 3. конкурсне документације „Техничка спецификација“ </w:t>
      </w:r>
      <w:r w:rsidR="0038378A">
        <w:rPr>
          <w:rFonts w:ascii="Arial" w:hAnsi="Arial" w:cs="Arial"/>
          <w:sz w:val="22"/>
          <w:szCs w:val="22"/>
          <w:lang w:val="sr-Cyrl-RS"/>
        </w:rPr>
        <w:t>мења</w:t>
      </w:r>
      <w:r w:rsidRPr="00A91CCA">
        <w:rPr>
          <w:rFonts w:ascii="Arial" w:hAnsi="Arial" w:cs="Arial"/>
          <w:i/>
          <w:sz w:val="22"/>
          <w:szCs w:val="22"/>
        </w:rPr>
        <w:t xml:space="preserve"> се и гласи</w:t>
      </w:r>
      <w:r w:rsidR="00A91CCA" w:rsidRPr="00A91CCA">
        <w:rPr>
          <w:rFonts w:ascii="Arial" w:hAnsi="Arial" w:cs="Arial"/>
          <w:sz w:val="22"/>
          <w:szCs w:val="22"/>
        </w:rPr>
        <w:t>:</w:t>
      </w:r>
    </w:p>
    <w:p w:rsidR="00A91CCA" w:rsidRPr="0038378A" w:rsidRDefault="00A91CCA" w:rsidP="0038378A">
      <w:pPr>
        <w:pStyle w:val="ListParagraph"/>
        <w:numPr>
          <w:ilvl w:val="0"/>
          <w:numId w:val="12"/>
        </w:numPr>
        <w:spacing w:before="1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/>
        </w:rPr>
      </w:pPr>
      <w:r w:rsidRPr="0038378A">
        <w:rPr>
          <w:rFonts w:ascii="Arial" w:hAnsi="Arial" w:cs="Arial"/>
          <w:b/>
          <w:bCs/>
          <w:kern w:val="32"/>
          <w:sz w:val="22"/>
          <w:szCs w:val="22"/>
          <w:lang w:val="en-US"/>
        </w:rPr>
        <w:t>ТЕХНИЧКА СПЕЦИФИКАЦИЈА</w:t>
      </w:r>
    </w:p>
    <w:p w:rsidR="00A91CCA" w:rsidRDefault="00A91CCA" w:rsidP="00A91CC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91CCA">
        <w:rPr>
          <w:rFonts w:ascii="Arial" w:hAnsi="Arial" w:cs="Arial"/>
          <w:sz w:val="22"/>
          <w:szCs w:val="22"/>
          <w:lang w:val="sr-Cyrl-RS" w:eastAsia="en-US"/>
        </w:rPr>
        <w:t>Стационарна АКУ батерија 220 V=, 1000 Ah садржи 106 оловних акумулаторских ћелија 2 V, 1000 Ah у редној вези. АКУ батерија је везана паралелно са исправљачем и потрошачима, ради у „stand-by“ режиму.</w:t>
      </w:r>
    </w:p>
    <w:p w:rsidR="00F955F1" w:rsidRPr="00A91CCA" w:rsidRDefault="00F955F1" w:rsidP="00A91CC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91CCA" w:rsidRDefault="00257CC9" w:rsidP="00A91CCA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Ћелија типа </w:t>
      </w:r>
      <w:r>
        <w:rPr>
          <w:rFonts w:ascii="Arial" w:hAnsi="Arial" w:cs="Arial"/>
          <w:sz w:val="22"/>
          <w:szCs w:val="22"/>
          <w:lang w:val="en-US" w:eastAsia="en-US"/>
        </w:rPr>
        <w:t>10 OPzS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1000 </w:t>
      </w:r>
      <w:r>
        <w:rPr>
          <w:rFonts w:ascii="Arial" w:hAnsi="Arial" w:cs="Arial"/>
          <w:sz w:val="22"/>
          <w:szCs w:val="22"/>
          <w:lang w:val="sr-Cyrl-RS" w:eastAsia="en-US"/>
        </w:rPr>
        <w:t>или одговарајућа - мора имати минимално 10 позитивних плоча</w:t>
      </w:r>
      <w:r w:rsidR="00F955F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F955F1" w:rsidRPr="00F955F1">
        <w:rPr>
          <w:rFonts w:ascii="Arial" w:hAnsi="Arial" w:cs="Arial"/>
          <w:iCs/>
          <w:sz w:val="22"/>
          <w:szCs w:val="22"/>
          <w:lang w:val="sr-Latn-RS" w:eastAsia="en-US"/>
        </w:rPr>
        <w:t xml:space="preserve">и да при томе задовоље захтевани десеточасовни капацитет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sr-Latn-RS" w:eastAsia="en-US"/>
              </w:rPr>
              <m:t>C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sr-Latn-RS" w:eastAsia="en-US"/>
              </w:rPr>
              <m:t>10</m:t>
            </m:r>
          </m:sub>
        </m:sSub>
      </m:oMath>
      <w:r w:rsidR="00F955F1" w:rsidRPr="00F955F1">
        <w:rPr>
          <w:rFonts w:ascii="Arial" w:hAnsi="Arial" w:cs="Arial"/>
          <w:iCs/>
          <w:sz w:val="22"/>
          <w:szCs w:val="22"/>
          <w:lang w:val="sr-Latn-RS" w:eastAsia="en-US"/>
        </w:rPr>
        <w:t xml:space="preserve"> од </w:t>
      </w:r>
      <w:r w:rsidR="00F955F1" w:rsidRPr="00F955F1">
        <w:rPr>
          <w:rFonts w:ascii="Arial" w:hAnsi="Arial" w:cs="Arial"/>
          <w:iCs/>
          <w:sz w:val="22"/>
          <w:szCs w:val="22"/>
          <w:u w:val="single"/>
          <w:lang w:val="sr-Latn-RS" w:eastAsia="en-US"/>
        </w:rPr>
        <w:t>минимално</w:t>
      </w:r>
      <w:r w:rsidR="00F955F1" w:rsidRPr="00F955F1">
        <w:rPr>
          <w:rFonts w:ascii="Arial" w:hAnsi="Arial" w:cs="Arial"/>
          <w:iCs/>
          <w:sz w:val="22"/>
          <w:szCs w:val="22"/>
          <w:lang w:val="sr-Latn-RS" w:eastAsia="en-US"/>
        </w:rPr>
        <w:t xml:space="preserve"> 1000 Ah приликом пражњења до 1.80 V по ћелији  на температури od 20 </w:t>
      </w:r>
      <m:oMath>
        <m:r>
          <w:rPr>
            <w:rFonts w:ascii="Cambria Math" w:hAnsi="Cambria Math" w:cs="Arial"/>
            <w:sz w:val="22"/>
            <w:szCs w:val="22"/>
            <w:lang w:val="sr-Latn-RS" w:eastAsia="en-US"/>
          </w:rPr>
          <m:t>℃</m:t>
        </m:r>
      </m:oMath>
      <w:r w:rsidR="00F955F1" w:rsidRPr="00F955F1">
        <w:rPr>
          <w:rFonts w:ascii="Arial" w:hAnsi="Arial" w:cs="Arial"/>
          <w:iCs/>
          <w:sz w:val="22"/>
          <w:szCs w:val="22"/>
          <w:lang w:val="sr-Latn-RS" w:eastAsia="en-US"/>
        </w:rPr>
        <w:t xml:space="preserve"> - у складу са стандардом IEC 60896-11.</w:t>
      </w:r>
    </w:p>
    <w:p w:rsidR="00F955F1" w:rsidRPr="00F955F1" w:rsidRDefault="00F955F1" w:rsidP="00A91CCA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91CCA" w:rsidRPr="00A91CCA" w:rsidRDefault="00A91CCA" w:rsidP="00A91CC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91CCA">
        <w:rPr>
          <w:rFonts w:ascii="Arial" w:hAnsi="Arial" w:cs="Arial"/>
          <w:sz w:val="22"/>
          <w:szCs w:val="22"/>
          <w:lang w:val="sr-Cyrl-RS" w:eastAsia="en-US"/>
        </w:rPr>
        <w:t>Обавеза изабраног понуђача је демонтажа старих и монтажа нових батерија и носача</w:t>
      </w:r>
      <w:r w:rsidR="00270610">
        <w:rPr>
          <w:rFonts w:ascii="Arial" w:hAnsi="Arial" w:cs="Arial"/>
          <w:sz w:val="22"/>
          <w:szCs w:val="22"/>
          <w:lang w:val="sr-Cyrl-RS" w:eastAsia="en-US"/>
        </w:rPr>
        <w:t xml:space="preserve"> (полица)</w:t>
      </w:r>
      <w:r w:rsidRPr="00A91CCA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952707" w:rsidRPr="00952707" w:rsidRDefault="00952707" w:rsidP="00952707">
      <w:pPr>
        <w:rPr>
          <w:rFonts w:ascii="Arial" w:hAnsi="Arial" w:cs="Arial"/>
          <w:lang w:val="en-US"/>
        </w:rPr>
      </w:pPr>
      <w:r w:rsidRPr="00952707">
        <w:rPr>
          <w:rFonts w:ascii="Arial" w:hAnsi="Arial" w:cs="Arial"/>
        </w:rPr>
        <w:t>Полице треба да буду оби</w:t>
      </w:r>
      <w:r w:rsidRPr="00952707">
        <w:rPr>
          <w:rFonts w:ascii="Arial" w:hAnsi="Arial" w:cs="Arial"/>
          <w:lang w:val="sr-Latn-RS"/>
        </w:rPr>
        <w:t>чне.</w:t>
      </w:r>
    </w:p>
    <w:p w:rsidR="00952707" w:rsidRPr="00952707" w:rsidRDefault="00952707" w:rsidP="00952707">
      <w:pPr>
        <w:rPr>
          <w:rFonts w:ascii="Arial" w:hAnsi="Arial" w:cs="Arial"/>
        </w:rPr>
      </w:pPr>
      <w:r w:rsidRPr="00952707">
        <w:rPr>
          <w:rFonts w:ascii="Arial" w:hAnsi="Arial" w:cs="Arial"/>
          <w:lang w:val="sr-Latn-RS"/>
        </w:rPr>
        <w:t>Димензије постојеће полице су   ŠxDxV: 121cm x 625cm x 24cm.</w:t>
      </w:r>
    </w:p>
    <w:p w:rsidR="0038378A" w:rsidRDefault="0038378A" w:rsidP="00A91CC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955F1" w:rsidRPr="00A91CCA" w:rsidRDefault="00A91CCA" w:rsidP="00A91CC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91CCA">
        <w:rPr>
          <w:rFonts w:ascii="Arial" w:hAnsi="Arial" w:cs="Arial"/>
          <w:sz w:val="22"/>
          <w:szCs w:val="22"/>
          <w:lang w:val="sr-Cyrl-RS" w:eastAsia="en-US"/>
        </w:rPr>
        <w:t>Век трајања батерије мора бити најмање 15 година.</w:t>
      </w:r>
    </w:p>
    <w:p w:rsidR="00A91CCA" w:rsidRPr="00A91CCA" w:rsidRDefault="00A91CCA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91CCA">
        <w:rPr>
          <w:rFonts w:ascii="Arial" w:hAnsi="Arial" w:cs="Arial"/>
          <w:iCs/>
          <w:sz w:val="22"/>
          <w:szCs w:val="22"/>
          <w:lang w:val="sr-Latn-RS"/>
        </w:rPr>
        <w:t xml:space="preserve">Спојеви иду на </w:t>
      </w:r>
      <w:r w:rsidRPr="00A91CCA">
        <w:rPr>
          <w:rFonts w:ascii="Arial" w:hAnsi="Arial" w:cs="Arial"/>
          <w:iCs/>
          <w:sz w:val="22"/>
          <w:szCs w:val="22"/>
          <w:lang w:val="sr-Cyrl-RS"/>
        </w:rPr>
        <w:t>ш</w:t>
      </w:r>
      <w:r w:rsidRPr="00A91CCA">
        <w:rPr>
          <w:rFonts w:ascii="Arial" w:hAnsi="Arial" w:cs="Arial"/>
          <w:iCs/>
          <w:sz w:val="22"/>
          <w:szCs w:val="22"/>
          <w:lang w:val="sr-Latn-RS"/>
        </w:rPr>
        <w:t>раф, нису заварени</w:t>
      </w:r>
      <w:r>
        <w:rPr>
          <w:rFonts w:ascii="Arial" w:hAnsi="Arial" w:cs="Arial"/>
          <w:iCs/>
          <w:sz w:val="22"/>
          <w:szCs w:val="22"/>
          <w:lang w:val="sr-Cyrl-RS"/>
        </w:rPr>
        <w:t>.</w:t>
      </w:r>
    </w:p>
    <w:p w:rsidR="00C6690C" w:rsidRPr="00295D8C" w:rsidRDefault="00C6690C" w:rsidP="00080DF2">
      <w:pPr>
        <w:rPr>
          <w:rFonts w:ascii="Arial" w:hAnsi="Arial" w:cs="Arial"/>
          <w:sz w:val="22"/>
          <w:szCs w:val="22"/>
        </w:rPr>
      </w:pPr>
    </w:p>
    <w:p w:rsidR="00C6690C" w:rsidRPr="00295D8C" w:rsidRDefault="00A91CCA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38378A">
        <w:rPr>
          <w:rFonts w:ascii="Arial" w:hAnsi="Arial" w:cs="Arial"/>
          <w:sz w:val="22"/>
          <w:szCs w:val="22"/>
          <w:lang w:val="sr-Cyrl-RS"/>
        </w:rPr>
        <w:t>измена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080DF2" w:rsidRPr="00295D8C" w:rsidRDefault="00080DF2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7D65C7" w:rsidRDefault="007D65C7" w:rsidP="00952707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7D65C7" w:rsidRDefault="007D65C7" w:rsidP="00952707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952707" w:rsidRDefault="00EA07F9" w:rsidP="00952707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200" w:rsidRDefault="00000200" w:rsidP="00F717AF">
      <w:r>
        <w:separator/>
      </w:r>
    </w:p>
  </w:endnote>
  <w:endnote w:type="continuationSeparator" w:id="0">
    <w:p w:rsidR="00000200" w:rsidRDefault="0000020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A91CCA" w:rsidRDefault="00C6690C" w:rsidP="00A91CCA">
    <w:pPr>
      <w:pStyle w:val="Footer"/>
      <w:rPr>
        <w:sz w:val="20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A91CCA" w:rsidRPr="00A91CCA">
      <w:rPr>
        <w:rFonts w:ascii="Arial" w:hAnsi="Arial" w:cs="Arial"/>
        <w:b/>
        <w:i/>
        <w:sz w:val="22"/>
        <w:szCs w:val="22"/>
        <w:lang w:val="en-US"/>
      </w:rPr>
      <w:t>3000/</w:t>
    </w:r>
    <w:r w:rsidR="00A91CCA" w:rsidRPr="00A91CCA">
      <w:rPr>
        <w:rFonts w:ascii="Arial" w:hAnsi="Arial" w:cs="Arial"/>
        <w:b/>
        <w:i/>
        <w:sz w:val="22"/>
        <w:szCs w:val="22"/>
        <w:lang w:val="sr-Cyrl-RS"/>
      </w:rPr>
      <w:t>0246</w:t>
    </w:r>
    <w:r w:rsidR="00A91CCA" w:rsidRPr="00A91CCA">
      <w:rPr>
        <w:rFonts w:ascii="Arial" w:hAnsi="Arial" w:cs="Arial"/>
        <w:b/>
        <w:i/>
        <w:sz w:val="22"/>
        <w:szCs w:val="22"/>
        <w:lang w:val="en-US"/>
      </w:rPr>
      <w:t>/2017 (</w:t>
    </w:r>
    <w:r w:rsidR="00A91CCA" w:rsidRPr="00A91CCA">
      <w:rPr>
        <w:rFonts w:ascii="Arial" w:hAnsi="Arial" w:cs="Arial"/>
        <w:b/>
        <w:i/>
        <w:sz w:val="22"/>
        <w:szCs w:val="22"/>
        <w:lang w:val="sr-Cyrl-RS"/>
      </w:rPr>
      <w:t>838</w:t>
    </w:r>
    <w:r w:rsidR="00A91CCA" w:rsidRPr="00A91CCA">
      <w:rPr>
        <w:rFonts w:ascii="Arial" w:hAnsi="Arial" w:cs="Arial"/>
        <w:b/>
        <w:i/>
        <w:sz w:val="22"/>
        <w:szCs w:val="22"/>
        <w:lang w:val="en-US"/>
      </w:rPr>
      <w:t>/2017)</w:t>
    </w:r>
    <w:r w:rsidR="00A91CCA" w:rsidRPr="00A91CCA">
      <w:rPr>
        <w:rFonts w:ascii="Arial" w:hAnsi="Arial" w:cs="Arial"/>
        <w:b/>
        <w:i/>
        <w:sz w:val="22"/>
        <w:szCs w:val="22"/>
        <w:lang w:val="sr-Cyrl-RS"/>
      </w:rPr>
      <w:t xml:space="preserve">      </w:t>
    </w:r>
    <w:r w:rsidRPr="00A91CCA">
      <w:rPr>
        <w:rFonts w:ascii="Arial" w:hAnsi="Arial" w:cs="Arial"/>
        <w:i/>
        <w:sz w:val="22"/>
        <w:szCs w:val="22"/>
      </w:rPr>
      <w:t xml:space="preserve">Прва </w:t>
    </w:r>
    <w:r w:rsidR="0038378A">
      <w:rPr>
        <w:rFonts w:ascii="Arial" w:hAnsi="Arial" w:cs="Arial"/>
        <w:i/>
        <w:sz w:val="22"/>
        <w:szCs w:val="22"/>
        <w:lang w:val="sr-Cyrl-RS"/>
      </w:rPr>
      <w:t>измена</w:t>
    </w:r>
    <w:r w:rsidR="00952707">
      <w:rPr>
        <w:rFonts w:ascii="Arial" w:hAnsi="Arial" w:cs="Arial"/>
        <w:i/>
        <w:sz w:val="22"/>
        <w:szCs w:val="22"/>
        <w:lang w:val="sr-Cyrl-RS"/>
      </w:rPr>
      <w:t>/допуна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7D65C7">
      <w:rPr>
        <w:rFonts w:ascii="Arial" w:hAnsi="Arial" w:cs="Arial"/>
        <w:i/>
        <w:noProof/>
        <w:sz w:val="22"/>
        <w:szCs w:val="22"/>
      </w:rPr>
      <w:t>2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7D65C7">
      <w:rPr>
        <w:rFonts w:ascii="Arial" w:hAnsi="Arial" w:cs="Arial"/>
        <w:i/>
        <w:noProof/>
        <w:sz w:val="22"/>
        <w:szCs w:val="22"/>
      </w:rPr>
      <w:t>2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200" w:rsidRDefault="00000200" w:rsidP="00F717AF">
      <w:r>
        <w:separator/>
      </w:r>
    </w:p>
  </w:footnote>
  <w:footnote w:type="continuationSeparator" w:id="0">
    <w:p w:rsidR="00000200" w:rsidRDefault="0000020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8"/>
      <w:gridCol w:w="3445"/>
      <w:gridCol w:w="1519"/>
      <w:gridCol w:w="1795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57CC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41400" cy="993775"/>
                <wp:effectExtent l="0" t="0" r="635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38378A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</w:t>
          </w:r>
          <w:r w:rsidR="00952707">
            <w:rPr>
              <w:rFonts w:cs="Arial"/>
              <w:b/>
              <w:szCs w:val="24"/>
              <w:lang w:val="sr-Cyrl-RS"/>
            </w:rPr>
            <w:t>/Допуна</w:t>
          </w:r>
          <w:r w:rsidR="00E4614C">
            <w:rPr>
              <w:rFonts w:cs="Arial"/>
              <w:b/>
              <w:szCs w:val="24"/>
              <w:lang w:val="sr-Cyrl-RS"/>
            </w:rPr>
            <w:t xml:space="preserve">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D65C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D65C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31B67"/>
    <w:multiLevelType w:val="hybridMultilevel"/>
    <w:tmpl w:val="E3E45AA6"/>
    <w:lvl w:ilvl="0" w:tplc="FDE496F0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56F6556E"/>
    <w:multiLevelType w:val="hybridMultilevel"/>
    <w:tmpl w:val="860266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0200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0DF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70610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462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169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65C7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60E8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4E4F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2707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86F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8E87ED"/>
  <w15:docId w15:val="{F714008D-CEFD-4F02-BA18-3AC66676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Srdjan Žunić</cp:lastModifiedBy>
  <cp:revision>4</cp:revision>
  <cp:lastPrinted>2017-09-13T09:10:00Z</cp:lastPrinted>
  <dcterms:created xsi:type="dcterms:W3CDTF">2017-09-13T09:06:00Z</dcterms:created>
  <dcterms:modified xsi:type="dcterms:W3CDTF">2017-09-13T09:10:00Z</dcterms:modified>
</cp:coreProperties>
</file>