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AE1E1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AE1E1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AE1E1D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AE1E1D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AE1E1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CC4C35" w:rsidRPr="00CC4C35">
        <w:rPr>
          <w:rFonts w:ascii="Arial" w:eastAsia="Arial Unicode MS" w:hAnsi="Arial"/>
          <w:kern w:val="2"/>
          <w:lang w:val="ru-RU"/>
        </w:rPr>
        <w:t xml:space="preserve"> </w:t>
      </w:r>
      <w:r w:rsidR="00CC4C35" w:rsidRPr="00523DC0">
        <w:rPr>
          <w:rFonts w:ascii="Arial" w:eastAsia="Arial Unicode MS" w:hAnsi="Arial"/>
          <w:kern w:val="2"/>
          <w:lang w:val="ru-RU"/>
        </w:rPr>
        <w:t>5364-Е.03.02-</w:t>
      </w:r>
      <w:r w:rsidR="00CC4C35">
        <w:rPr>
          <w:rFonts w:ascii="Arial" w:eastAsia="Arial Unicode MS" w:hAnsi="Arial"/>
          <w:kern w:val="2"/>
          <w:lang w:val="ru-RU"/>
        </w:rPr>
        <w:t>342303</w:t>
      </w:r>
      <w:r w:rsidR="00CC4C35" w:rsidRPr="00523DC0">
        <w:rPr>
          <w:rFonts w:ascii="Arial" w:eastAsia="Arial Unicode MS" w:hAnsi="Arial"/>
          <w:kern w:val="2"/>
          <w:lang w:val="ru-RU"/>
        </w:rPr>
        <w:t>/</w:t>
      </w:r>
      <w:r w:rsidR="00CC4C35">
        <w:rPr>
          <w:rFonts w:ascii="Arial" w:eastAsia="Arial Unicode MS" w:hAnsi="Arial"/>
          <w:kern w:val="2"/>
          <w:lang w:val="sr-Cyrl-RS"/>
        </w:rPr>
        <w:t>1</w:t>
      </w:r>
      <w:r w:rsidR="00CC4C35">
        <w:rPr>
          <w:rFonts w:ascii="Arial" w:eastAsia="Arial Unicode MS" w:hAnsi="Arial"/>
          <w:kern w:val="2"/>
          <w:lang w:val="sr-Cyrl-RS"/>
        </w:rPr>
        <w:t>2</w:t>
      </w:r>
      <w:r w:rsidR="00CC4C35" w:rsidRPr="00523DC0">
        <w:rPr>
          <w:rFonts w:ascii="Arial" w:eastAsia="Arial Unicode MS" w:hAnsi="Arial"/>
          <w:kern w:val="2"/>
          <w:lang w:val="ru-RU"/>
        </w:rPr>
        <w:t>-201</w:t>
      </w:r>
      <w:r w:rsidR="00CC4C35">
        <w:rPr>
          <w:rFonts w:ascii="Arial" w:eastAsia="Arial Unicode MS" w:hAnsi="Arial"/>
          <w:kern w:val="2"/>
          <w:lang w:val="ru-RU"/>
        </w:rPr>
        <w:t>7</w:t>
      </w:r>
    </w:p>
    <w:p w:rsidR="00FC01E0" w:rsidRPr="00D97D88" w:rsidRDefault="00CC4C35" w:rsidP="00CC4C35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eastAsia="Arial Unicode MS" w:hAnsi="Arial"/>
          <w:kern w:val="2"/>
          <w:lang w:val="sr-Cyrl-RS"/>
        </w:rPr>
        <w:t>29</w:t>
      </w:r>
      <w:r>
        <w:rPr>
          <w:rFonts w:ascii="Arial" w:eastAsia="Arial Unicode MS" w:hAnsi="Arial"/>
          <w:kern w:val="2"/>
          <w:lang w:val="ru-RU"/>
        </w:rPr>
        <w:t>.09</w:t>
      </w:r>
      <w:r w:rsidRPr="00523DC0">
        <w:rPr>
          <w:rFonts w:ascii="Arial" w:eastAsia="Arial Unicode MS" w:hAnsi="Arial"/>
          <w:kern w:val="2"/>
          <w:lang w:val="ru-RU"/>
        </w:rPr>
        <w:t>.201</w:t>
      </w:r>
      <w:r>
        <w:rPr>
          <w:rFonts w:ascii="Arial" w:eastAsia="Arial Unicode MS" w:hAnsi="Arial"/>
          <w:kern w:val="2"/>
          <w:lang w:val="ru-RU"/>
        </w:rPr>
        <w:t>7</w:t>
      </w:r>
      <w:r w:rsidRPr="00523DC0">
        <w:rPr>
          <w:rFonts w:ascii="Arial" w:eastAsia="Arial Unicode MS" w:hAnsi="Arial"/>
          <w:kern w:val="2"/>
          <w:lang w:val="ru-RU"/>
        </w:rPr>
        <w:t>. године</w:t>
      </w:r>
    </w:p>
    <w:p w:rsidR="00CC4C35" w:rsidRDefault="00CC4C35" w:rsidP="003317EC">
      <w:pPr>
        <w:pStyle w:val="BodyText"/>
        <w:rPr>
          <w:rFonts w:ascii="Arial" w:hAnsi="Arial"/>
          <w:iCs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A354C3">
        <w:rPr>
          <w:rFonts w:ascii="Arial" w:hAnsi="Arial"/>
          <w:lang w:val="sr-Cyrl-RS"/>
        </w:rPr>
        <w:t>1897</w:t>
      </w:r>
      <w:r w:rsidR="00514D1B">
        <w:rPr>
          <w:rFonts w:ascii="Arial" w:hAnsi="Arial"/>
          <w:lang w:val="sr-Latn-RS"/>
        </w:rPr>
        <w:t>/201</w:t>
      </w:r>
      <w:r w:rsidR="00A354C3">
        <w:rPr>
          <w:rFonts w:ascii="Arial" w:hAnsi="Arial"/>
          <w:lang w:val="sr-Cyrl-RS"/>
        </w:rPr>
        <w:t>7</w:t>
      </w:r>
      <w:r w:rsidR="00514D1B">
        <w:rPr>
          <w:rFonts w:ascii="Arial" w:hAnsi="Arial"/>
          <w:lang w:val="sr-Latn-RS"/>
        </w:rPr>
        <w:t xml:space="preserve"> (</w:t>
      </w:r>
      <w:r w:rsidR="00A354C3">
        <w:rPr>
          <w:rFonts w:ascii="Arial" w:hAnsi="Arial"/>
          <w:lang w:val="sr-Cyrl-RS"/>
        </w:rPr>
        <w:t>1143</w:t>
      </w:r>
      <w:r w:rsidR="00051B1A" w:rsidRPr="001946DF">
        <w:rPr>
          <w:rFonts w:ascii="Arial" w:hAnsi="Arial"/>
          <w:lang w:val="sr-Latn-RS"/>
        </w:rPr>
        <w:t>/201</w:t>
      </w:r>
      <w:r w:rsidR="00A354C3">
        <w:rPr>
          <w:rFonts w:ascii="Arial" w:hAnsi="Arial"/>
          <w:lang w:val="sr-Cyrl-RS"/>
        </w:rPr>
        <w:t>7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302294">
        <w:rPr>
          <w:rFonts w:ascii="Arial" w:hAnsi="Arial"/>
          <w:lang w:val="sr-Cyrl-RS"/>
        </w:rPr>
        <w:t xml:space="preserve">: </w:t>
      </w:r>
      <w:r w:rsidR="00A354C3">
        <w:rPr>
          <w:rFonts w:ascii="Arial" w:hAnsi="Arial"/>
          <w:lang w:val="ru-RU"/>
        </w:rPr>
        <w:t>Лежајеви за ВСВ</w:t>
      </w:r>
      <w:r w:rsidR="00514D1B">
        <w:rPr>
          <w:rFonts w:ascii="Arial" w:hAnsi="Arial"/>
          <w:lang w:val="ru-RU"/>
        </w:rPr>
        <w:t>-ТЕНТ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C21D5">
        <w:rPr>
          <w:rFonts w:ascii="Arial" w:hAnsi="Arial"/>
          <w:b/>
          <w:iCs/>
          <w:lang w:val="sr-Cyrl-RS"/>
        </w:rPr>
        <w:t>2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FA2297" w:rsidRDefault="00823373" w:rsidP="00FA2297">
      <w:pPr>
        <w:pStyle w:val="Default"/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</w:p>
    <w:p w:rsidR="00920587" w:rsidRPr="00920587" w:rsidRDefault="00920587" w:rsidP="00920587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додатне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информације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појашњења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вези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набавком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број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Н</w:t>
      </w:r>
      <w:r w:rsidRPr="00920587">
        <w:rPr>
          <w:rFonts w:ascii="Arial" w:eastAsia="Calibri" w:hAnsi="Arial"/>
          <w:lang w:val="en-US"/>
        </w:rPr>
        <w:t xml:space="preserve">3000/1897/2017 (1143/2017) - </w:t>
      </w:r>
      <w:proofErr w:type="spellStart"/>
      <w:r>
        <w:rPr>
          <w:rFonts w:ascii="Arial" w:eastAsia="Calibri" w:hAnsi="Arial"/>
          <w:lang w:val="en-US"/>
        </w:rPr>
        <w:t>Лежајеви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ВСВ</w:t>
      </w:r>
      <w:r w:rsidRPr="00920587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следећим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питањима</w:t>
      </w:r>
      <w:r w:rsidRPr="00920587">
        <w:rPr>
          <w:rFonts w:ascii="Arial" w:eastAsia="Calibri" w:hAnsi="Arial"/>
          <w:lang w:val="en-US"/>
        </w:rPr>
        <w:t xml:space="preserve">:                                                                                    </w:t>
      </w:r>
    </w:p>
    <w:p w:rsidR="00920587" w:rsidRPr="00920587" w:rsidRDefault="00920587" w:rsidP="00920587">
      <w:pPr>
        <w:spacing w:line="240" w:lineRule="auto"/>
        <w:jc w:val="left"/>
        <w:rPr>
          <w:rFonts w:ascii="Arial" w:eastAsia="Calibri" w:hAnsi="Arial"/>
          <w:lang w:val="en-US"/>
        </w:rPr>
      </w:pPr>
      <w:r w:rsidRPr="00920587">
        <w:rPr>
          <w:rFonts w:ascii="Arial" w:eastAsia="Calibri" w:hAnsi="Arial"/>
          <w:lang w:val="sr-Latn-RS"/>
        </w:rPr>
        <w:t> </w:t>
      </w:r>
    </w:p>
    <w:p w:rsidR="00920587" w:rsidRPr="00920587" w:rsidRDefault="00920587" w:rsidP="00CC4C35">
      <w:pPr>
        <w:numPr>
          <w:ilvl w:val="0"/>
          <w:numId w:val="10"/>
        </w:num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Наручилац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оквиру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конкурсне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документације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стр</w:t>
      </w:r>
      <w:r w:rsidRPr="00920587">
        <w:rPr>
          <w:rFonts w:ascii="Arial" w:eastAsia="Calibri" w:hAnsi="Arial"/>
          <w:lang w:val="sr-Latn-RS"/>
        </w:rPr>
        <w:t xml:space="preserve">.4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делу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тачка</w:t>
      </w:r>
      <w:r w:rsidRPr="00920587">
        <w:rPr>
          <w:rFonts w:ascii="Arial" w:eastAsia="Calibri" w:hAnsi="Arial"/>
          <w:lang w:val="sr-Latn-RS"/>
        </w:rPr>
        <w:t xml:space="preserve"> 3.1 – </w:t>
      </w:r>
      <w:r>
        <w:rPr>
          <w:rFonts w:ascii="Arial" w:eastAsia="Calibri" w:hAnsi="Arial"/>
          <w:lang w:val="sr-Latn-RS"/>
        </w:rPr>
        <w:t>Врста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количина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добара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тражио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</w:t>
      </w:r>
      <w:r w:rsidRPr="00920587">
        <w:rPr>
          <w:rFonts w:ascii="Arial" w:eastAsia="Calibri" w:hAnsi="Arial"/>
          <w:lang w:val="sr-Latn-RS"/>
        </w:rPr>
        <w:t xml:space="preserve">.3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колони</w:t>
      </w:r>
      <w:r w:rsidRPr="00920587">
        <w:rPr>
          <w:rFonts w:ascii="Arial" w:eastAsia="Calibri" w:hAnsi="Arial"/>
          <w:lang w:val="sr-Latn-RS"/>
        </w:rPr>
        <w:t xml:space="preserve"> „</w:t>
      </w:r>
      <w:r>
        <w:rPr>
          <w:rFonts w:ascii="Arial" w:eastAsia="Calibri" w:hAnsi="Arial"/>
          <w:lang w:val="sr-Latn-RS"/>
        </w:rPr>
        <w:t>Предмет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набавке</w:t>
      </w:r>
      <w:r w:rsidRPr="00920587">
        <w:rPr>
          <w:rFonts w:ascii="Arial" w:eastAsia="Calibri" w:hAnsi="Arial"/>
          <w:lang w:val="sr-Latn-RS"/>
        </w:rPr>
        <w:t xml:space="preserve">“ </w:t>
      </w:r>
      <w:r>
        <w:rPr>
          <w:rFonts w:ascii="Arial" w:eastAsia="Calibri" w:hAnsi="Arial"/>
          <w:lang w:val="sr-Latn-RS"/>
        </w:rPr>
        <w:t>следеће</w:t>
      </w:r>
      <w:r w:rsidRPr="00920587">
        <w:rPr>
          <w:rFonts w:ascii="Arial" w:eastAsia="Calibri" w:hAnsi="Arial"/>
          <w:lang w:val="sr-Latn-RS"/>
        </w:rPr>
        <w:t>: „</w:t>
      </w:r>
      <w:r>
        <w:rPr>
          <w:rFonts w:ascii="Arial" w:eastAsia="Calibri" w:hAnsi="Arial"/>
          <w:lang w:val="sr-Latn-RS"/>
        </w:rPr>
        <w:t>Лежај</w:t>
      </w:r>
      <w:r w:rsidRPr="00920587">
        <w:rPr>
          <w:rFonts w:ascii="Arial" w:eastAsia="Calibri" w:hAnsi="Arial"/>
          <w:lang w:val="sr-Latn-RS"/>
        </w:rPr>
        <w:t xml:space="preserve"> 23220 </w:t>
      </w:r>
      <w:r>
        <w:rPr>
          <w:rFonts w:ascii="Arial" w:eastAsia="Calibri" w:hAnsi="Arial"/>
          <w:lang w:val="sr-Latn-RS"/>
        </w:rPr>
        <w:t>EA</w:t>
      </w:r>
      <w:r w:rsidRPr="00920587">
        <w:rPr>
          <w:rFonts w:ascii="Arial" w:eastAsia="Calibri" w:hAnsi="Arial"/>
          <w:lang w:val="sr-Latn-RS"/>
        </w:rPr>
        <w:t>1-X</w:t>
      </w:r>
      <w:r>
        <w:rPr>
          <w:rFonts w:ascii="Arial" w:eastAsia="Calibri" w:hAnsi="Arial"/>
          <w:lang w:val="sr-Latn-RS"/>
        </w:rPr>
        <w:t>L</w:t>
      </w:r>
      <w:r w:rsidRPr="00920587">
        <w:rPr>
          <w:rFonts w:ascii="Arial" w:eastAsia="Calibri" w:hAnsi="Arial"/>
          <w:lang w:val="sr-Latn-RS"/>
        </w:rPr>
        <w:t>-</w:t>
      </w:r>
      <w:r>
        <w:rPr>
          <w:rFonts w:ascii="Arial" w:eastAsia="Calibri" w:hAnsi="Arial"/>
          <w:lang w:val="sr-Latn-RS"/>
        </w:rPr>
        <w:t>K</w:t>
      </w:r>
      <w:r w:rsidRPr="00920587">
        <w:rPr>
          <w:rFonts w:ascii="Arial" w:eastAsia="Calibri" w:hAnsi="Arial"/>
          <w:lang w:val="sr-Latn-RS"/>
        </w:rPr>
        <w:t>-</w:t>
      </w:r>
      <w:r>
        <w:rPr>
          <w:rFonts w:ascii="Arial" w:eastAsia="Calibri" w:hAnsi="Arial"/>
          <w:lang w:val="sr-Latn-RS"/>
        </w:rPr>
        <w:t>M</w:t>
      </w:r>
      <w:r w:rsidRPr="00920587">
        <w:rPr>
          <w:rFonts w:ascii="Arial" w:eastAsia="Calibri" w:hAnsi="Arial"/>
          <w:lang w:val="sr-Latn-RS"/>
        </w:rPr>
        <w:t xml:space="preserve">“. </w:t>
      </w:r>
      <w:r>
        <w:rPr>
          <w:rFonts w:ascii="Arial" w:eastAsia="Calibri" w:hAnsi="Arial"/>
          <w:lang w:val="sr-Latn-RS"/>
        </w:rPr>
        <w:t>Идентична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ознака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</w:t>
      </w:r>
      <w:r w:rsidRPr="00920587">
        <w:rPr>
          <w:rFonts w:ascii="Arial" w:eastAsia="Calibri" w:hAnsi="Arial"/>
          <w:lang w:val="sr-Latn-RS"/>
        </w:rPr>
        <w:t xml:space="preserve">.3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стр</w:t>
      </w:r>
      <w:r w:rsidRPr="00920587">
        <w:rPr>
          <w:rFonts w:ascii="Arial" w:eastAsia="Calibri" w:hAnsi="Arial"/>
          <w:lang w:val="sr-Latn-RS"/>
        </w:rPr>
        <w:t xml:space="preserve">.29 </w:t>
      </w:r>
      <w:r>
        <w:rPr>
          <w:rFonts w:ascii="Arial" w:eastAsia="Calibri" w:hAnsi="Arial"/>
          <w:lang w:val="sr-Latn-RS"/>
        </w:rPr>
        <w:t>КД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Обрасцу</w:t>
      </w:r>
      <w:r w:rsidRPr="00920587">
        <w:rPr>
          <w:rFonts w:ascii="Arial" w:eastAsia="Calibri" w:hAnsi="Arial"/>
          <w:lang w:val="sr-Latn-RS"/>
        </w:rPr>
        <w:t xml:space="preserve"> 2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табели</w:t>
      </w:r>
      <w:r w:rsidRPr="00920587">
        <w:rPr>
          <w:rFonts w:ascii="Arial" w:eastAsia="Calibri" w:hAnsi="Arial"/>
          <w:lang w:val="sr-Latn-RS"/>
        </w:rPr>
        <w:t xml:space="preserve"> „</w:t>
      </w:r>
      <w:r>
        <w:rPr>
          <w:rFonts w:ascii="Arial" w:eastAsia="Calibri" w:hAnsi="Arial"/>
          <w:lang w:val="sr-Latn-RS"/>
        </w:rPr>
        <w:t>Образац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структуре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цена</w:t>
      </w:r>
      <w:r w:rsidRPr="00920587">
        <w:rPr>
          <w:rFonts w:ascii="Arial" w:eastAsia="Calibri" w:hAnsi="Arial"/>
          <w:lang w:val="sr-Latn-RS"/>
        </w:rPr>
        <w:t>“.</w:t>
      </w:r>
    </w:p>
    <w:p w:rsidR="00920587" w:rsidRPr="00920587" w:rsidRDefault="00920587" w:rsidP="00CC4C35">
      <w:pPr>
        <w:spacing w:line="240" w:lineRule="auto"/>
        <w:ind w:left="720"/>
        <w:rPr>
          <w:rFonts w:ascii="Arial" w:eastAsia="Calibri" w:hAnsi="Arial"/>
          <w:u w:val="single"/>
          <w:lang w:val="sr-Latn-RS"/>
        </w:rPr>
      </w:pPr>
      <w:r>
        <w:rPr>
          <w:rFonts w:ascii="Arial" w:eastAsia="Calibri" w:hAnsi="Arial"/>
          <w:lang w:val="sr-Latn-RS"/>
        </w:rPr>
        <w:t>Наручилац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Додатним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информацијама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појашњењима</w:t>
      </w:r>
      <w:r w:rsidRPr="00920587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заводни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број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Наручиоца</w:t>
      </w:r>
      <w:r w:rsidRPr="00920587">
        <w:rPr>
          <w:rFonts w:ascii="Arial" w:eastAsia="Calibri" w:hAnsi="Arial"/>
          <w:lang w:val="sr-Latn-RS"/>
        </w:rPr>
        <w:t xml:space="preserve"> 536-</w:t>
      </w:r>
      <w:r>
        <w:rPr>
          <w:rFonts w:ascii="Arial" w:eastAsia="Calibri" w:hAnsi="Arial"/>
          <w:lang w:val="sr-Latn-RS"/>
        </w:rPr>
        <w:t>Е</w:t>
      </w:r>
      <w:r w:rsidRPr="00920587">
        <w:rPr>
          <w:rFonts w:ascii="Arial" w:eastAsia="Calibri" w:hAnsi="Arial"/>
          <w:lang w:val="sr-Latn-RS"/>
        </w:rPr>
        <w:t xml:space="preserve">.03.02-342303/9-2017 </w:t>
      </w:r>
      <w:r>
        <w:rPr>
          <w:rFonts w:ascii="Arial" w:eastAsia="Calibri" w:hAnsi="Arial"/>
          <w:lang w:val="sr-Latn-RS"/>
        </w:rPr>
        <w:t>од</w:t>
      </w:r>
      <w:r w:rsidRPr="00920587">
        <w:rPr>
          <w:rFonts w:ascii="Arial" w:eastAsia="Calibri" w:hAnsi="Arial"/>
          <w:lang w:val="sr-Latn-RS"/>
        </w:rPr>
        <w:t xml:space="preserve"> 18.09.2017.)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одговору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питање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бр</w:t>
      </w:r>
      <w:r w:rsidRPr="00920587">
        <w:rPr>
          <w:rFonts w:ascii="Arial" w:eastAsia="Calibri" w:hAnsi="Arial"/>
          <w:lang w:val="sr-Latn-RS"/>
        </w:rPr>
        <w:t xml:space="preserve">.1 </w:t>
      </w:r>
      <w:r>
        <w:rPr>
          <w:rFonts w:ascii="Arial" w:eastAsia="Calibri" w:hAnsi="Arial"/>
          <w:lang w:val="sr-Latn-RS"/>
        </w:rPr>
        <w:t>између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осталог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навео</w:t>
      </w:r>
      <w:r w:rsidRPr="00920587">
        <w:rPr>
          <w:rFonts w:ascii="Arial" w:eastAsia="Calibri" w:hAnsi="Arial"/>
          <w:lang w:val="sr-Latn-RS"/>
        </w:rPr>
        <w:t>:“...</w:t>
      </w:r>
      <w:r>
        <w:rPr>
          <w:rFonts w:ascii="Arial" w:eastAsia="Calibri" w:hAnsi="Arial"/>
          <w:lang w:val="sr-Latn-RS"/>
        </w:rPr>
        <w:t>понуђени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лежајеви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било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ког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произвођача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морају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испунити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услове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дефинисане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основним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и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додатним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ознакама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наведених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лежајева</w:t>
      </w:r>
      <w:r w:rsidRPr="00920587">
        <w:rPr>
          <w:rFonts w:ascii="Arial" w:eastAsia="Calibri" w:hAnsi="Arial"/>
          <w:u w:val="single"/>
          <w:lang w:val="sr-Latn-RS"/>
        </w:rPr>
        <w:t>“.</w:t>
      </w:r>
    </w:p>
    <w:p w:rsidR="00920587" w:rsidRPr="00920587" w:rsidRDefault="00920587" w:rsidP="00CC4C35">
      <w:pPr>
        <w:spacing w:line="240" w:lineRule="auto"/>
        <w:ind w:left="720"/>
        <w:rPr>
          <w:rFonts w:ascii="Arial" w:eastAsia="Calibri" w:hAnsi="Arial"/>
          <w:u w:val="single"/>
          <w:lang w:val="sr-Latn-RS"/>
        </w:rPr>
      </w:pPr>
      <w:r>
        <w:rPr>
          <w:rFonts w:ascii="Arial" w:eastAsia="Calibri" w:hAnsi="Arial"/>
          <w:lang w:val="sr-Latn-RS"/>
        </w:rPr>
        <w:t>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стр</w:t>
      </w:r>
      <w:r w:rsidRPr="00920587">
        <w:rPr>
          <w:rFonts w:ascii="Arial" w:eastAsia="Calibri" w:hAnsi="Arial"/>
          <w:lang w:val="sr-Latn-RS"/>
        </w:rPr>
        <w:t xml:space="preserve">.4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оквиру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КД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тачки</w:t>
      </w:r>
      <w:r w:rsidRPr="00920587">
        <w:rPr>
          <w:rFonts w:ascii="Arial" w:eastAsia="Calibri" w:hAnsi="Arial"/>
          <w:lang w:val="sr-Latn-RS"/>
        </w:rPr>
        <w:t xml:space="preserve"> 3.3 </w:t>
      </w:r>
      <w:r>
        <w:rPr>
          <w:rFonts w:ascii="Arial" w:eastAsia="Calibri" w:hAnsi="Arial"/>
          <w:lang w:val="sr-Latn-RS"/>
        </w:rPr>
        <w:t>Каталози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уз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понуду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обавезно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доставити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каталоге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или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изводе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каталога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произвођача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понуђених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лежајева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на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основу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којих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се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може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утврдити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да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каратеристике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понуђених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lang w:val="sr-Latn-RS"/>
        </w:rPr>
        <w:t>производа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у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потпуности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одговарају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каратеристикама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које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је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Наручилац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 xml:space="preserve"> </w:t>
      </w:r>
      <w:r>
        <w:rPr>
          <w:rFonts w:ascii="Arial" w:eastAsia="Calibri" w:hAnsi="Arial"/>
          <w:b/>
          <w:bCs/>
          <w:i/>
          <w:iCs/>
          <w:u w:val="single"/>
          <w:lang w:val="sr-Latn-RS"/>
        </w:rPr>
        <w:t>захтевао</w:t>
      </w:r>
      <w:r w:rsidRPr="00920587">
        <w:rPr>
          <w:rFonts w:ascii="Arial" w:eastAsia="Calibri" w:hAnsi="Arial"/>
          <w:b/>
          <w:bCs/>
          <w:i/>
          <w:iCs/>
          <w:u w:val="single"/>
          <w:lang w:val="sr-Latn-RS"/>
        </w:rPr>
        <w:t>.</w:t>
      </w:r>
    </w:p>
    <w:p w:rsidR="00920587" w:rsidRPr="00920587" w:rsidRDefault="00920587" w:rsidP="00CC4C35">
      <w:pPr>
        <w:spacing w:line="240" w:lineRule="auto"/>
        <w:ind w:left="720"/>
        <w:rPr>
          <w:rFonts w:ascii="Arial" w:eastAsia="Calibri" w:hAnsi="Arial"/>
          <w:lang w:val="sr-Latn-RS"/>
        </w:rPr>
      </w:pPr>
    </w:p>
    <w:p w:rsidR="00920587" w:rsidRPr="00920587" w:rsidRDefault="00920587" w:rsidP="00CC4C35">
      <w:pPr>
        <w:spacing w:line="240" w:lineRule="auto"/>
        <w:ind w:left="720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Обзиром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тачки</w:t>
      </w:r>
      <w:r w:rsidRPr="00920587">
        <w:rPr>
          <w:rFonts w:ascii="Arial" w:eastAsia="Calibri" w:hAnsi="Arial"/>
          <w:lang w:val="sr-Latn-RS"/>
        </w:rPr>
        <w:t xml:space="preserve"> 3.3 </w:t>
      </w:r>
      <w:r>
        <w:rPr>
          <w:rFonts w:ascii="Arial" w:eastAsia="Calibri" w:hAnsi="Arial"/>
          <w:lang w:val="sr-Latn-RS"/>
        </w:rPr>
        <w:t>Наручилац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јасно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прецизно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минимлане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техничке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понуђена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добра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морају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испуне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тј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техничке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каратеристике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њихове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минималне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вредности</w:t>
      </w:r>
      <w:r w:rsidRPr="00920587">
        <w:rPr>
          <w:rFonts w:ascii="Arial" w:eastAsia="Calibri" w:hAnsi="Arial"/>
          <w:lang w:val="sr-Latn-RS"/>
        </w:rPr>
        <w:t xml:space="preserve">, </w:t>
      </w:r>
      <w:r>
        <w:rPr>
          <w:rFonts w:ascii="Arial" w:eastAsia="Calibri" w:hAnsi="Arial"/>
          <w:lang w:val="sr-Latn-RS"/>
        </w:rPr>
        <w:t>затим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одговору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920587">
        <w:rPr>
          <w:rFonts w:ascii="Arial" w:eastAsia="Calibri" w:hAnsi="Arial"/>
          <w:lang w:val="sr-Latn-RS"/>
        </w:rPr>
        <w:t xml:space="preserve"> 18.09.2017. (</w:t>
      </w:r>
      <w:r>
        <w:rPr>
          <w:rFonts w:ascii="Arial" w:eastAsia="Calibri" w:hAnsi="Arial"/>
          <w:lang w:val="sr-Latn-RS"/>
        </w:rPr>
        <w:t>заводни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број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Наручиоца</w:t>
      </w:r>
      <w:r w:rsidRPr="00920587">
        <w:rPr>
          <w:rFonts w:ascii="Arial" w:eastAsia="Calibri" w:hAnsi="Arial"/>
          <w:lang w:val="sr-Latn-RS"/>
        </w:rPr>
        <w:t xml:space="preserve"> 536-</w:t>
      </w:r>
      <w:r>
        <w:rPr>
          <w:rFonts w:ascii="Arial" w:eastAsia="Calibri" w:hAnsi="Arial"/>
          <w:lang w:val="sr-Latn-RS"/>
        </w:rPr>
        <w:t>Е</w:t>
      </w:r>
      <w:r w:rsidRPr="00920587">
        <w:rPr>
          <w:rFonts w:ascii="Arial" w:eastAsia="Calibri" w:hAnsi="Arial"/>
          <w:lang w:val="sr-Latn-RS"/>
        </w:rPr>
        <w:t xml:space="preserve">.03.02-342303/9-2017) </w:t>
      </w:r>
      <w:r>
        <w:rPr>
          <w:rFonts w:ascii="Arial" w:eastAsia="Calibri" w:hAnsi="Arial"/>
          <w:lang w:val="sr-Latn-RS"/>
        </w:rPr>
        <w:t>навео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морају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испунити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услови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дефинисани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основним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допунским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ознакама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допунска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ознака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</w:t>
      </w:r>
      <w:r w:rsidRPr="00920587">
        <w:rPr>
          <w:rFonts w:ascii="Arial" w:eastAsia="Calibri" w:hAnsi="Arial"/>
          <w:lang w:val="sr-Latn-RS"/>
        </w:rPr>
        <w:t xml:space="preserve">.3 23220 </w:t>
      </w:r>
      <w:r>
        <w:rPr>
          <w:rFonts w:ascii="Arial" w:eastAsia="Calibri" w:hAnsi="Arial"/>
          <w:b/>
          <w:bCs/>
          <w:i/>
          <w:iCs/>
          <w:lang w:val="sr-Latn-RS"/>
        </w:rPr>
        <w:t>EA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>1-X</w:t>
      </w:r>
      <w:r>
        <w:rPr>
          <w:rFonts w:ascii="Arial" w:eastAsia="Calibri" w:hAnsi="Arial"/>
          <w:b/>
          <w:bCs/>
          <w:i/>
          <w:iCs/>
          <w:lang w:val="sr-Latn-RS"/>
        </w:rPr>
        <w:t>L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>-</w:t>
      </w:r>
      <w:r>
        <w:rPr>
          <w:rFonts w:ascii="Arial" w:eastAsia="Calibri" w:hAnsi="Arial"/>
          <w:b/>
          <w:bCs/>
          <w:i/>
          <w:iCs/>
          <w:lang w:val="sr-Latn-RS"/>
        </w:rPr>
        <w:t>K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>-</w:t>
      </w:r>
      <w:r>
        <w:rPr>
          <w:rFonts w:ascii="Arial" w:eastAsia="Calibri" w:hAnsi="Arial"/>
          <w:b/>
          <w:bCs/>
          <w:i/>
          <w:iCs/>
          <w:lang w:val="sr-Latn-RS"/>
        </w:rPr>
        <w:t>M</w:t>
      </w:r>
      <w:r w:rsidRPr="00920587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тачно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тако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наведена</w:t>
      </w:r>
      <w:r w:rsidRPr="00920587">
        <w:rPr>
          <w:rFonts w:ascii="Arial" w:eastAsia="Calibri" w:hAnsi="Arial"/>
          <w:lang w:val="sr-Latn-RS"/>
        </w:rPr>
        <w:t xml:space="preserve">) </w:t>
      </w:r>
      <w:r>
        <w:rPr>
          <w:rFonts w:ascii="Arial" w:eastAsia="Calibri" w:hAnsi="Arial"/>
          <w:lang w:val="sr-Latn-RS"/>
        </w:rPr>
        <w:t>није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ознака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једног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нама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познатог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произвођача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предметних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добара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молимо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Наручиоца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>:</w:t>
      </w:r>
    </w:p>
    <w:p w:rsidR="00920587" w:rsidRPr="00920587" w:rsidRDefault="00920587" w:rsidP="00CC4C35">
      <w:pPr>
        <w:spacing w:line="240" w:lineRule="auto"/>
        <w:ind w:left="720"/>
        <w:rPr>
          <w:rFonts w:ascii="Arial" w:eastAsia="Calibri" w:hAnsi="Arial"/>
          <w:lang w:val="sr-Latn-RS"/>
        </w:rPr>
      </w:pPr>
    </w:p>
    <w:p w:rsidR="00920587" w:rsidRPr="00920587" w:rsidRDefault="00920587" w:rsidP="00CC4C35">
      <w:pPr>
        <w:numPr>
          <w:ilvl w:val="1"/>
          <w:numId w:val="11"/>
        </w:num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Јасно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прецизно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дефинише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значење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суфикса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</w:t>
      </w:r>
      <w:r w:rsidRPr="00920587">
        <w:rPr>
          <w:rFonts w:ascii="Arial" w:eastAsia="Calibri" w:hAnsi="Arial"/>
          <w:lang w:val="sr-Latn-RS"/>
        </w:rPr>
        <w:t>.3 „</w:t>
      </w:r>
      <w:r>
        <w:rPr>
          <w:rFonts w:ascii="Arial" w:eastAsia="Calibri" w:hAnsi="Arial"/>
          <w:lang w:val="sr-Latn-RS"/>
        </w:rPr>
        <w:t>Лежај</w:t>
      </w:r>
      <w:r w:rsidRPr="00920587">
        <w:rPr>
          <w:rFonts w:ascii="Arial" w:eastAsia="Calibri" w:hAnsi="Arial"/>
          <w:lang w:val="sr-Latn-RS"/>
        </w:rPr>
        <w:t xml:space="preserve"> 23220 </w:t>
      </w:r>
      <w:r>
        <w:rPr>
          <w:rFonts w:ascii="Arial" w:eastAsia="Calibri" w:hAnsi="Arial"/>
          <w:b/>
          <w:bCs/>
          <w:i/>
          <w:iCs/>
          <w:lang w:val="sr-Latn-RS"/>
        </w:rPr>
        <w:t>EA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>1-X</w:t>
      </w:r>
      <w:r>
        <w:rPr>
          <w:rFonts w:ascii="Arial" w:eastAsia="Calibri" w:hAnsi="Arial"/>
          <w:b/>
          <w:bCs/>
          <w:i/>
          <w:iCs/>
          <w:lang w:val="sr-Latn-RS"/>
        </w:rPr>
        <w:t>L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>-</w:t>
      </w:r>
      <w:r>
        <w:rPr>
          <w:rFonts w:ascii="Arial" w:eastAsia="Calibri" w:hAnsi="Arial"/>
          <w:b/>
          <w:bCs/>
          <w:i/>
          <w:iCs/>
          <w:lang w:val="sr-Latn-RS"/>
        </w:rPr>
        <w:t>K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>-</w:t>
      </w:r>
      <w:r>
        <w:rPr>
          <w:rFonts w:ascii="Arial" w:eastAsia="Calibri" w:hAnsi="Arial"/>
          <w:b/>
          <w:bCs/>
          <w:i/>
          <w:iCs/>
          <w:lang w:val="sr-Latn-RS"/>
        </w:rPr>
        <w:t>M</w:t>
      </w:r>
      <w:r w:rsidRPr="00920587">
        <w:rPr>
          <w:rFonts w:ascii="Arial" w:eastAsia="Calibri" w:hAnsi="Arial"/>
          <w:lang w:val="sr-Latn-RS"/>
        </w:rPr>
        <w:t>“.</w:t>
      </w:r>
    </w:p>
    <w:p w:rsidR="00920587" w:rsidRPr="00920587" w:rsidRDefault="00920587" w:rsidP="00CC4C35">
      <w:pPr>
        <w:numPr>
          <w:ilvl w:val="1"/>
          <w:numId w:val="11"/>
        </w:num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Јасно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прецизно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дефинише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минимални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технички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понуђена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добра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морају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испуне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како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их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Наручилац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сматрао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одговарајућим</w:t>
      </w:r>
      <w:r w:rsidRPr="00920587">
        <w:rPr>
          <w:rFonts w:ascii="Arial" w:eastAsia="Calibri" w:hAnsi="Arial"/>
          <w:lang w:val="sr-Latn-RS"/>
        </w:rPr>
        <w:t xml:space="preserve"> (</w:t>
      </w:r>
      <w:r>
        <w:rPr>
          <w:rFonts w:ascii="Arial" w:eastAsia="Calibri" w:hAnsi="Arial"/>
          <w:lang w:val="sr-Latn-RS"/>
        </w:rPr>
        <w:t>потребно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јасно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прецизно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дефинисати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техничке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каратеристике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ће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упоређивати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њихове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минимлане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вредности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понуђена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добра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морају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испуне</w:t>
      </w:r>
      <w:r w:rsidRPr="00920587">
        <w:rPr>
          <w:rFonts w:ascii="Arial" w:eastAsia="Calibri" w:hAnsi="Arial"/>
          <w:lang w:val="sr-Latn-RS"/>
        </w:rPr>
        <w:t>).</w:t>
      </w:r>
    </w:p>
    <w:p w:rsidR="00920587" w:rsidRPr="00920587" w:rsidRDefault="00920587" w:rsidP="00CC4C35">
      <w:pPr>
        <w:numPr>
          <w:ilvl w:val="1"/>
          <w:numId w:val="11"/>
        </w:numPr>
        <w:spacing w:line="240" w:lineRule="auto"/>
        <w:rPr>
          <w:rFonts w:ascii="Arial" w:eastAsia="Calibri" w:hAnsi="Arial"/>
          <w:lang w:val="sr-Latn-RS"/>
        </w:rPr>
      </w:pPr>
      <w:r w:rsidRPr="00920587">
        <w:rPr>
          <w:rFonts w:ascii="Arial" w:eastAsia="Calibri" w:hAnsi="Arial"/>
          <w:lang w:val="sr-Latn-RS"/>
        </w:rPr>
        <w:lastRenderedPageBreak/>
        <w:t> </w:t>
      </w:r>
      <w:r>
        <w:rPr>
          <w:rFonts w:ascii="Arial" w:eastAsia="Calibri" w:hAnsi="Arial"/>
          <w:lang w:val="sr-Latn-RS"/>
        </w:rPr>
        <w:t>Јасно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прецизно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дефинише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термин</w:t>
      </w:r>
      <w:r w:rsidRPr="00920587">
        <w:rPr>
          <w:rFonts w:ascii="Arial" w:eastAsia="Calibri" w:hAnsi="Arial"/>
          <w:lang w:val="sr-Latn-RS"/>
        </w:rPr>
        <w:t xml:space="preserve"> „</w:t>
      </w:r>
      <w:r>
        <w:rPr>
          <w:rFonts w:ascii="Arial" w:eastAsia="Calibri" w:hAnsi="Arial"/>
          <w:lang w:val="sr-Latn-RS"/>
        </w:rPr>
        <w:t>И</w:t>
      </w:r>
      <w:bookmarkStart w:id="0" w:name="_GoBack"/>
      <w:bookmarkEnd w:id="0"/>
      <w:r>
        <w:rPr>
          <w:rFonts w:ascii="Arial" w:eastAsia="Calibri" w:hAnsi="Arial"/>
          <w:lang w:val="sr-Latn-RS"/>
        </w:rPr>
        <w:t>звод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из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каталога</w:t>
      </w:r>
      <w:r w:rsidRPr="00920587">
        <w:rPr>
          <w:rFonts w:ascii="Arial" w:eastAsia="Calibri" w:hAnsi="Arial"/>
          <w:lang w:val="sr-Latn-RS"/>
        </w:rPr>
        <w:t xml:space="preserve">“ </w:t>
      </w:r>
      <w:r>
        <w:rPr>
          <w:rFonts w:ascii="Arial" w:eastAsia="Calibri" w:hAnsi="Arial"/>
          <w:lang w:val="sr-Latn-RS"/>
        </w:rPr>
        <w:t>обзиром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тај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термин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наведен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тачки</w:t>
      </w:r>
      <w:r w:rsidRPr="00920587">
        <w:rPr>
          <w:rFonts w:ascii="Arial" w:eastAsia="Calibri" w:hAnsi="Arial"/>
          <w:lang w:val="sr-Latn-RS"/>
        </w:rPr>
        <w:t xml:space="preserve"> 3.3 </w:t>
      </w:r>
      <w:r>
        <w:rPr>
          <w:rFonts w:ascii="Arial" w:eastAsia="Calibri" w:hAnsi="Arial"/>
          <w:lang w:val="sr-Latn-RS"/>
        </w:rPr>
        <w:t>Каталози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као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један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од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могућих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техничких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докумената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којим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доказује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усаглашеност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понуђених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артикала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захтевима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погледу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техничке</w:t>
      </w:r>
      <w:r w:rsidRPr="0092058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спецификације</w:t>
      </w:r>
      <w:r w:rsidRPr="00920587">
        <w:rPr>
          <w:rFonts w:ascii="Arial" w:eastAsia="Calibri" w:hAnsi="Arial"/>
          <w:lang w:val="sr-Latn-RS"/>
        </w:rPr>
        <w:t>.</w:t>
      </w:r>
    </w:p>
    <w:p w:rsidR="00920587" w:rsidRPr="00920587" w:rsidRDefault="00920587" w:rsidP="00CC4C35">
      <w:pPr>
        <w:spacing w:line="240" w:lineRule="auto"/>
        <w:ind w:left="720"/>
        <w:rPr>
          <w:rFonts w:ascii="Arial" w:eastAsia="Calibri" w:hAnsi="Arial"/>
          <w:lang w:val="sr-Latn-RS"/>
        </w:rPr>
      </w:pPr>
    </w:p>
    <w:p w:rsidR="00920587" w:rsidRPr="00920587" w:rsidRDefault="00920587" w:rsidP="00CC4C35">
      <w:pPr>
        <w:spacing w:line="240" w:lineRule="auto"/>
        <w:rPr>
          <w:rFonts w:ascii="Arial" w:eastAsia="Calibri" w:hAnsi="Arial"/>
          <w:u w:val="single"/>
          <w:lang w:val="sr-Latn-RS"/>
        </w:rPr>
      </w:pPr>
      <w:proofErr w:type="spellStart"/>
      <w:proofErr w:type="gramStart"/>
      <w:r>
        <w:rPr>
          <w:rFonts w:ascii="Arial" w:eastAsia="Calibri" w:hAnsi="Arial"/>
          <w:u w:val="single"/>
          <w:lang w:val="en-US"/>
        </w:rPr>
        <w:t>Напомињемо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u w:val="single"/>
          <w:lang w:val="en-US"/>
        </w:rPr>
        <w:t>Наручиоцу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u w:val="single"/>
          <w:lang w:val="en-US"/>
        </w:rPr>
        <w:t>да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u w:val="single"/>
          <w:lang w:val="en-US"/>
        </w:rPr>
        <w:t>је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u w:val="single"/>
          <w:lang w:val="en-US"/>
        </w:rPr>
        <w:t>дужан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u w:val="single"/>
          <w:lang w:val="en-US"/>
        </w:rPr>
        <w:t>да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r>
        <w:rPr>
          <w:rFonts w:ascii="Arial" w:eastAsia="Calibri" w:hAnsi="Arial"/>
          <w:u w:val="single"/>
          <w:lang w:val="en-US"/>
        </w:rPr>
        <w:t>КД</w:t>
      </w:r>
      <w:r w:rsidRPr="00920587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u w:val="single"/>
          <w:lang w:val="en-US"/>
        </w:rPr>
        <w:t>формира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r>
        <w:rPr>
          <w:rFonts w:ascii="Arial" w:eastAsia="Calibri" w:hAnsi="Arial"/>
          <w:u w:val="single"/>
          <w:lang w:val="en-US"/>
        </w:rPr>
        <w:t>у</w:t>
      </w:r>
      <w:r w:rsidRPr="00920587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u w:val="single"/>
          <w:lang w:val="en-US"/>
        </w:rPr>
        <w:t>складу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proofErr w:type="spellStart"/>
      <w:r>
        <w:rPr>
          <w:rFonts w:ascii="Arial" w:eastAsia="Calibri" w:hAnsi="Arial"/>
          <w:u w:val="single"/>
          <w:lang w:val="en-US"/>
        </w:rPr>
        <w:t>са</w:t>
      </w:r>
      <w:proofErr w:type="spellEnd"/>
      <w:r w:rsidRPr="00920587">
        <w:rPr>
          <w:rFonts w:ascii="Arial" w:eastAsia="Calibri" w:hAnsi="Arial"/>
          <w:u w:val="single"/>
          <w:lang w:val="en-US"/>
        </w:rPr>
        <w:t xml:space="preserve"> </w:t>
      </w:r>
      <w:r>
        <w:rPr>
          <w:rFonts w:ascii="Arial" w:eastAsia="Calibri" w:hAnsi="Arial"/>
          <w:u w:val="single"/>
          <w:lang w:val="en-US"/>
        </w:rPr>
        <w:t>ЗЈН</w:t>
      </w:r>
      <w:r w:rsidRPr="00920587">
        <w:rPr>
          <w:rFonts w:ascii="Arial" w:eastAsia="Calibri" w:hAnsi="Arial"/>
          <w:u w:val="single"/>
          <w:lang w:val="en-US"/>
        </w:rPr>
        <w:t xml:space="preserve"> </w:t>
      </w:r>
      <w:r>
        <w:rPr>
          <w:rFonts w:ascii="Arial" w:eastAsia="Calibri" w:hAnsi="Arial"/>
          <w:u w:val="single"/>
          <w:lang w:val="sr-Latn-RS"/>
        </w:rPr>
        <w:t>чл</w:t>
      </w:r>
      <w:r w:rsidRPr="00920587">
        <w:rPr>
          <w:rFonts w:ascii="Arial" w:eastAsia="Calibri" w:hAnsi="Arial"/>
          <w:u w:val="single"/>
          <w:lang w:val="sr-Latn-RS"/>
        </w:rPr>
        <w:t>.</w:t>
      </w:r>
      <w:proofErr w:type="gramEnd"/>
      <w:r w:rsidRPr="00920587">
        <w:rPr>
          <w:rFonts w:ascii="Arial" w:eastAsia="Calibri" w:hAnsi="Arial"/>
          <w:u w:val="single"/>
          <w:lang w:val="sr-Latn-RS"/>
        </w:rPr>
        <w:t xml:space="preserve"> 61, 70, 71 </w:t>
      </w:r>
      <w:r>
        <w:rPr>
          <w:rFonts w:ascii="Arial" w:eastAsia="Calibri" w:hAnsi="Arial"/>
          <w:u w:val="single"/>
          <w:lang w:val="sr-Latn-RS"/>
        </w:rPr>
        <w:t>и</w:t>
      </w:r>
      <w:r w:rsidRPr="00920587">
        <w:rPr>
          <w:rFonts w:ascii="Arial" w:eastAsia="Calibri" w:hAnsi="Arial"/>
          <w:u w:val="single"/>
          <w:lang w:val="sr-Latn-RS"/>
        </w:rPr>
        <w:t xml:space="preserve"> 72 </w:t>
      </w:r>
      <w:r>
        <w:rPr>
          <w:rFonts w:ascii="Arial" w:eastAsia="Calibri" w:hAnsi="Arial"/>
          <w:u w:val="single"/>
          <w:lang w:val="sr-Latn-RS"/>
        </w:rPr>
        <w:t>тј</w:t>
      </w:r>
      <w:r w:rsidRPr="00920587">
        <w:rPr>
          <w:rFonts w:ascii="Arial" w:eastAsia="Calibri" w:hAnsi="Arial"/>
          <w:u w:val="single"/>
          <w:lang w:val="sr-Latn-RS"/>
        </w:rPr>
        <w:t xml:space="preserve"> </w:t>
      </w:r>
      <w:r>
        <w:rPr>
          <w:rFonts w:ascii="Arial" w:eastAsia="Calibri" w:hAnsi="Arial"/>
          <w:u w:val="single"/>
          <w:lang w:val="sr-Latn-RS"/>
        </w:rPr>
        <w:t>да</w:t>
      </w:r>
      <w:r w:rsidRPr="00920587">
        <w:rPr>
          <w:rFonts w:ascii="Arial" w:eastAsia="Calibri" w:hAnsi="Arial"/>
          <w:u w:val="single"/>
          <w:lang w:val="sr-Latn-RS"/>
        </w:rPr>
        <w:t>:</w:t>
      </w:r>
    </w:p>
    <w:p w:rsidR="00920587" w:rsidRPr="00920587" w:rsidRDefault="00920587" w:rsidP="00CC4C35">
      <w:pPr>
        <w:numPr>
          <w:ilvl w:val="0"/>
          <w:numId w:val="12"/>
        </w:numPr>
        <w:spacing w:line="240" w:lineRule="auto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јасно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прецизно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дефинише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тражена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добра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складу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својим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објективним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потребама</w:t>
      </w:r>
      <w:proofErr w:type="spellEnd"/>
    </w:p>
    <w:p w:rsidR="00920587" w:rsidRPr="00920587" w:rsidRDefault="00920587" w:rsidP="00CC4C35">
      <w:pPr>
        <w:spacing w:line="240" w:lineRule="auto"/>
        <w:ind w:left="360"/>
        <w:rPr>
          <w:rFonts w:ascii="Arial" w:eastAsia="Calibri" w:hAnsi="Arial"/>
          <w:lang w:val="en-US"/>
        </w:rPr>
      </w:pPr>
      <w:r w:rsidRPr="00920587">
        <w:rPr>
          <w:rFonts w:ascii="Arial" w:eastAsia="Calibri" w:hAnsi="Arial"/>
          <w:lang w:val="en-US"/>
        </w:rPr>
        <w:t>-</w:t>
      </w:r>
      <w:r w:rsidR="00431ED4">
        <w:rPr>
          <w:rFonts w:ascii="Arial" w:eastAsia="Calibri" w:hAnsi="Arial"/>
          <w:lang w:val="sr-Cyrl-RS"/>
        </w:rPr>
        <w:tab/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lang w:val="en-US"/>
        </w:rPr>
        <w:t>јасно</w:t>
      </w:r>
      <w:proofErr w:type="spellEnd"/>
      <w:proofErr w:type="gram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прецизно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дефинише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минималне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техничке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понуђена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добра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морају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испуне</w:t>
      </w:r>
      <w:proofErr w:type="spellEnd"/>
    </w:p>
    <w:p w:rsidR="00920587" w:rsidRPr="00920587" w:rsidRDefault="00920587" w:rsidP="00CC4C35">
      <w:pPr>
        <w:spacing w:line="240" w:lineRule="auto"/>
        <w:ind w:left="360"/>
        <w:rPr>
          <w:rFonts w:ascii="Arial" w:eastAsia="Calibri" w:hAnsi="Arial"/>
          <w:lang w:val="en-US"/>
        </w:rPr>
      </w:pPr>
      <w:r w:rsidRPr="00920587">
        <w:rPr>
          <w:rFonts w:ascii="Arial" w:eastAsia="Calibri" w:hAnsi="Arial"/>
          <w:lang w:val="en-US"/>
        </w:rPr>
        <w:t>-</w:t>
      </w:r>
      <w:r w:rsidR="00431ED4">
        <w:rPr>
          <w:rFonts w:ascii="Arial" w:eastAsia="Calibri" w:hAnsi="Arial"/>
          <w:lang w:val="sr-Cyrl-RS"/>
        </w:rPr>
        <w:tab/>
      </w:r>
      <w:proofErr w:type="spellStart"/>
      <w:proofErr w:type="gramStart"/>
      <w:r>
        <w:rPr>
          <w:rFonts w:ascii="Arial" w:eastAsia="Calibri" w:hAnsi="Arial"/>
          <w:lang w:val="en-US"/>
        </w:rPr>
        <w:t>омогући</w:t>
      </w:r>
      <w:proofErr w:type="spellEnd"/>
      <w:proofErr w:type="gram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понуђачима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достављање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прихватљивих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понуда</w:t>
      </w:r>
      <w:proofErr w:type="spellEnd"/>
    </w:p>
    <w:p w:rsidR="00920587" w:rsidRPr="00920587" w:rsidRDefault="00920587" w:rsidP="00CC4C35">
      <w:pPr>
        <w:spacing w:line="240" w:lineRule="auto"/>
        <w:ind w:left="360"/>
        <w:rPr>
          <w:rFonts w:ascii="Arial" w:eastAsia="Calibri" w:hAnsi="Arial"/>
          <w:lang w:val="sr-Latn-RS"/>
        </w:rPr>
      </w:pPr>
    </w:p>
    <w:p w:rsidR="00A07565" w:rsidRPr="00920587" w:rsidRDefault="00920587" w:rsidP="00CC4C35">
      <w:pPr>
        <w:tabs>
          <w:tab w:val="left" w:pos="8040"/>
        </w:tabs>
        <w:spacing w:line="240" w:lineRule="auto"/>
        <w:rPr>
          <w:rFonts w:ascii="Arial" w:hAnsi="Arial"/>
          <w:lang w:val="sr-Cyrl-RS"/>
        </w:rPr>
      </w:pP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основу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свега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горе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наведеног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Наручиоца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складу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ЗЈН</w:t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благовремено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одговори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постављена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питања</w:t>
      </w:r>
      <w:proofErr w:type="spellEnd"/>
      <w:r w:rsidRPr="00920587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изврши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одговарајуће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измене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КД</w:t>
      </w:r>
      <w:r w:rsidRPr="00920587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по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потреби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продужи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рок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достављање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понуда</w:t>
      </w:r>
      <w:proofErr w:type="spellEnd"/>
      <w:r w:rsidRPr="00920587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благовремено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све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објави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портал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УЈН</w:t>
      </w:r>
      <w:r w:rsidRPr="00920587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тај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начин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омогући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понуђачима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достављање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прихватљивих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понуда</w:t>
      </w:r>
      <w:proofErr w:type="spellEnd"/>
      <w:proofErr w:type="gramStart"/>
      <w:r w:rsidRPr="00920587">
        <w:rPr>
          <w:rFonts w:ascii="Arial" w:eastAsia="Calibri" w:hAnsi="Arial"/>
          <w:lang w:val="en-US"/>
        </w:rPr>
        <w:t>.</w:t>
      </w:r>
      <w:r w:rsidR="00FA2297" w:rsidRPr="00920587">
        <w:rPr>
          <w:rFonts w:ascii="Arial" w:hAnsi="Arial"/>
        </w:rPr>
        <w:t>.</w:t>
      </w:r>
      <w:proofErr w:type="gramEnd"/>
    </w:p>
    <w:p w:rsidR="00F46E0B" w:rsidRPr="00920587" w:rsidRDefault="00FA2297" w:rsidP="00FA2297">
      <w:pPr>
        <w:tabs>
          <w:tab w:val="left" w:pos="1800"/>
        </w:tabs>
        <w:rPr>
          <w:rFonts w:ascii="Arial" w:hAnsi="Arial"/>
          <w:iCs/>
          <w:lang w:val="ru-RU"/>
        </w:rPr>
      </w:pPr>
      <w:r w:rsidRPr="00920587">
        <w:rPr>
          <w:rFonts w:ascii="Arial" w:hAnsi="Arial"/>
          <w:iCs/>
          <w:lang w:val="ru-RU"/>
        </w:rPr>
        <w:tab/>
      </w:r>
    </w:p>
    <w:p w:rsidR="00A07565" w:rsidRPr="003F6FE5" w:rsidRDefault="00823373" w:rsidP="004558BC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bCs/>
          <w:iCs/>
          <w:lang w:val="sr-Latn-RS"/>
        </w:rPr>
      </w:pPr>
      <w:proofErr w:type="spellStart"/>
      <w:r w:rsidRPr="00920587">
        <w:rPr>
          <w:rFonts w:ascii="Arial" w:eastAsia="Calibri" w:hAnsi="Arial"/>
          <w:lang w:val="en-US"/>
        </w:rPr>
        <w:t>Наручилац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је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приликом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састављања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техничке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спецификације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погрешио</w:t>
      </w:r>
      <w:proofErr w:type="spellEnd"/>
      <w:r w:rsidRPr="00920587">
        <w:rPr>
          <w:rFonts w:ascii="Arial" w:eastAsia="Calibri" w:hAnsi="Arial"/>
          <w:lang w:val="en-US"/>
        </w:rPr>
        <w:t xml:space="preserve"> и </w:t>
      </w:r>
      <w:proofErr w:type="spellStart"/>
      <w:r w:rsidRPr="00920587">
        <w:rPr>
          <w:rFonts w:ascii="Arial" w:eastAsia="Calibri" w:hAnsi="Arial"/>
          <w:lang w:val="en-US"/>
        </w:rPr>
        <w:t>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позицији</w:t>
      </w:r>
      <w:proofErr w:type="spellEnd"/>
      <w:r w:rsidRPr="00920587">
        <w:rPr>
          <w:rFonts w:ascii="Arial" w:eastAsia="Calibri" w:hAnsi="Arial"/>
          <w:lang w:val="en-US"/>
        </w:rPr>
        <w:t xml:space="preserve"> 3 </w:t>
      </w:r>
      <w:proofErr w:type="spellStart"/>
      <w:r w:rsidRPr="00920587">
        <w:rPr>
          <w:rFonts w:ascii="Arial" w:eastAsia="Calibri" w:hAnsi="Arial"/>
          <w:lang w:val="en-US"/>
        </w:rPr>
        <w:t>из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техничке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спецификације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је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тражио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лежај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 w:rsidRPr="00920587">
        <w:rPr>
          <w:rFonts w:ascii="Arial" w:eastAsia="Calibri" w:hAnsi="Arial"/>
          <w:lang w:val="sr-Latn-RS"/>
        </w:rPr>
        <w:t xml:space="preserve">23220 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>EA1-XL-K-M</w:t>
      </w:r>
      <w:r w:rsidRPr="00920587">
        <w:rPr>
          <w:rFonts w:ascii="Arial" w:eastAsia="Calibri" w:hAnsi="Arial"/>
          <w:lang w:val="en-US"/>
        </w:rPr>
        <w:t xml:space="preserve">, а </w:t>
      </w:r>
      <w:proofErr w:type="spellStart"/>
      <w:r w:rsidRPr="00920587">
        <w:rPr>
          <w:rFonts w:ascii="Arial" w:eastAsia="Calibri" w:hAnsi="Arial"/>
          <w:lang w:val="en-US"/>
        </w:rPr>
        <w:t>требало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је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да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тражи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лежај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r w:rsidRPr="00920587">
        <w:rPr>
          <w:rFonts w:ascii="Arial" w:eastAsia="Calibri" w:hAnsi="Arial"/>
          <w:lang w:val="sr-Latn-RS"/>
        </w:rPr>
        <w:t xml:space="preserve">23220 </w:t>
      </w:r>
      <w:r w:rsidRPr="00920587">
        <w:rPr>
          <w:rFonts w:ascii="Arial" w:eastAsia="Calibri" w:hAnsi="Arial"/>
          <w:b/>
          <w:bCs/>
          <w:i/>
          <w:iCs/>
          <w:lang w:val="sr-Latn-RS"/>
        </w:rPr>
        <w:t xml:space="preserve">E1A-XL-K-M, </w:t>
      </w:r>
      <w:r w:rsidRPr="00920587">
        <w:rPr>
          <w:rFonts w:ascii="Arial" w:eastAsia="Calibri" w:hAnsi="Arial"/>
          <w:bCs/>
          <w:iCs/>
          <w:lang w:val="sr-Latn-RS"/>
        </w:rPr>
        <w:t xml:space="preserve">изменом конкурсне документације ће бити исправљена наведена грешка. 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bCs/>
          <w:iCs/>
          <w:lang w:val="sr-Latn-RS"/>
        </w:rPr>
      </w:pPr>
      <w:r w:rsidRPr="00920587">
        <w:rPr>
          <w:rFonts w:ascii="Arial" w:eastAsia="Calibri" w:hAnsi="Arial"/>
          <w:bCs/>
          <w:iCs/>
          <w:lang w:val="sr-Latn-RS"/>
        </w:rPr>
        <w:t>Значење суфикса: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bCs/>
          <w:iCs/>
          <w:lang w:val="sr-Latn-RS"/>
        </w:rPr>
      </w:pPr>
      <w:r w:rsidRPr="00920587">
        <w:rPr>
          <w:rFonts w:ascii="Arial" w:eastAsia="Calibri" w:hAnsi="Arial"/>
          <w:bCs/>
          <w:iCs/>
          <w:lang w:val="sr-Latn-RS"/>
        </w:rPr>
        <w:t>Е1А – лежај са повећаном носивошћу и промењеном унутрашњом конструкцијом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bCs/>
          <w:iCs/>
          <w:lang w:val="sr-Latn-RS"/>
        </w:rPr>
      </w:pPr>
      <w:r w:rsidRPr="00920587">
        <w:rPr>
          <w:rFonts w:ascii="Arial" w:eastAsia="Calibri" w:hAnsi="Arial"/>
          <w:bCs/>
          <w:iCs/>
          <w:lang w:val="sr-Latn-RS"/>
        </w:rPr>
        <w:t>XL – лежај са продуженим радним веком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bCs/>
          <w:iCs/>
          <w:lang w:val="sr-Latn-RS"/>
        </w:rPr>
      </w:pPr>
      <w:r w:rsidRPr="00920587">
        <w:rPr>
          <w:rFonts w:ascii="Arial" w:eastAsia="Calibri" w:hAnsi="Arial"/>
          <w:bCs/>
          <w:iCs/>
          <w:lang w:val="sr-Latn-RS"/>
        </w:rPr>
        <w:t>К – лежај са конусним провртом 1:12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bCs/>
          <w:iCs/>
          <w:lang w:val="sr-Latn-RS"/>
        </w:rPr>
      </w:pPr>
      <w:r w:rsidRPr="00920587">
        <w:rPr>
          <w:rFonts w:ascii="Arial" w:eastAsia="Calibri" w:hAnsi="Arial"/>
          <w:bCs/>
          <w:iCs/>
          <w:lang w:val="sr-Latn-RS"/>
        </w:rPr>
        <w:t>М – лежај са месинганим кавезом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lang w:val="en-US"/>
        </w:rPr>
      </w:pPr>
    </w:p>
    <w:p w:rsidR="00920587" w:rsidRPr="00920587" w:rsidRDefault="00920587" w:rsidP="00920587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920587">
        <w:rPr>
          <w:rFonts w:ascii="Arial" w:eastAsia="Calibri" w:hAnsi="Arial"/>
          <w:lang w:val="en-US"/>
        </w:rPr>
        <w:t>Минимални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технички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услови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које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понуђена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добра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за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позицију</w:t>
      </w:r>
      <w:proofErr w:type="spellEnd"/>
      <w:r w:rsidRPr="00920587">
        <w:rPr>
          <w:rFonts w:ascii="Arial" w:eastAsia="Calibri" w:hAnsi="Arial"/>
          <w:lang w:val="en-US"/>
        </w:rPr>
        <w:t xml:space="preserve"> 3 </w:t>
      </w:r>
      <w:proofErr w:type="spellStart"/>
      <w:r w:rsidRPr="00920587">
        <w:rPr>
          <w:rFonts w:ascii="Arial" w:eastAsia="Calibri" w:hAnsi="Arial"/>
          <w:lang w:val="en-US"/>
        </w:rPr>
        <w:t>треба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да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испуне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су</w:t>
      </w:r>
      <w:proofErr w:type="spellEnd"/>
      <w:r w:rsidRPr="00920587">
        <w:rPr>
          <w:rFonts w:ascii="Arial" w:eastAsia="Calibri" w:hAnsi="Arial"/>
          <w:lang w:val="en-US"/>
        </w:rPr>
        <w:t>: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lang w:val="en-US"/>
        </w:rPr>
      </w:pPr>
    </w:p>
    <w:p w:rsidR="00920587" w:rsidRPr="00920587" w:rsidRDefault="00920587" w:rsidP="00920587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920587">
        <w:rPr>
          <w:rFonts w:ascii="Arial" w:eastAsia="Calibri" w:hAnsi="Arial"/>
          <w:lang w:val="en-US"/>
        </w:rPr>
        <w:t xml:space="preserve">- </w:t>
      </w:r>
      <w:proofErr w:type="spellStart"/>
      <w:r w:rsidRPr="00920587">
        <w:rPr>
          <w:rFonts w:ascii="Arial" w:eastAsia="Calibri" w:hAnsi="Arial"/>
          <w:lang w:val="en-US"/>
        </w:rPr>
        <w:t>Понуђени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лежај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мора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бити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са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конусним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провртом</w:t>
      </w:r>
      <w:proofErr w:type="spellEnd"/>
      <w:r w:rsidRPr="00920587">
        <w:rPr>
          <w:rFonts w:ascii="Arial" w:eastAsia="Calibri" w:hAnsi="Arial"/>
          <w:lang w:val="en-US"/>
        </w:rPr>
        <w:t xml:space="preserve"> 1:12.</w:t>
      </w:r>
      <w:proofErr w:type="gramEnd"/>
    </w:p>
    <w:p w:rsidR="00920587" w:rsidRPr="00920587" w:rsidRDefault="00920587" w:rsidP="00920587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920587">
        <w:rPr>
          <w:rFonts w:ascii="Arial" w:eastAsia="Calibri" w:hAnsi="Arial"/>
          <w:lang w:val="en-US"/>
        </w:rPr>
        <w:t xml:space="preserve">- </w:t>
      </w:r>
      <w:proofErr w:type="spellStart"/>
      <w:r w:rsidRPr="00920587">
        <w:rPr>
          <w:rFonts w:ascii="Arial" w:eastAsia="Calibri" w:hAnsi="Arial"/>
          <w:lang w:val="en-US"/>
        </w:rPr>
        <w:t>Понуђени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лежај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мора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бити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са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месинганим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кавезом</w:t>
      </w:r>
      <w:proofErr w:type="spellEnd"/>
      <w:r w:rsidRPr="00920587">
        <w:rPr>
          <w:rFonts w:ascii="Arial" w:eastAsia="Calibri" w:hAnsi="Arial"/>
          <w:lang w:val="en-US"/>
        </w:rPr>
        <w:t>.</w:t>
      </w:r>
      <w:proofErr w:type="gramEnd"/>
    </w:p>
    <w:p w:rsidR="00920587" w:rsidRPr="00920587" w:rsidRDefault="00920587" w:rsidP="00920587">
      <w:pPr>
        <w:spacing w:line="240" w:lineRule="auto"/>
        <w:rPr>
          <w:rFonts w:ascii="Arial" w:eastAsia="Calibri" w:hAnsi="Arial"/>
          <w:lang w:val="en-US"/>
        </w:rPr>
      </w:pPr>
      <w:r w:rsidRPr="00920587">
        <w:rPr>
          <w:rFonts w:ascii="Arial" w:eastAsia="Calibri" w:hAnsi="Arial"/>
          <w:lang w:val="en-US"/>
        </w:rPr>
        <w:t xml:space="preserve">- </w:t>
      </w:r>
      <w:proofErr w:type="spellStart"/>
      <w:r w:rsidRPr="00920587">
        <w:rPr>
          <w:rFonts w:ascii="Arial" w:eastAsia="Calibri" w:hAnsi="Arial"/>
          <w:lang w:val="en-US"/>
        </w:rPr>
        <w:t>Минимална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динамичка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носивост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понуђеног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лежаја</w:t>
      </w:r>
      <w:proofErr w:type="spellEnd"/>
      <w:r w:rsidRPr="00920587">
        <w:rPr>
          <w:rFonts w:ascii="Arial" w:eastAsia="Calibri" w:hAnsi="Arial"/>
          <w:lang w:val="en-US"/>
        </w:rPr>
        <w:t>: 560kN</w:t>
      </w:r>
    </w:p>
    <w:p w:rsidR="00920587" w:rsidRPr="00920587" w:rsidRDefault="00920587" w:rsidP="00920587">
      <w:pPr>
        <w:spacing w:line="240" w:lineRule="auto"/>
        <w:rPr>
          <w:rFonts w:ascii="Arial" w:eastAsia="Calibri" w:hAnsi="Arial"/>
          <w:lang w:val="en-US"/>
        </w:rPr>
      </w:pPr>
      <w:r w:rsidRPr="00920587">
        <w:rPr>
          <w:rFonts w:ascii="Arial" w:eastAsia="Calibri" w:hAnsi="Arial"/>
          <w:lang w:val="en-US"/>
        </w:rPr>
        <w:t xml:space="preserve">- </w:t>
      </w:r>
      <w:proofErr w:type="spellStart"/>
      <w:r w:rsidRPr="00920587">
        <w:rPr>
          <w:rFonts w:ascii="Arial" w:eastAsia="Calibri" w:hAnsi="Arial"/>
          <w:lang w:val="en-US"/>
        </w:rPr>
        <w:t>Минимална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статичка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носивост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понуђеног</w:t>
      </w:r>
      <w:proofErr w:type="spellEnd"/>
      <w:r w:rsidRPr="00920587">
        <w:rPr>
          <w:rFonts w:ascii="Arial" w:eastAsia="Calibri" w:hAnsi="Arial"/>
          <w:lang w:val="en-US"/>
        </w:rPr>
        <w:t xml:space="preserve"> </w:t>
      </w:r>
      <w:proofErr w:type="spellStart"/>
      <w:r w:rsidRPr="00920587">
        <w:rPr>
          <w:rFonts w:ascii="Arial" w:eastAsia="Calibri" w:hAnsi="Arial"/>
          <w:lang w:val="en-US"/>
        </w:rPr>
        <w:t>лежаја</w:t>
      </w:r>
      <w:proofErr w:type="spellEnd"/>
      <w:r w:rsidRPr="00920587">
        <w:rPr>
          <w:rFonts w:ascii="Arial" w:eastAsia="Calibri" w:hAnsi="Arial"/>
          <w:lang w:val="en-US"/>
        </w:rPr>
        <w:t>: 660kN</w:t>
      </w:r>
    </w:p>
    <w:p w:rsidR="00A07565" w:rsidRPr="00164AA9" w:rsidRDefault="00164AA9" w:rsidP="00164AA9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.</w:t>
      </w:r>
    </w:p>
    <w:p w:rsidR="00FA2297" w:rsidRDefault="00FA2297" w:rsidP="00A07565">
      <w:pPr>
        <w:rPr>
          <w:rFonts w:ascii="Arial" w:hAnsi="Arial"/>
          <w:lang w:val="sr-Cyrl-RS"/>
        </w:rPr>
      </w:pPr>
    </w:p>
    <w:p w:rsidR="00920587" w:rsidRDefault="00920587" w:rsidP="00A0756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Под изводом каталога подразумева се део каталога који се односи на понуђени лежај.</w:t>
      </w:r>
    </w:p>
    <w:p w:rsidR="00920587" w:rsidRDefault="00920587" w:rsidP="00A07565">
      <w:pPr>
        <w:rPr>
          <w:rFonts w:ascii="Arial" w:hAnsi="Arial"/>
          <w:lang w:val="sr-Cyrl-RS"/>
        </w:rPr>
      </w:pPr>
    </w:p>
    <w:p w:rsidR="00FA2297" w:rsidRPr="00A07565" w:rsidRDefault="00FA2297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3F6FE5" w:rsidRDefault="00920587" w:rsidP="00A07565">
      <w:pPr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>Наручилац ће сагласано учињеним појашњењима изменити конкурсну документацију.</w:t>
      </w:r>
    </w:p>
    <w:p w:rsidR="00920587" w:rsidRPr="00A07565" w:rsidRDefault="00920587" w:rsidP="00A07565">
      <w:pPr>
        <w:rPr>
          <w:rFonts w:ascii="Arial" w:hAnsi="Arial"/>
          <w:i/>
          <w:iCs/>
          <w:lang w:val="sr-Cyrl-RS"/>
        </w:rPr>
      </w:pPr>
    </w:p>
    <w:p w:rsidR="00546D78" w:rsidRPr="00CC1E6F" w:rsidRDefault="00546D78" w:rsidP="00AF41A3">
      <w:pPr>
        <w:ind w:left="5812"/>
        <w:jc w:val="left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>КОМИСИЈА</w:t>
      </w:r>
    </w:p>
    <w:p w:rsidR="00CC1E6F" w:rsidRPr="001617F6" w:rsidRDefault="00546D78" w:rsidP="00AF41A3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 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97" w:rsidRDefault="00013D97" w:rsidP="004A61DF">
      <w:pPr>
        <w:spacing w:line="240" w:lineRule="auto"/>
      </w:pPr>
      <w:r>
        <w:separator/>
      </w:r>
    </w:p>
  </w:endnote>
  <w:endnote w:type="continuationSeparator" w:id="0">
    <w:p w:rsidR="00013D97" w:rsidRDefault="00013D9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4C3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C4C3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97" w:rsidRDefault="00013D97" w:rsidP="004A61DF">
      <w:pPr>
        <w:spacing w:line="240" w:lineRule="auto"/>
      </w:pPr>
      <w:r>
        <w:separator/>
      </w:r>
    </w:p>
  </w:footnote>
  <w:footnote w:type="continuationSeparator" w:id="0">
    <w:p w:rsidR="00013D97" w:rsidRDefault="00013D9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9F5D581" wp14:editId="770C809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C4C3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C4C3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2DB7D7A"/>
    <w:multiLevelType w:val="hybridMultilevel"/>
    <w:tmpl w:val="F822C304"/>
    <w:lvl w:ilvl="0" w:tplc="468E10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902D8"/>
    <w:multiLevelType w:val="multilevel"/>
    <w:tmpl w:val="95EE6B2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4">
    <w:nsid w:val="2E8D10AB"/>
    <w:multiLevelType w:val="multilevel"/>
    <w:tmpl w:val="FAE83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2" w:hanging="720"/>
      </w:pPr>
    </w:lvl>
    <w:lvl w:ilvl="4">
      <w:start w:val="1"/>
      <w:numFmt w:val="decimal"/>
      <w:isLgl/>
      <w:lvlText w:val="%1.%2.%3.%4.%5."/>
      <w:lvlJc w:val="left"/>
      <w:pPr>
        <w:ind w:left="285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6D76A4"/>
    <w:multiLevelType w:val="hybridMultilevel"/>
    <w:tmpl w:val="C25A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3D97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2838"/>
    <w:rsid w:val="00154E5B"/>
    <w:rsid w:val="00161DB4"/>
    <w:rsid w:val="00164AA9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4699E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31ED4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21D5"/>
    <w:rsid w:val="004D3B8B"/>
    <w:rsid w:val="004F6647"/>
    <w:rsid w:val="0051101B"/>
    <w:rsid w:val="00514D1B"/>
    <w:rsid w:val="00532302"/>
    <w:rsid w:val="00543B29"/>
    <w:rsid w:val="00546D78"/>
    <w:rsid w:val="005534A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80FAB"/>
    <w:rsid w:val="007921B7"/>
    <w:rsid w:val="007B46F4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0587"/>
    <w:rsid w:val="00924948"/>
    <w:rsid w:val="009314B7"/>
    <w:rsid w:val="009410B2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219E3"/>
    <w:rsid w:val="00A31F8A"/>
    <w:rsid w:val="00A354C3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E1E1D"/>
    <w:rsid w:val="00AF41A3"/>
    <w:rsid w:val="00AF4BC3"/>
    <w:rsid w:val="00B163E4"/>
    <w:rsid w:val="00B30C16"/>
    <w:rsid w:val="00B35ABC"/>
    <w:rsid w:val="00B43364"/>
    <w:rsid w:val="00B45C76"/>
    <w:rsid w:val="00B557F6"/>
    <w:rsid w:val="00B662CC"/>
    <w:rsid w:val="00B75FD0"/>
    <w:rsid w:val="00BB5173"/>
    <w:rsid w:val="00C04B2D"/>
    <w:rsid w:val="00C16405"/>
    <w:rsid w:val="00C200E0"/>
    <w:rsid w:val="00C228B8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4C35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80BCD"/>
    <w:rsid w:val="00E912CB"/>
    <w:rsid w:val="00EB53F8"/>
    <w:rsid w:val="00EC2442"/>
    <w:rsid w:val="00ED75CE"/>
    <w:rsid w:val="00ED7E0C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A2297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A22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FA22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75B74"/>
    <w:rsid w:val="00190F77"/>
    <w:rsid w:val="00365A23"/>
    <w:rsid w:val="005A2F00"/>
    <w:rsid w:val="005C63AC"/>
    <w:rsid w:val="007B62B9"/>
    <w:rsid w:val="00801392"/>
    <w:rsid w:val="008505D2"/>
    <w:rsid w:val="00983FF2"/>
    <w:rsid w:val="00A34BFE"/>
    <w:rsid w:val="00AB680E"/>
    <w:rsid w:val="00AD048C"/>
    <w:rsid w:val="00B34BA1"/>
    <w:rsid w:val="00B3684C"/>
    <w:rsid w:val="00B55FA7"/>
    <w:rsid w:val="00B97FC2"/>
    <w:rsid w:val="00C711C5"/>
    <w:rsid w:val="00CD0302"/>
    <w:rsid w:val="00DF4319"/>
    <w:rsid w:val="00ED28CE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2017-09-29T08:07:00Z</cp:lastPrinted>
  <dcterms:created xsi:type="dcterms:W3CDTF">2017-09-29T10:09:00Z</dcterms:created>
  <dcterms:modified xsi:type="dcterms:W3CDTF">2017-09-29T10:10:00Z</dcterms:modified>
</cp:coreProperties>
</file>