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Default="0046231D" w:rsidP="00535B0F">
      <w:pPr>
        <w:tabs>
          <w:tab w:val="left" w:pos="8640"/>
        </w:tabs>
        <w:spacing w:line="240" w:lineRule="auto"/>
        <w:ind w:left="-360" w:right="-19"/>
        <w:rPr>
          <w:rFonts w:ascii="Arial" w:hAnsi="Arial"/>
          <w:lang w:val="sr-Latn-RS"/>
        </w:rPr>
      </w:pPr>
      <w:r w:rsidRPr="0046231D">
        <w:rPr>
          <w:rFonts w:ascii="Arial" w:hAnsi="Arial"/>
        </w:rPr>
        <w:t>Број</w:t>
      </w:r>
      <w:r w:rsidR="00535B0F">
        <w:rPr>
          <w:rFonts w:ascii="Arial" w:hAnsi="Arial"/>
          <w:lang w:val="sr-Latn-RS"/>
        </w:rPr>
        <w:t>: 05-E.03.01-</w:t>
      </w:r>
      <w:r w:rsidR="00F35B2F">
        <w:rPr>
          <w:rFonts w:ascii="Arial" w:hAnsi="Arial"/>
          <w:lang w:val="sr-Latn-RS"/>
        </w:rPr>
        <w:t>445378/7</w:t>
      </w:r>
      <w:r w:rsidR="00535B0F">
        <w:rPr>
          <w:rFonts w:ascii="Arial" w:hAnsi="Arial"/>
          <w:lang w:val="sr-Latn-RS"/>
        </w:rPr>
        <w:t>-2017</w:t>
      </w:r>
    </w:p>
    <w:p w:rsidR="00667620" w:rsidRDefault="00667620" w:rsidP="00535B0F">
      <w:pPr>
        <w:tabs>
          <w:tab w:val="left" w:pos="8640"/>
        </w:tabs>
        <w:spacing w:line="240" w:lineRule="auto"/>
        <w:ind w:left="-360" w:right="-19"/>
        <w:rPr>
          <w:rFonts w:ascii="Arial" w:hAnsi="Arial"/>
          <w:lang w:val="sr-Latn-RS"/>
        </w:rPr>
      </w:pPr>
    </w:p>
    <w:p w:rsidR="00667620" w:rsidRPr="00535B0F" w:rsidRDefault="00667620" w:rsidP="00535B0F">
      <w:pPr>
        <w:tabs>
          <w:tab w:val="left" w:pos="8640"/>
        </w:tabs>
        <w:spacing w:line="240" w:lineRule="auto"/>
        <w:ind w:left="-360" w:right="-19"/>
        <w:rPr>
          <w:rFonts w:ascii="Arial" w:hAnsi="Arial"/>
          <w:i/>
          <w:lang w:val="sr-Latn-RS"/>
        </w:rPr>
      </w:pP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667620">
      <w:pPr>
        <w:tabs>
          <w:tab w:val="left" w:pos="8640"/>
        </w:tabs>
        <w:spacing w:line="240" w:lineRule="auto"/>
        <w:ind w:right="-19"/>
        <w:rPr>
          <w:rFonts w:ascii="Arial" w:hAnsi="Arial"/>
          <w:i/>
          <w:lang w:val="sr-Cyrl-RS"/>
        </w:rPr>
      </w:pPr>
    </w:p>
    <w:p w:rsidR="00823373" w:rsidRDefault="00823373" w:rsidP="00535B0F">
      <w:pPr>
        <w:ind w:left="-360" w:right="-19"/>
        <w:jc w:val="center"/>
        <w:outlineLvl w:val="0"/>
        <w:rPr>
          <w:rFonts w:ascii="Arial" w:hAnsi="Arial"/>
          <w:iC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535B0F" w:rsidRPr="00535B0F">
        <w:rPr>
          <w:rFonts w:ascii="Arial" w:hAnsi="Arial"/>
          <w:b/>
        </w:rPr>
        <w:t>3000/</w:t>
      </w:r>
      <w:r w:rsidR="00535B0F" w:rsidRPr="00535B0F">
        <w:rPr>
          <w:rFonts w:ascii="Arial" w:hAnsi="Arial"/>
          <w:b/>
          <w:lang w:val="sr-Cyrl-RS"/>
        </w:rPr>
        <w:t>11</w:t>
      </w:r>
      <w:r w:rsidR="00535B0F" w:rsidRPr="00535B0F">
        <w:rPr>
          <w:rFonts w:ascii="Arial" w:hAnsi="Arial"/>
          <w:b/>
          <w:lang w:val="sr-Latn-RS"/>
        </w:rPr>
        <w:t>3</w:t>
      </w:r>
      <w:r w:rsidR="00535B0F" w:rsidRPr="00535B0F">
        <w:rPr>
          <w:rFonts w:ascii="Arial" w:hAnsi="Arial"/>
          <w:b/>
          <w:lang w:val="sr-Cyrl-RS"/>
        </w:rPr>
        <w:t>4</w:t>
      </w:r>
      <w:r w:rsidR="00535B0F" w:rsidRPr="00535B0F">
        <w:rPr>
          <w:rFonts w:ascii="Arial" w:hAnsi="Arial"/>
          <w:b/>
        </w:rPr>
        <w:t>/2017 (</w:t>
      </w:r>
      <w:r w:rsidR="00535B0F" w:rsidRPr="00535B0F">
        <w:rPr>
          <w:rFonts w:ascii="Arial" w:hAnsi="Arial"/>
          <w:b/>
          <w:lang w:val="sr-Cyrl-RS"/>
        </w:rPr>
        <w:t>929</w:t>
      </w:r>
      <w:r w:rsidR="00535B0F" w:rsidRPr="00535B0F">
        <w:rPr>
          <w:rFonts w:ascii="Arial" w:hAnsi="Arial"/>
          <w:b/>
        </w:rPr>
        <w:t>/2017)</w:t>
      </w:r>
      <w:r w:rsidRPr="00D97D88">
        <w:rPr>
          <w:rFonts w:ascii="Arial" w:hAnsi="Arial"/>
          <w:lang w:val="ru-RU"/>
        </w:rPr>
        <w:t xml:space="preserve">, </w:t>
      </w:r>
      <w:r w:rsidRPr="00D97D88">
        <w:rPr>
          <w:rFonts w:ascii="Arial" w:hAnsi="Arial"/>
        </w:rPr>
        <w:t xml:space="preserve">за набавку </w:t>
      </w:r>
      <w:r w:rsidR="00535B0F">
        <w:rPr>
          <w:rFonts w:ascii="Arial" w:hAnsi="Arial"/>
          <w:lang w:val="sr-Latn-RS"/>
        </w:rPr>
        <w:t>:</w:t>
      </w:r>
      <w:r w:rsidR="00535B0F" w:rsidRPr="00480302">
        <w:rPr>
          <w:rFonts w:ascii="Arial" w:hAnsi="Arial"/>
          <w:spacing w:val="5"/>
          <w:lang w:eastAsia="hr-HR"/>
        </w:rPr>
        <w:t>С</w:t>
      </w:r>
      <w:r w:rsidR="00535B0F" w:rsidRPr="00480302">
        <w:rPr>
          <w:rFonts w:ascii="Arial" w:hAnsi="Arial"/>
          <w:lang w:eastAsia="hr-HR"/>
        </w:rPr>
        <w:t>e</w:t>
      </w:r>
      <w:r w:rsidR="00535B0F" w:rsidRPr="00480302">
        <w:rPr>
          <w:rFonts w:ascii="Arial" w:hAnsi="Arial"/>
          <w:spacing w:val="5"/>
          <w:lang w:eastAsia="hr-HR"/>
        </w:rPr>
        <w:t>рвисирa</w:t>
      </w:r>
      <w:r w:rsidR="00535B0F" w:rsidRPr="00480302">
        <w:rPr>
          <w:rFonts w:ascii="Arial" w:hAnsi="Arial"/>
          <w:spacing w:val="5"/>
          <w:lang w:val="sr-Cyrl-RS" w:eastAsia="hr-HR"/>
        </w:rPr>
        <w:t>њ</w:t>
      </w:r>
      <w:r w:rsidR="00535B0F" w:rsidRPr="00480302">
        <w:rPr>
          <w:rFonts w:ascii="Arial" w:hAnsi="Arial"/>
          <w:lang w:eastAsia="hr-HR"/>
        </w:rPr>
        <w:t xml:space="preserve">e </w:t>
      </w:r>
      <w:r w:rsidR="00535B0F" w:rsidRPr="00480302">
        <w:rPr>
          <w:rFonts w:ascii="Arial" w:hAnsi="Arial"/>
          <w:spacing w:val="5"/>
          <w:lang w:eastAsia="hr-HR"/>
        </w:rPr>
        <w:t>к</w:t>
      </w:r>
      <w:r w:rsidR="00535B0F" w:rsidRPr="00480302">
        <w:rPr>
          <w:rFonts w:ascii="Arial" w:hAnsi="Arial"/>
          <w:lang w:eastAsia="hr-HR"/>
        </w:rPr>
        <w:t>o</w:t>
      </w:r>
      <w:r w:rsidR="00535B0F" w:rsidRPr="00480302">
        <w:rPr>
          <w:rFonts w:ascii="Arial" w:hAnsi="Arial"/>
          <w:spacing w:val="5"/>
          <w:lang w:eastAsia="hr-HR"/>
        </w:rPr>
        <w:t>пир</w:t>
      </w:r>
      <w:r w:rsidR="00535B0F" w:rsidRPr="00480302">
        <w:rPr>
          <w:rFonts w:ascii="Arial" w:hAnsi="Arial"/>
          <w:lang w:eastAsia="hr-HR"/>
        </w:rPr>
        <w:t xml:space="preserve"> a</w:t>
      </w:r>
      <w:r w:rsidR="00535B0F" w:rsidRPr="00480302">
        <w:rPr>
          <w:rFonts w:ascii="Arial" w:hAnsi="Arial"/>
          <w:spacing w:val="5"/>
          <w:lang w:eastAsia="hr-HR"/>
        </w:rPr>
        <w:t>п</w:t>
      </w:r>
      <w:r w:rsidR="00535B0F" w:rsidRPr="00480302">
        <w:rPr>
          <w:rFonts w:ascii="Arial" w:hAnsi="Arial"/>
          <w:lang w:eastAsia="hr-HR"/>
        </w:rPr>
        <w:t>a</w:t>
      </w:r>
      <w:r w:rsidR="00535B0F" w:rsidRPr="00480302">
        <w:rPr>
          <w:rFonts w:ascii="Arial" w:hAnsi="Arial"/>
          <w:spacing w:val="5"/>
          <w:lang w:eastAsia="hr-HR"/>
        </w:rPr>
        <w:t>р</w:t>
      </w:r>
      <w:r w:rsidR="00535B0F" w:rsidRPr="00480302">
        <w:rPr>
          <w:rFonts w:ascii="Arial" w:hAnsi="Arial"/>
          <w:lang w:eastAsia="hr-HR"/>
        </w:rPr>
        <w:t>a</w:t>
      </w:r>
      <w:r w:rsidR="00535B0F" w:rsidRPr="00480302">
        <w:rPr>
          <w:rFonts w:ascii="Arial" w:hAnsi="Arial"/>
          <w:spacing w:val="5"/>
          <w:lang w:eastAsia="hr-HR"/>
        </w:rPr>
        <w:t>т</w:t>
      </w:r>
      <w:r w:rsidR="00535B0F" w:rsidRPr="00480302">
        <w:rPr>
          <w:rFonts w:ascii="Arial" w:hAnsi="Arial"/>
          <w:lang w:eastAsia="hr-HR"/>
        </w:rPr>
        <w:t>a</w:t>
      </w:r>
      <w:r w:rsidRPr="00D97D88">
        <w:rPr>
          <w:rFonts w:ascii="Arial" w:hAnsi="Arial"/>
        </w:rPr>
        <w:t xml:space="preserve">, </w:t>
      </w:r>
      <w:r w:rsidRPr="00D97D88">
        <w:rPr>
          <w:rFonts w:ascii="Arial" w:hAnsi="Arial"/>
          <w:iCs/>
        </w:rPr>
        <w:t xml:space="preserve">на захтев заинтересованог лица, даје </w:t>
      </w:r>
    </w:p>
    <w:p w:rsidR="00667620" w:rsidRDefault="00667620" w:rsidP="00535B0F">
      <w:pPr>
        <w:ind w:left="-360" w:right="-19"/>
        <w:jc w:val="center"/>
        <w:outlineLvl w:val="0"/>
        <w:rPr>
          <w:rFonts w:ascii="Arial" w:hAnsi="Arial"/>
          <w:iCs/>
        </w:rPr>
      </w:pPr>
    </w:p>
    <w:p w:rsidR="00667620" w:rsidRDefault="00667620" w:rsidP="00535B0F">
      <w:pPr>
        <w:ind w:left="-360" w:right="-19"/>
        <w:jc w:val="center"/>
        <w:outlineLvl w:val="0"/>
        <w:rPr>
          <w:rFonts w:ascii="Arial" w:hAnsi="Arial"/>
          <w:iCs/>
        </w:rPr>
      </w:pPr>
    </w:p>
    <w:p w:rsidR="000D69F3" w:rsidRPr="00535B0F" w:rsidRDefault="000D69F3" w:rsidP="00535B0F">
      <w:pPr>
        <w:ind w:left="-360" w:right="-19"/>
        <w:jc w:val="center"/>
        <w:outlineLvl w:val="0"/>
        <w:rPr>
          <w:rFonts w:ascii="Arial" w:hAnsi="Arial"/>
          <w:b/>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Default="00823373" w:rsidP="003317EC">
      <w:pPr>
        <w:spacing w:line="240" w:lineRule="auto"/>
        <w:jc w:val="center"/>
        <w:rPr>
          <w:rFonts w:ascii="Arial" w:hAnsi="Arial"/>
          <w:iCs/>
        </w:rPr>
      </w:pPr>
      <w:r w:rsidRPr="00D97D88">
        <w:rPr>
          <w:rFonts w:ascii="Arial" w:hAnsi="Arial"/>
          <w:iCs/>
        </w:rPr>
        <w:t>У ВЕЗИ СА ПРИПРЕМАЊЕМ ПОНУДЕ</w:t>
      </w:r>
    </w:p>
    <w:p w:rsidR="00535B0F" w:rsidRPr="00D97D88" w:rsidRDefault="00535B0F" w:rsidP="003317EC">
      <w:pPr>
        <w:spacing w:line="240" w:lineRule="auto"/>
        <w:jc w:val="center"/>
        <w:rPr>
          <w:rFonts w:ascii="Arial" w:hAnsi="Arial"/>
          <w:iCs/>
          <w:lang w:val="sr-Cyrl-RS"/>
        </w:rPr>
      </w:pP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535B0F">
        <w:rPr>
          <w:rFonts w:ascii="Arial" w:hAnsi="Arial"/>
          <w:b/>
          <w:iCs/>
          <w:lang w:val="sr-Latn-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535B0F" w:rsidRPr="00535B0F" w:rsidRDefault="00535B0F" w:rsidP="00535B0F">
      <w:pPr>
        <w:autoSpaceDE w:val="0"/>
        <w:autoSpaceDN w:val="0"/>
        <w:adjustRightInd w:val="0"/>
        <w:spacing w:line="240" w:lineRule="auto"/>
        <w:rPr>
          <w:rFonts w:ascii="Arial" w:eastAsia="Calibri" w:hAnsi="Arial"/>
          <w:lang w:val="sr-Latn-RS"/>
        </w:rPr>
      </w:pPr>
      <w:r w:rsidRPr="00535B0F">
        <w:rPr>
          <w:rFonts w:ascii="Arial" w:eastAsia="Calibri" w:hAnsi="Arial"/>
          <w:lang w:val="sr-Latn-RS"/>
        </w:rPr>
        <w:t>У циљу да благовремено припремимо прихватљиву понуду за насловну набавку, молим Вас да нам одговорите на следеће:</w:t>
      </w:r>
    </w:p>
    <w:p w:rsidR="00535B0F" w:rsidRPr="00535B0F" w:rsidRDefault="00535B0F" w:rsidP="00535B0F">
      <w:pPr>
        <w:autoSpaceDE w:val="0"/>
        <w:autoSpaceDN w:val="0"/>
        <w:adjustRightInd w:val="0"/>
        <w:spacing w:line="240" w:lineRule="auto"/>
        <w:rPr>
          <w:rFonts w:ascii="Arial" w:eastAsia="Calibri" w:hAnsi="Arial"/>
          <w:lang w:val="sr-Latn-RS"/>
        </w:rPr>
      </w:pPr>
      <w:r w:rsidRPr="00535B0F">
        <w:rPr>
          <w:rFonts w:ascii="Arial" w:eastAsia="Calibri" w:hAnsi="Arial"/>
          <w:lang w:val="sr-Latn-RS"/>
        </w:rPr>
        <w:t>Имајући у виду да је предметна набавка услуге сервисирање копир апарата, између којих су и апарати који су под гаранцијом, на становишту смо да је предметну набавку потребно поверити понуђачу који је овлашћен за сервисирање  предметне опреме.</w:t>
      </w:r>
    </w:p>
    <w:p w:rsidR="00535B0F" w:rsidRPr="00535B0F" w:rsidRDefault="00535B0F" w:rsidP="00535B0F">
      <w:pPr>
        <w:autoSpaceDE w:val="0"/>
        <w:autoSpaceDN w:val="0"/>
        <w:adjustRightInd w:val="0"/>
        <w:spacing w:line="240" w:lineRule="auto"/>
        <w:rPr>
          <w:rFonts w:ascii="Arial" w:eastAsia="Calibri" w:hAnsi="Arial"/>
          <w:lang w:val="sr-Latn-RS"/>
        </w:rPr>
      </w:pPr>
      <w:r w:rsidRPr="00535B0F">
        <w:rPr>
          <w:rFonts w:ascii="Arial" w:eastAsia="Calibri" w:hAnsi="Arial"/>
          <w:lang w:val="sr-Latn-RS"/>
        </w:rPr>
        <w:t>Из тих разлога сматрамо да је неопходно  да се као додатни услов за Пословни капацитет  у предметној јавној набавци захтева да понуђачи  доставе Потврду произвођача којом се потврђује  да је понуђач овлашћен за сервис предметне опреме, за чије доказивање би било потребно да се достави Потврда (ауторизација) произвођача опреме, насловљена на Наручиоца са позивом на предметну набавку.</w:t>
      </w:r>
    </w:p>
    <w:p w:rsidR="00535B0F" w:rsidRPr="00535B0F" w:rsidRDefault="00535B0F" w:rsidP="00535B0F">
      <w:pPr>
        <w:autoSpaceDE w:val="0"/>
        <w:autoSpaceDN w:val="0"/>
        <w:adjustRightInd w:val="0"/>
        <w:spacing w:line="240" w:lineRule="auto"/>
        <w:rPr>
          <w:rFonts w:ascii="Arial" w:eastAsia="Calibri" w:hAnsi="Arial"/>
          <w:color w:val="FF0000"/>
          <w:lang w:val="sr-Latn-RS"/>
        </w:rPr>
      </w:pPr>
      <w:r w:rsidRPr="00535B0F">
        <w:rPr>
          <w:rFonts w:ascii="Arial" w:eastAsia="Calibri" w:hAnsi="Arial"/>
          <w:lang w:val="sr-Latn-RS"/>
        </w:rPr>
        <w:t>Молимо вас да уважите нашу сугестију и извршите измену конурсне документације.</w:t>
      </w:r>
    </w:p>
    <w:p w:rsidR="00535B0F" w:rsidRPr="00535B0F" w:rsidRDefault="00535B0F" w:rsidP="00535B0F">
      <w:pPr>
        <w:autoSpaceDE w:val="0"/>
        <w:autoSpaceDN w:val="0"/>
        <w:adjustRightInd w:val="0"/>
        <w:spacing w:line="240" w:lineRule="auto"/>
        <w:rPr>
          <w:rFonts w:ascii="Arial" w:eastAsia="Calibri" w:hAnsi="Arial"/>
          <w:lang w:val="sr-Latn-RS"/>
        </w:rPr>
      </w:pPr>
      <w:r w:rsidRPr="00535B0F">
        <w:rPr>
          <w:rFonts w:ascii="Arial" w:eastAsia="Calibri" w:hAnsi="Arial"/>
          <w:lang w:val="sr-Latn-RS"/>
        </w:rPr>
        <w:t>Напомињемо да у Србији има више предузећа која су овлашћена за сервис предметне опреме,  те би додатним условом само обезбедили потпуно сигурну реализацију набавке, а одабиром понуђача који није овлашћени за сервис предметне опреме изгубили бисте гаранцију за уређаје под гаранцијом.</w:t>
      </w:r>
    </w:p>
    <w:p w:rsidR="00823373" w:rsidRPr="00D97D88" w:rsidRDefault="00823373" w:rsidP="003317EC">
      <w:pPr>
        <w:rPr>
          <w:rFonts w:ascii="Arial" w:hAnsi="Arial"/>
          <w:iCs/>
          <w:lang w:val="ru-RU"/>
        </w:rPr>
      </w:pPr>
    </w:p>
    <w:p w:rsidR="00823373" w:rsidRDefault="00823373" w:rsidP="00051D51">
      <w:pPr>
        <w:spacing w:after="240"/>
        <w:rPr>
          <w:rFonts w:ascii="Arial" w:hAnsi="Arial"/>
          <w:b/>
          <w:iCs/>
        </w:rPr>
      </w:pPr>
      <w:r w:rsidRPr="00D97D88">
        <w:rPr>
          <w:rFonts w:ascii="Arial" w:hAnsi="Arial"/>
          <w:b/>
          <w:iCs/>
        </w:rPr>
        <w:t xml:space="preserve">ОДГОВОР 1: </w:t>
      </w:r>
    </w:p>
    <w:p w:rsidR="000D69F3" w:rsidRPr="000D65E6" w:rsidRDefault="00146C09" w:rsidP="00051D51">
      <w:pPr>
        <w:spacing w:after="240"/>
        <w:rPr>
          <w:rFonts w:ascii="Arial" w:hAnsi="Arial"/>
          <w:iCs/>
          <w:lang w:val="sr-Cyrl-RS"/>
        </w:rPr>
      </w:pPr>
      <w:r w:rsidRPr="000D69F3">
        <w:rPr>
          <w:rFonts w:ascii="Arial" w:hAnsi="Arial"/>
          <w:iCs/>
          <w:lang w:val="sr-Cyrl-RS"/>
        </w:rPr>
        <w:t xml:space="preserve">Наручилац је дужан да  </w:t>
      </w:r>
      <w:r w:rsidR="000D69F3" w:rsidRPr="000D69F3">
        <w:rPr>
          <w:rFonts w:ascii="Arial" w:hAnsi="Arial"/>
          <w:iCs/>
          <w:lang w:val="sr-Cyrl-RS"/>
        </w:rPr>
        <w:t>у поступку јавне набавке</w:t>
      </w:r>
      <w:r w:rsidR="000D69F3">
        <w:rPr>
          <w:rFonts w:ascii="Arial" w:hAnsi="Arial"/>
          <w:iCs/>
          <w:lang w:val="sr-Cyrl-RS"/>
        </w:rPr>
        <w:t xml:space="preserve">,обезбеди једнак положај свим понуђачима који желе да учествују у предметној јавној набавци </w:t>
      </w:r>
      <w:r w:rsidR="00AA4295" w:rsidRPr="00AA4295">
        <w:rPr>
          <w:rFonts w:ascii="Arial" w:hAnsi="Arial"/>
          <w:iCs/>
          <w:lang w:val="sr-Cyrl-RS"/>
        </w:rPr>
        <w:t>( Члан 23 ЗЈН-Начело једнакости понуђача)</w:t>
      </w:r>
      <w:r w:rsidR="00AA4295">
        <w:rPr>
          <w:rFonts w:ascii="Arial" w:hAnsi="Arial"/>
          <w:iCs/>
          <w:lang w:val="sr-Latn-RS"/>
        </w:rPr>
        <w:t xml:space="preserve">. </w:t>
      </w:r>
      <w:r w:rsidR="00AA4295">
        <w:rPr>
          <w:rFonts w:ascii="Arial" w:hAnsi="Arial"/>
          <w:iCs/>
          <w:lang w:val="sr-Cyrl-RS"/>
        </w:rPr>
        <w:t>Ставом 2. Члана 76. ЗЈН предвиђено је да наручилац може</w:t>
      </w:r>
      <w:r w:rsidR="00292936">
        <w:rPr>
          <w:rFonts w:ascii="Arial" w:hAnsi="Arial"/>
          <w:iCs/>
          <w:lang w:val="sr-Cyrl-RS"/>
        </w:rPr>
        <w:t>,</w:t>
      </w:r>
      <w:r w:rsidR="00AA4295">
        <w:rPr>
          <w:rFonts w:ascii="Arial" w:hAnsi="Arial"/>
          <w:iCs/>
          <w:lang w:val="sr-Cyrl-RS"/>
        </w:rPr>
        <w:t xml:space="preserve"> али није обавезан</w:t>
      </w:r>
      <w:r w:rsidR="00292936">
        <w:rPr>
          <w:rFonts w:ascii="Arial" w:hAnsi="Arial"/>
          <w:iCs/>
          <w:lang w:val="sr-Cyrl-RS"/>
        </w:rPr>
        <w:t>,</w:t>
      </w:r>
      <w:r w:rsidR="00AA4295">
        <w:rPr>
          <w:rFonts w:ascii="Arial" w:hAnsi="Arial"/>
          <w:iCs/>
          <w:lang w:val="sr-Cyrl-RS"/>
        </w:rPr>
        <w:t xml:space="preserve"> да од понуђача тражи испуњеност додатних услова.  Наручилац се определио за захтев пословног капацитета </w:t>
      </w:r>
      <w:r w:rsidR="00292936">
        <w:rPr>
          <w:rFonts w:ascii="Arial" w:hAnsi="Arial"/>
          <w:iCs/>
          <w:lang w:val="sr-Cyrl-RS"/>
        </w:rPr>
        <w:t xml:space="preserve">(референце) којим понуђачи потврђују да су већ вршили предметне услуге код других </w:t>
      </w:r>
      <w:r w:rsidR="00292936">
        <w:rPr>
          <w:rFonts w:ascii="Arial" w:hAnsi="Arial"/>
          <w:iCs/>
          <w:lang w:val="sr-Cyrl-RS"/>
        </w:rPr>
        <w:lastRenderedPageBreak/>
        <w:t xml:space="preserve">наручиоца. Фотокопир апарати који су предмет сервисирања и одржавања су углавном ван гарантног рока или ће им гарантни рок истећи до </w:t>
      </w:r>
      <w:r w:rsidR="000D65E6">
        <w:rPr>
          <w:rFonts w:ascii="Arial" w:hAnsi="Arial"/>
          <w:iCs/>
          <w:lang w:val="sr-Cyrl-RS"/>
        </w:rPr>
        <w:t>закључења уговора за сервисира</w:t>
      </w:r>
      <w:r w:rsidR="00035F9F">
        <w:rPr>
          <w:rFonts w:ascii="Arial" w:hAnsi="Arial"/>
          <w:iCs/>
          <w:lang w:val="sr-Cyrl-RS"/>
        </w:rPr>
        <w:t>њ</w:t>
      </w:r>
      <w:r w:rsidR="000D65E6">
        <w:rPr>
          <w:rFonts w:ascii="Arial" w:hAnsi="Arial"/>
          <w:iCs/>
          <w:lang w:val="sr-Cyrl-RS"/>
        </w:rPr>
        <w:t xml:space="preserve">е. Наручилац </w:t>
      </w:r>
      <w:r w:rsidR="00292936">
        <w:rPr>
          <w:rFonts w:ascii="Arial" w:hAnsi="Arial"/>
          <w:iCs/>
          <w:lang w:val="sr-Cyrl-RS"/>
        </w:rPr>
        <w:t xml:space="preserve"> </w:t>
      </w:r>
      <w:r w:rsidR="00AA4295">
        <w:rPr>
          <w:rFonts w:ascii="Arial" w:hAnsi="Arial"/>
          <w:iCs/>
          <w:lang w:val="sr-Cyrl-RS"/>
        </w:rPr>
        <w:t xml:space="preserve"> </w:t>
      </w:r>
      <w:r w:rsidR="000D69F3">
        <w:rPr>
          <w:rFonts w:ascii="Arial" w:hAnsi="Arial"/>
          <w:iCs/>
          <w:lang w:val="sr-Cyrl-RS"/>
        </w:rPr>
        <w:t xml:space="preserve"> </w:t>
      </w:r>
      <w:r w:rsidR="000D65E6">
        <w:rPr>
          <w:rFonts w:ascii="Arial" w:hAnsi="Arial"/>
          <w:iCs/>
          <w:lang w:val="sr-Cyrl-RS"/>
        </w:rPr>
        <w:t>сматра</w:t>
      </w:r>
      <w:r w:rsidR="000D69F3">
        <w:rPr>
          <w:rFonts w:ascii="Arial" w:hAnsi="Arial"/>
          <w:iCs/>
          <w:lang w:val="sr-Cyrl-RS"/>
        </w:rPr>
        <w:t xml:space="preserve"> да за ову јавну набавку захтева да понуђач достави</w:t>
      </w:r>
      <w:r w:rsidR="000D69F3" w:rsidRPr="000D69F3">
        <w:rPr>
          <w:rFonts w:ascii="Arial" w:eastAsia="Calibri" w:hAnsi="Arial"/>
          <w:lang w:val="sr-Latn-RS"/>
        </w:rPr>
        <w:t xml:space="preserve"> </w:t>
      </w:r>
      <w:r w:rsidR="000D69F3" w:rsidRPr="00535B0F">
        <w:rPr>
          <w:rFonts w:ascii="Arial" w:eastAsia="Calibri" w:hAnsi="Arial"/>
          <w:lang w:val="sr-Latn-RS"/>
        </w:rPr>
        <w:t>Потврду произвођача којом се потврђује  да је понуђач овлашћен за сервис предметне опреме</w:t>
      </w:r>
      <w:r w:rsidR="000D65E6">
        <w:rPr>
          <w:rFonts w:ascii="Arial" w:eastAsia="Calibri" w:hAnsi="Arial"/>
          <w:lang w:val="sr-Cyrl-RS"/>
        </w:rPr>
        <w:t xml:space="preserve"> није неопходан</w:t>
      </w:r>
    </w:p>
    <w:p w:rsidR="00535B0F" w:rsidRPr="00DE509C" w:rsidRDefault="00DE509C" w:rsidP="00051D51">
      <w:pPr>
        <w:spacing w:after="240"/>
        <w:rPr>
          <w:rFonts w:ascii="Arial" w:hAnsi="Arial"/>
          <w:iCs/>
          <w:lang w:val="sr-Cyrl-RS"/>
        </w:rPr>
      </w:pPr>
      <w:r w:rsidRPr="00DE509C">
        <w:rPr>
          <w:rFonts w:ascii="Arial" w:hAnsi="Arial"/>
          <w:iCs/>
          <w:lang w:val="sr-Cyrl-RS"/>
        </w:rPr>
        <w:t>За сервисирање предметне опреме није потребно да пон</w:t>
      </w:r>
      <w:r>
        <w:rPr>
          <w:rFonts w:ascii="Arial" w:hAnsi="Arial"/>
          <w:iCs/>
          <w:lang w:val="sr-Cyrl-RS"/>
        </w:rPr>
        <w:t>уђач буде овлашћен од стране произвођача.</w:t>
      </w:r>
    </w:p>
    <w:p w:rsidR="00535B0F" w:rsidRPr="00D97D88" w:rsidRDefault="00535B0F" w:rsidP="00051D51">
      <w:pPr>
        <w:spacing w:after="240"/>
        <w:rPr>
          <w:rFonts w:ascii="Arial" w:hAnsi="Arial"/>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823373" w:rsidP="00ED75CE">
      <w:pPr>
        <w:tabs>
          <w:tab w:val="left" w:pos="6308"/>
          <w:tab w:val="right" w:pos="9904"/>
        </w:tabs>
        <w:spacing w:line="240" w:lineRule="auto"/>
        <w:jc w:val="left"/>
        <w:rPr>
          <w:rFonts w:ascii="Arial" w:hAnsi="Arial"/>
          <w:iCs/>
        </w:rPr>
      </w:pP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7E" w:rsidRDefault="000D7C7E" w:rsidP="004A61DF">
      <w:pPr>
        <w:spacing w:line="240" w:lineRule="auto"/>
      </w:pPr>
      <w:r>
        <w:separator/>
      </w:r>
    </w:p>
  </w:endnote>
  <w:endnote w:type="continuationSeparator" w:id="0">
    <w:p w:rsidR="000D7C7E" w:rsidRDefault="000D7C7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0F" w:rsidRPr="00911D08" w:rsidRDefault="00535B0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35B2F">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35B2F">
      <w:rPr>
        <w:rFonts w:ascii="Calibri" w:hAnsi="Calibri"/>
        <w:bCs/>
        <w:i/>
        <w:noProof/>
        <w:sz w:val="16"/>
        <w:szCs w:val="16"/>
      </w:rPr>
      <w:t>2</w:t>
    </w:r>
    <w:r w:rsidRPr="00911D08">
      <w:rPr>
        <w:rFonts w:ascii="Calibri" w:hAnsi="Calibri"/>
        <w:bCs/>
        <w:i/>
        <w:sz w:val="16"/>
        <w:szCs w:val="16"/>
      </w:rPr>
      <w:fldChar w:fldCharType="end"/>
    </w:r>
  </w:p>
  <w:p w:rsidR="00535B0F" w:rsidRDefault="00535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7E" w:rsidRDefault="000D7C7E" w:rsidP="004A61DF">
      <w:pPr>
        <w:spacing w:line="240" w:lineRule="auto"/>
      </w:pPr>
      <w:r>
        <w:separator/>
      </w:r>
    </w:p>
  </w:footnote>
  <w:footnote w:type="continuationSeparator" w:id="0">
    <w:p w:rsidR="000D7C7E" w:rsidRDefault="000D7C7E"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0F" w:rsidRDefault="00535B0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535B0F" w:rsidRPr="00933BCC" w:rsidTr="00535B0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35B0F" w:rsidRPr="00933BCC" w:rsidRDefault="00535B0F" w:rsidP="00535B0F">
          <w:pPr>
            <w:spacing w:before="30"/>
            <w:jc w:val="center"/>
            <w:rPr>
              <w:b/>
              <w:sz w:val="16"/>
              <w:szCs w:val="16"/>
              <w:lang w:val="sl-SI"/>
            </w:rPr>
          </w:pPr>
          <w:r>
            <w:rPr>
              <w:noProof/>
              <w:lang w:val="sr-Latn-RS" w:eastAsia="sr-Latn-RS"/>
            </w:rPr>
            <w:drawing>
              <wp:inline distT="0" distB="0" distL="0" distR="0" wp14:anchorId="38EDAF1D" wp14:editId="1163CC32">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535B0F" w:rsidRPr="00E23434" w:rsidRDefault="00535B0F"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535B0F" w:rsidRPr="00933BCC" w:rsidRDefault="00535B0F" w:rsidP="00535B0F">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35B0F" w:rsidRPr="00E23434" w:rsidRDefault="00535B0F" w:rsidP="00535B0F">
              <w:pPr>
                <w:jc w:val="center"/>
                <w:rPr>
                  <w:b/>
                  <w:lang w:val="sr-Latn-RS"/>
                </w:rPr>
              </w:pPr>
              <w:r>
                <w:rPr>
                  <w:b/>
                </w:rPr>
                <w:t>QF-G-029</w:t>
              </w:r>
            </w:p>
          </w:sdtContent>
        </w:sdt>
      </w:tc>
    </w:tr>
    <w:tr w:rsidR="00535B0F" w:rsidRPr="00B86FF2" w:rsidTr="00535B0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35B0F" w:rsidRPr="00933BCC" w:rsidRDefault="00535B0F" w:rsidP="00535B0F">
          <w:pPr>
            <w:spacing w:before="30"/>
            <w:rPr>
              <w:noProof/>
            </w:rPr>
          </w:pPr>
        </w:p>
      </w:tc>
      <w:tc>
        <w:tcPr>
          <w:tcW w:w="3544" w:type="dxa"/>
          <w:vMerge/>
          <w:tcBorders>
            <w:bottom w:val="double" w:sz="12" w:space="0" w:color="auto"/>
          </w:tcBorders>
          <w:shd w:val="clear" w:color="auto" w:fill="F3F3F3"/>
          <w:vAlign w:val="center"/>
        </w:tcPr>
        <w:p w:rsidR="00535B0F" w:rsidRPr="00933BCC" w:rsidRDefault="00535B0F" w:rsidP="00535B0F">
          <w:pPr>
            <w:jc w:val="center"/>
          </w:pPr>
        </w:p>
      </w:tc>
      <w:tc>
        <w:tcPr>
          <w:tcW w:w="1559" w:type="dxa"/>
          <w:tcBorders>
            <w:top w:val="single" w:sz="4" w:space="0" w:color="auto"/>
            <w:bottom w:val="double" w:sz="12" w:space="0" w:color="auto"/>
          </w:tcBorders>
          <w:shd w:val="clear" w:color="auto" w:fill="CCCCCC"/>
          <w:vAlign w:val="center"/>
        </w:tcPr>
        <w:p w:rsidR="00535B0F" w:rsidRPr="00933BCC" w:rsidRDefault="00535B0F" w:rsidP="00535B0F">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35B0F" w:rsidRPr="00552D0C" w:rsidRDefault="00535B0F" w:rsidP="00535B0F">
          <w:pPr>
            <w:jc w:val="center"/>
            <w:rPr>
              <w:b/>
            </w:rPr>
          </w:pPr>
          <w:r w:rsidRPr="0081700D">
            <w:rPr>
              <w:b/>
            </w:rPr>
            <w:fldChar w:fldCharType="begin"/>
          </w:r>
          <w:r w:rsidRPr="0081700D">
            <w:rPr>
              <w:b/>
            </w:rPr>
            <w:instrText xml:space="preserve"> PAGE </w:instrText>
          </w:r>
          <w:r w:rsidRPr="0081700D">
            <w:rPr>
              <w:b/>
            </w:rPr>
            <w:fldChar w:fldCharType="separate"/>
          </w:r>
          <w:r w:rsidR="00F35B2F">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35B2F">
            <w:rPr>
              <w:b/>
              <w:noProof/>
            </w:rPr>
            <w:t>2</w:t>
          </w:r>
          <w:r w:rsidRPr="0081700D">
            <w:rPr>
              <w:b/>
            </w:rPr>
            <w:fldChar w:fldCharType="end"/>
          </w:r>
        </w:p>
      </w:tc>
    </w:tr>
  </w:tbl>
  <w:p w:rsidR="00535B0F" w:rsidRDefault="00535B0F">
    <w:pPr>
      <w:pStyle w:val="Header"/>
    </w:pPr>
  </w:p>
  <w:p w:rsidR="00535B0F" w:rsidRDefault="00535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5F9F"/>
    <w:rsid w:val="00044500"/>
    <w:rsid w:val="0004585F"/>
    <w:rsid w:val="00051D51"/>
    <w:rsid w:val="000547E2"/>
    <w:rsid w:val="000775D3"/>
    <w:rsid w:val="0008435C"/>
    <w:rsid w:val="00092136"/>
    <w:rsid w:val="000922A0"/>
    <w:rsid w:val="000A5EE8"/>
    <w:rsid w:val="000C3D4F"/>
    <w:rsid w:val="000C6C05"/>
    <w:rsid w:val="000D65E6"/>
    <w:rsid w:val="000D69F3"/>
    <w:rsid w:val="000D7C7E"/>
    <w:rsid w:val="000F0A61"/>
    <w:rsid w:val="00120A8B"/>
    <w:rsid w:val="00131177"/>
    <w:rsid w:val="00146C09"/>
    <w:rsid w:val="00154E5B"/>
    <w:rsid w:val="00161DB4"/>
    <w:rsid w:val="00170BB3"/>
    <w:rsid w:val="001D74C3"/>
    <w:rsid w:val="001F070C"/>
    <w:rsid w:val="001F1486"/>
    <w:rsid w:val="00201791"/>
    <w:rsid w:val="0020564A"/>
    <w:rsid w:val="002070F8"/>
    <w:rsid w:val="00217E8C"/>
    <w:rsid w:val="00292936"/>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E631D"/>
    <w:rsid w:val="0051101B"/>
    <w:rsid w:val="00532302"/>
    <w:rsid w:val="00535B0F"/>
    <w:rsid w:val="005649E0"/>
    <w:rsid w:val="005B59C7"/>
    <w:rsid w:val="005D014C"/>
    <w:rsid w:val="005F421D"/>
    <w:rsid w:val="00603D2C"/>
    <w:rsid w:val="006078A2"/>
    <w:rsid w:val="00617F52"/>
    <w:rsid w:val="0062749F"/>
    <w:rsid w:val="00627566"/>
    <w:rsid w:val="00667620"/>
    <w:rsid w:val="006A2AE7"/>
    <w:rsid w:val="006A7204"/>
    <w:rsid w:val="006B1D8A"/>
    <w:rsid w:val="006B38CE"/>
    <w:rsid w:val="00714B24"/>
    <w:rsid w:val="00753BB6"/>
    <w:rsid w:val="00754F8B"/>
    <w:rsid w:val="007A57E1"/>
    <w:rsid w:val="007F61D9"/>
    <w:rsid w:val="008031F2"/>
    <w:rsid w:val="00812250"/>
    <w:rsid w:val="00823373"/>
    <w:rsid w:val="00866BB4"/>
    <w:rsid w:val="00880B15"/>
    <w:rsid w:val="008A3599"/>
    <w:rsid w:val="008A4FE4"/>
    <w:rsid w:val="008C28EE"/>
    <w:rsid w:val="008D056C"/>
    <w:rsid w:val="00905C03"/>
    <w:rsid w:val="00911D08"/>
    <w:rsid w:val="0093263E"/>
    <w:rsid w:val="009558C4"/>
    <w:rsid w:val="00955C04"/>
    <w:rsid w:val="00975013"/>
    <w:rsid w:val="00990A0E"/>
    <w:rsid w:val="009E6CE5"/>
    <w:rsid w:val="009F4C4B"/>
    <w:rsid w:val="00A04EC0"/>
    <w:rsid w:val="00A20DDE"/>
    <w:rsid w:val="00A51CB8"/>
    <w:rsid w:val="00A70CB7"/>
    <w:rsid w:val="00A9334D"/>
    <w:rsid w:val="00A9548A"/>
    <w:rsid w:val="00AA36DB"/>
    <w:rsid w:val="00AA4295"/>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907C9"/>
    <w:rsid w:val="00CC7442"/>
    <w:rsid w:val="00D109F3"/>
    <w:rsid w:val="00D12CB8"/>
    <w:rsid w:val="00D305E2"/>
    <w:rsid w:val="00D97D88"/>
    <w:rsid w:val="00DA391A"/>
    <w:rsid w:val="00DB25EE"/>
    <w:rsid w:val="00DD31A0"/>
    <w:rsid w:val="00DE509C"/>
    <w:rsid w:val="00E173B4"/>
    <w:rsid w:val="00E323DC"/>
    <w:rsid w:val="00E450F3"/>
    <w:rsid w:val="00E60709"/>
    <w:rsid w:val="00E61B0F"/>
    <w:rsid w:val="00E67599"/>
    <w:rsid w:val="00E912CB"/>
    <w:rsid w:val="00EB53F8"/>
    <w:rsid w:val="00EC2442"/>
    <w:rsid w:val="00ED75CE"/>
    <w:rsid w:val="00F33CFB"/>
    <w:rsid w:val="00F35B2F"/>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3A33F"/>
  <w15:docId w15:val="{7BC3A52B-A49A-48A9-A2BC-7381F3B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150A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150A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A512B"/>
    <w:rsid w:val="003D0122"/>
    <w:rsid w:val="005A095D"/>
    <w:rsid w:val="009150A3"/>
    <w:rsid w:val="00CE6AEE"/>
    <w:rsid w:val="00D1119E"/>
    <w:rsid w:val="00F709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Janjić</cp:lastModifiedBy>
  <cp:revision>11</cp:revision>
  <cp:lastPrinted>2017-12-27T09:42:00Z</cp:lastPrinted>
  <dcterms:created xsi:type="dcterms:W3CDTF">2017-12-27T09:42:00Z</dcterms:created>
  <dcterms:modified xsi:type="dcterms:W3CDTF">2017-12-27T12:57:00Z</dcterms:modified>
</cp:coreProperties>
</file>