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E19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bookmarkStart w:id="0" w:name="_GoBack"/>
      <w:r w:rsidR="008E19AE">
        <w:rPr>
          <w:rFonts w:ascii="Arial" w:hAnsi="Arial"/>
          <w:lang w:val="sr-Latn-RS"/>
        </w:rPr>
        <w:t>105.E.03.01-427974/7-2017</w:t>
      </w:r>
      <w:bookmarkEnd w:id="0"/>
    </w:p>
    <w:p w:rsidR="0046231D" w:rsidRPr="008E19AE" w:rsidRDefault="008E19A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25.12.2017.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876B1" w:rsidRPr="008876B1">
        <w:rPr>
          <w:rFonts w:ascii="Arial" w:hAnsi="Arial"/>
        </w:rPr>
        <w:t>3000/0959/2017 (871/2017), 3000/0952/2017 (872/2017), 3000/0330/2017 (1104/2017), 3000/0311/2017 (1221/2017), 3000/0325/2017 (1292/2017), 3000/0300/2017 (1330/2017)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8876B1" w:rsidRPr="008876B1">
        <w:rPr>
          <w:rFonts w:ascii="Arial" w:hAnsi="Arial"/>
        </w:rPr>
        <w:t>Алати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876B1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8876B1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sr-Cyrl-RS"/>
        </w:rPr>
        <w:t xml:space="preserve">За партију 1, </w:t>
      </w:r>
      <w:r w:rsidRPr="008876B1">
        <w:rPr>
          <w:rFonts w:ascii="Arial" w:hAnsi="Arial"/>
          <w:iCs/>
          <w:lang w:val="ru-RU"/>
        </w:rPr>
        <w:t>ставка 11: Која је дужина стабла, тј радног дела?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4F4DED" w:rsidRDefault="004F4DED" w:rsidP="004F4DED">
      <w:pPr>
        <w:spacing w:before="120" w:after="200" w:line="240" w:lineRule="auto"/>
        <w:contextualSpacing/>
        <w:rPr>
          <w:rFonts w:ascii="Arial" w:eastAsia="Calibri" w:hAnsi="Arial"/>
          <w:lang w:val="sr-Cyrl-RS" w:eastAsia="ar-SA"/>
        </w:rPr>
      </w:pPr>
      <w:r>
        <w:rPr>
          <w:rFonts w:ascii="Arial" w:eastAsia="Calibri" w:hAnsi="Arial"/>
          <w:lang w:val="sr-Cyrl-RS" w:eastAsia="ar-SA"/>
        </w:rPr>
        <w:t xml:space="preserve">За Партију 1, ставка 11 </w:t>
      </w:r>
      <w:r w:rsidRPr="004F4DED">
        <w:rPr>
          <w:rFonts w:ascii="Arial" w:eastAsia="Calibri" w:hAnsi="Arial"/>
          <w:lang w:val="sr-Cyrl-RS" w:eastAsia="ar-SA"/>
        </w:rPr>
        <w:t>Имб</w:t>
      </w:r>
      <w:r>
        <w:rPr>
          <w:rFonts w:ascii="Arial" w:eastAsia="Calibri" w:hAnsi="Arial"/>
          <w:lang w:val="sr-Cyrl-RS" w:eastAsia="ar-SA"/>
        </w:rPr>
        <w:t>ус кључеви од Cr-V са Т-ручком, д</w:t>
      </w:r>
      <w:r w:rsidRPr="004F4DED">
        <w:rPr>
          <w:rFonts w:ascii="Arial" w:eastAsia="Calibri" w:hAnsi="Arial"/>
          <w:lang w:val="sr-Cyrl-RS" w:eastAsia="ar-SA"/>
        </w:rPr>
        <w:t>имензије: 2.5, 3, 3.5, 4, 4.5, 5, 6, 7, 8, 10 мм</w:t>
      </w:r>
      <w:r>
        <w:rPr>
          <w:rFonts w:ascii="Arial" w:eastAsia="Calibri" w:hAnsi="Arial"/>
          <w:lang w:val="sr-Cyrl-RS" w:eastAsia="ar-SA"/>
        </w:rPr>
        <w:t>, дужине стабла су следеће:</w:t>
      </w:r>
    </w:p>
    <w:p w:rsidR="004F4DED" w:rsidRPr="004F4DED" w:rsidRDefault="004F4DED" w:rsidP="004F4DED">
      <w:pPr>
        <w:spacing w:line="240" w:lineRule="auto"/>
        <w:contextualSpacing/>
        <w:rPr>
          <w:rFonts w:ascii="Arial" w:eastAsia="Calibri" w:hAnsi="Arial"/>
          <w:lang w:val="sr-Cyrl-RS" w:eastAsia="ar-SA"/>
        </w:rPr>
      </w:pPr>
      <w:r>
        <w:rPr>
          <w:rFonts w:ascii="Arial" w:eastAsia="Calibri" w:hAnsi="Arial"/>
          <w:lang w:val="sr-Cyrl-RS" w:eastAsia="ar-SA"/>
        </w:rPr>
        <w:t>-за димензије од 2,5мм до 4мм су минимално 125мм</w:t>
      </w:r>
    </w:p>
    <w:p w:rsidR="004F4DED" w:rsidRDefault="004F4DED" w:rsidP="004F4DED">
      <w:pPr>
        <w:rPr>
          <w:rFonts w:ascii="Arial" w:eastAsia="Calibri" w:hAnsi="Arial"/>
          <w:lang w:val="sr-Cyrl-RS" w:eastAsia="ar-SA"/>
        </w:rPr>
      </w:pPr>
      <w:r>
        <w:rPr>
          <w:rFonts w:ascii="Arial" w:hAnsi="Arial"/>
          <w:lang w:val="sr-Cyrl-RS"/>
        </w:rPr>
        <w:t>-</w:t>
      </w:r>
      <w:r w:rsidRPr="004F4DED">
        <w:rPr>
          <w:rFonts w:ascii="Arial" w:eastAsia="Calibri" w:hAnsi="Arial"/>
          <w:lang w:val="sr-Cyrl-RS" w:eastAsia="ar-SA"/>
        </w:rPr>
        <w:t xml:space="preserve"> </w:t>
      </w:r>
      <w:r>
        <w:rPr>
          <w:rFonts w:ascii="Arial" w:eastAsia="Calibri" w:hAnsi="Arial"/>
          <w:lang w:val="sr-Cyrl-RS" w:eastAsia="ar-SA"/>
        </w:rPr>
        <w:t>за димензије од 4,5мм до 6мм су минимално 150мм</w:t>
      </w:r>
    </w:p>
    <w:p w:rsidR="004F4DED" w:rsidRDefault="004F4DED" w:rsidP="004F4DED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-</w:t>
      </w:r>
      <w:r w:rsidRPr="004F4DED">
        <w:t xml:space="preserve"> </w:t>
      </w:r>
      <w:r w:rsidRPr="004F4DED">
        <w:rPr>
          <w:rFonts w:ascii="Arial" w:hAnsi="Arial"/>
          <w:lang w:val="sr-Cyrl-RS"/>
        </w:rPr>
        <w:t xml:space="preserve">за димензије од </w:t>
      </w:r>
      <w:r>
        <w:rPr>
          <w:rFonts w:ascii="Arial" w:hAnsi="Arial"/>
          <w:lang w:val="sr-Cyrl-RS"/>
        </w:rPr>
        <w:t>7</w:t>
      </w:r>
      <w:r w:rsidRPr="004F4DED">
        <w:rPr>
          <w:rFonts w:ascii="Arial" w:hAnsi="Arial"/>
          <w:lang w:val="sr-Cyrl-RS"/>
        </w:rPr>
        <w:t xml:space="preserve">мм </w:t>
      </w:r>
      <w:r>
        <w:rPr>
          <w:rFonts w:ascii="Arial" w:hAnsi="Arial"/>
          <w:lang w:val="sr-Cyrl-RS"/>
        </w:rPr>
        <w:t>и</w:t>
      </w:r>
      <w:r w:rsidRPr="004F4DE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8мм су минимално 17</w:t>
      </w:r>
      <w:r w:rsidRPr="004F4DED">
        <w:rPr>
          <w:rFonts w:ascii="Arial" w:hAnsi="Arial"/>
          <w:lang w:val="sr-Cyrl-RS"/>
        </w:rPr>
        <w:t>5мм</w:t>
      </w:r>
    </w:p>
    <w:p w:rsidR="004F4DED" w:rsidRPr="004F4DED" w:rsidRDefault="007A3DF4" w:rsidP="004F4DED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а</w:t>
      </w:r>
      <w:r w:rsidR="004F4DED">
        <w:rPr>
          <w:rFonts w:ascii="Arial" w:hAnsi="Arial"/>
          <w:lang w:val="sr-Cyrl-RS"/>
        </w:rPr>
        <w:t xml:space="preserve"> за димензију 10мм је минимално 200мм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Pr="008876B1" w:rsidRDefault="008876B1" w:rsidP="003317EC">
      <w:pPr>
        <w:rPr>
          <w:rFonts w:ascii="Arial" w:hAnsi="Arial"/>
        </w:rPr>
      </w:pPr>
      <w:r w:rsidRPr="008876B1">
        <w:rPr>
          <w:rFonts w:ascii="Arial" w:hAnsi="Arial"/>
          <w:iCs/>
          <w:lang w:val="sr-Cyrl-RS"/>
        </w:rPr>
        <w:t xml:space="preserve">За партију 1, </w:t>
      </w:r>
      <w:r w:rsidRPr="008876B1">
        <w:rPr>
          <w:rFonts w:ascii="Arial" w:hAnsi="Arial"/>
        </w:rPr>
        <w:t>ставка 13: Да ли су у питању имбус кључеви стандардне дужине или у продуженој варијанти?</w:t>
      </w:r>
    </w:p>
    <w:p w:rsidR="008876B1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>:</w:t>
      </w:r>
    </w:p>
    <w:p w:rsidR="004F4DED" w:rsidRPr="004F4DED" w:rsidRDefault="004F4DED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4F4DED">
        <w:rPr>
          <w:rFonts w:ascii="Arial" w:hAnsi="Arial" w:cs="Arial"/>
          <w:iCs/>
          <w:sz w:val="22"/>
          <w:szCs w:val="22"/>
          <w:lang w:val="sr-Cyrl-RS"/>
        </w:rPr>
        <w:t>Захтевају се за ставку 13, Партија 1 дуги имбус кључеви (продужена варијанта)</w:t>
      </w: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8876B1" w:rsidRPr="004F4DED" w:rsidRDefault="008876B1" w:rsidP="008876B1">
      <w:pPr>
        <w:rPr>
          <w:rFonts w:ascii="Arial" w:hAnsi="Arial"/>
          <w:lang w:val="ru-RU"/>
        </w:rPr>
      </w:pPr>
      <w:r w:rsidRPr="004F4DED">
        <w:rPr>
          <w:rFonts w:ascii="Arial" w:hAnsi="Arial"/>
          <w:b/>
          <w:iCs/>
        </w:rPr>
        <w:t xml:space="preserve">ПИТАЊЕ </w:t>
      </w:r>
      <w:r w:rsidRPr="004F4DED">
        <w:rPr>
          <w:rFonts w:ascii="Arial" w:hAnsi="Arial"/>
          <w:b/>
          <w:iCs/>
          <w:lang w:val="sr-Cyrl-RS"/>
        </w:rPr>
        <w:t>3</w:t>
      </w:r>
      <w:r w:rsidRPr="004F4DED">
        <w:rPr>
          <w:rFonts w:ascii="Arial" w:hAnsi="Arial"/>
          <w:iCs/>
        </w:rPr>
        <w:t>:</w:t>
      </w:r>
      <w:r w:rsidRPr="004F4DED">
        <w:rPr>
          <w:rFonts w:ascii="Arial" w:hAnsi="Arial"/>
          <w:iCs/>
          <w:lang w:val="ru-RU"/>
        </w:rPr>
        <w:t xml:space="preserve"> </w:t>
      </w:r>
    </w:p>
    <w:p w:rsidR="00823373" w:rsidRPr="004F4DED" w:rsidRDefault="008876B1" w:rsidP="003317EC">
      <w:pPr>
        <w:rPr>
          <w:rFonts w:ascii="Arial" w:hAnsi="Arial"/>
        </w:rPr>
      </w:pPr>
      <w:r w:rsidRPr="004F4DED">
        <w:rPr>
          <w:rFonts w:ascii="Arial" w:hAnsi="Arial"/>
          <w:lang w:val="sr-Cyrl-RS"/>
        </w:rPr>
        <w:t xml:space="preserve">Партија 5, </w:t>
      </w:r>
      <w:r w:rsidRPr="004F4DED">
        <w:rPr>
          <w:rFonts w:ascii="Arial" w:hAnsi="Arial"/>
        </w:rPr>
        <w:t>ставка 2: не постоји дигитално мерило са мером „ц“ дужине 17 мм. Молимо појашњење пошто се ни дозвољено одступање од ±5 не уклапа у постојећу димензију.</w:t>
      </w:r>
    </w:p>
    <w:p w:rsidR="008876B1" w:rsidRDefault="004F4DED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4F4DED">
        <w:rPr>
          <w:rFonts w:ascii="Arial" w:hAnsi="Arial"/>
          <w:b/>
          <w:iCs/>
          <w:lang w:val="sr-Cyrl-RS"/>
        </w:rPr>
        <w:t>ОДГОВОР 3</w:t>
      </w:r>
      <w:r w:rsidRPr="004F4DED">
        <w:rPr>
          <w:rFonts w:ascii="Arial" w:hAnsi="Arial"/>
          <w:iCs/>
          <w:lang w:val="sr-Cyrl-RS"/>
        </w:rPr>
        <w:t>:</w:t>
      </w:r>
    </w:p>
    <w:p w:rsidR="004F4DED" w:rsidRPr="004F4DED" w:rsidRDefault="004F4DED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За Партију 5, ставка 2, у техничкој спецификацији је погрешно уписана дужина 17мм за меру „ц“. Исправно је </w:t>
      </w:r>
      <w:r w:rsidR="0067336F">
        <w:rPr>
          <w:rFonts w:ascii="Arial" w:hAnsi="Arial"/>
          <w:iCs/>
          <w:lang w:val="sr-Cyrl-RS"/>
        </w:rPr>
        <w:t>16мм.</w:t>
      </w:r>
    </w:p>
    <w:p w:rsidR="008876B1" w:rsidRDefault="008876B1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</w:p>
    <w:p w:rsidR="00BA454F" w:rsidRPr="0067336F" w:rsidRDefault="00BA454F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67336F">
        <w:rPr>
          <w:rFonts w:ascii="Arial" w:hAnsi="Arial"/>
          <w:iCs/>
          <w:lang w:val="sr-Cyrl-RS"/>
        </w:rPr>
        <w:lastRenderedPageBreak/>
        <w:t>Партија 5, ставка 6: На шта се односи податак испод табеле „b=49мм, у мм“?</w:t>
      </w:r>
    </w:p>
    <w:p w:rsidR="0067336F" w:rsidRDefault="0067336F" w:rsidP="0001529C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Cyrl-RS"/>
        </w:rPr>
      </w:pPr>
      <w:r w:rsidRPr="0067336F">
        <w:rPr>
          <w:rFonts w:ascii="Arial" w:hAnsi="Arial"/>
          <w:b/>
          <w:iCs/>
          <w:lang w:val="sr-Cyrl-RS"/>
        </w:rPr>
        <w:t xml:space="preserve">ОДГОВОР </w:t>
      </w:r>
      <w:r>
        <w:rPr>
          <w:rFonts w:ascii="Arial" w:hAnsi="Arial"/>
          <w:b/>
          <w:iCs/>
          <w:lang w:val="sr-Cyrl-RS"/>
        </w:rPr>
        <w:t>4</w:t>
      </w:r>
      <w:r w:rsidRPr="0067336F">
        <w:rPr>
          <w:rFonts w:ascii="Arial" w:hAnsi="Arial"/>
          <w:b/>
          <w:iCs/>
          <w:lang w:val="sr-Cyrl-RS"/>
        </w:rPr>
        <w:t>:</w:t>
      </w:r>
    </w:p>
    <w:p w:rsidR="0067336F" w:rsidRPr="0067336F" w:rsidRDefault="0067336F" w:rsidP="0001529C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67336F">
        <w:rPr>
          <w:rFonts w:ascii="Arial" w:hAnsi="Arial"/>
          <w:iCs/>
          <w:lang w:val="sr-Cyrl-RS"/>
        </w:rPr>
        <w:t>За ставку 6, Партија 5</w:t>
      </w:r>
      <w:r w:rsidRPr="0067336F">
        <w:t xml:space="preserve"> </w:t>
      </w:r>
      <w:r w:rsidRPr="0067336F">
        <w:rPr>
          <w:rFonts w:ascii="Arial" w:hAnsi="Arial"/>
          <w:iCs/>
          <w:lang w:val="sr-Cyrl-RS"/>
        </w:rPr>
        <w:t>податак испод табеле „b=49мм, у мм“ се односи на меру „б“ опсег 50+75.</w:t>
      </w:r>
    </w:p>
    <w:p w:rsidR="00BA454F" w:rsidRDefault="00BA454F" w:rsidP="0001529C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Cyrl-RS"/>
        </w:rPr>
      </w:pPr>
      <w:r w:rsidRPr="00BA454F">
        <w:rPr>
          <w:rFonts w:ascii="Arial" w:hAnsi="Arial"/>
          <w:b/>
          <w:iCs/>
          <w:lang w:val="sr-Cyrl-RS"/>
        </w:rPr>
        <w:t xml:space="preserve">ПИТАЊЕ </w:t>
      </w:r>
      <w:r>
        <w:rPr>
          <w:rFonts w:ascii="Arial" w:hAnsi="Arial"/>
          <w:b/>
          <w:iCs/>
          <w:lang w:val="sr-Cyrl-RS"/>
        </w:rPr>
        <w:t>5</w:t>
      </w:r>
    </w:p>
    <w:p w:rsidR="00BA454F" w:rsidRDefault="00BA454F" w:rsidP="0001529C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На ком језику су прихватљиви изводи из каталога?</w:t>
      </w:r>
    </w:p>
    <w:p w:rsidR="0067336F" w:rsidRDefault="0067336F" w:rsidP="0001529C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Cyrl-RS"/>
        </w:rPr>
      </w:pPr>
      <w:r w:rsidRPr="0067336F">
        <w:rPr>
          <w:rFonts w:ascii="Arial" w:hAnsi="Arial"/>
          <w:b/>
          <w:iCs/>
          <w:lang w:val="sr-Cyrl-RS"/>
        </w:rPr>
        <w:t xml:space="preserve">ОДГОВОР </w:t>
      </w:r>
      <w:r>
        <w:rPr>
          <w:rFonts w:ascii="Arial" w:hAnsi="Arial"/>
          <w:b/>
          <w:iCs/>
          <w:lang w:val="sr-Cyrl-RS"/>
        </w:rPr>
        <w:t>5</w:t>
      </w:r>
      <w:r w:rsidRPr="0067336F">
        <w:rPr>
          <w:rFonts w:ascii="Arial" w:hAnsi="Arial"/>
          <w:b/>
          <w:iCs/>
          <w:lang w:val="sr-Cyrl-RS"/>
        </w:rPr>
        <w:t>:</w:t>
      </w:r>
    </w:p>
    <w:p w:rsidR="00F47DF7" w:rsidRPr="0001529C" w:rsidRDefault="0067336F" w:rsidP="0001529C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67336F">
        <w:rPr>
          <w:rFonts w:ascii="Arial" w:hAnsi="Arial"/>
          <w:iCs/>
          <w:lang w:val="sr-Cyrl-RS"/>
        </w:rPr>
        <w:t xml:space="preserve">У конкурсној документацији у делу 6.1 Језик на којем понуда мора бити састављена </w:t>
      </w:r>
      <w:r w:rsidR="00F47DF7">
        <w:rPr>
          <w:rFonts w:ascii="Arial" w:hAnsi="Arial"/>
          <w:iCs/>
          <w:lang w:val="sr-Cyrl-RS"/>
        </w:rPr>
        <w:t xml:space="preserve">је наведено </w:t>
      </w:r>
      <w:r w:rsidR="00F47DF7" w:rsidRPr="00F47DF7">
        <w:rPr>
          <w:rFonts w:ascii="Arial" w:hAnsi="Arial"/>
          <w:iCs/>
          <w:lang w:val="sr-Cyrl-RS"/>
        </w:rPr>
        <w:t>да понуда са свим прилозима мора б</w:t>
      </w:r>
      <w:r w:rsidR="00F47DF7">
        <w:rPr>
          <w:rFonts w:ascii="Arial" w:hAnsi="Arial"/>
          <w:iCs/>
          <w:lang w:val="sr-Cyrl-RS"/>
        </w:rPr>
        <w:t>ити сачињена на српском језику.</w:t>
      </w:r>
      <w:r w:rsidR="00F47DF7" w:rsidRPr="00F47DF7">
        <w:rPr>
          <w:rFonts w:ascii="Arial" w:hAnsi="Arial"/>
          <w:iCs/>
          <w:lang w:val="sr-Cyrl-RS"/>
        </w:rPr>
        <w:t>Прилози који чине саставни део понуде, достављају се на српском језику. Уколико је неки прилог (доказ или документ) на страном језику, он мора бити преведен на српски језик и оверен од стране овлашћеног преводиоца.</w:t>
      </w:r>
      <w:r w:rsidR="00F47DF7">
        <w:rPr>
          <w:rFonts w:ascii="Arial" w:hAnsi="Arial"/>
          <w:iCs/>
          <w:lang w:val="sr-Cyrl-RS"/>
        </w:rPr>
        <w:t>Такође је наведено да д</w:t>
      </w:r>
      <w:r w:rsidR="00F47DF7" w:rsidRPr="0067336F">
        <w:rPr>
          <w:rFonts w:ascii="Arial" w:hAnsi="Arial"/>
          <w:iCs/>
          <w:lang w:val="sr-Cyrl-RS"/>
        </w:rPr>
        <w:t>ео понуде који се тиче техничких карактеристика може бити достављен на енглеском језику с тим да морају бити преведени на  српски језик и оверен од стране овлашћеног преводиоца</w:t>
      </w:r>
      <w:r w:rsidR="00F47DF7">
        <w:rPr>
          <w:rFonts w:ascii="Arial" w:hAnsi="Arial"/>
          <w:iCs/>
          <w:lang w:val="sr-Cyrl-RS"/>
        </w:rPr>
        <w:t>.</w:t>
      </w:r>
    </w:p>
    <w:p w:rsidR="00F47DF7" w:rsidRPr="00F47DF7" w:rsidRDefault="00F47DF7" w:rsidP="0001529C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F47DF7">
        <w:rPr>
          <w:rFonts w:ascii="Arial" w:hAnsi="Arial"/>
          <w:iCs/>
          <w:lang w:val="sr-Cyrl-RS"/>
        </w:rPr>
        <w:t>Уколико неки од достављених докумената не буде на српском језику нити преведен, а буде неопходан превод ради утврђивања испуњености захтева из конкурсне документације, Наручилац ће у складу са чланом 93. став 1. Закона о јавним набавкама захтевати  додатна побјашњења у смислу превода истих на српски језик од стране овлашћених преводиоца, како би утврдили испуњеност захтеваних услова.</w:t>
      </w:r>
    </w:p>
    <w:p w:rsidR="00F47DF7" w:rsidRDefault="00F47DF7" w:rsidP="0001529C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Дакле, понуђач може доставити извод из каталога на језику на коме му је доступан с тим да има обавезу превођења истог на српски језик уколико то буде Наручилац захтевао у фази стручне оцене понуда.</w:t>
      </w:r>
    </w:p>
    <w:p w:rsidR="008876B1" w:rsidRPr="0001529C" w:rsidRDefault="0001529C" w:rsidP="0001529C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01529C">
        <w:rPr>
          <w:rFonts w:ascii="Arial" w:hAnsi="Arial"/>
          <w:iCs/>
          <w:lang w:val="sr-Cyrl-RS"/>
        </w:rPr>
        <w:t xml:space="preserve">ПИТАЊЕ </w:t>
      </w:r>
      <w:r w:rsidRPr="0001529C">
        <w:rPr>
          <w:rFonts w:ascii="Arial" w:hAnsi="Arial"/>
          <w:iCs/>
          <w:lang w:val="sr-Latn-RS"/>
        </w:rPr>
        <w:t xml:space="preserve">6: </w:t>
      </w:r>
      <w:r w:rsidRPr="0001529C">
        <w:rPr>
          <w:rFonts w:ascii="Arial" w:hAnsi="Arial"/>
          <w:iCs/>
          <w:lang w:val="sr-Cyrl-RS"/>
        </w:rPr>
        <w:t>Партија 1, ставке 9 и 10, обе ставке су у техничкој спецификацији исте, како у опису тако и у димензијама. Да ли остајете при томе да се код ставке 9 и 10 понуди исти сет истог производа.</w:t>
      </w:r>
    </w:p>
    <w:p w:rsidR="0001529C" w:rsidRPr="0001529C" w:rsidRDefault="0001529C" w:rsidP="0001529C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01529C">
        <w:rPr>
          <w:rFonts w:ascii="Arial" w:hAnsi="Arial"/>
          <w:iCs/>
          <w:lang w:val="sr-Latn-RS"/>
        </w:rPr>
        <w:t>ОДГОВОР 6:</w:t>
      </w:r>
      <w:r w:rsidRPr="0001529C">
        <w:rPr>
          <w:rFonts w:ascii="Arial" w:hAnsi="Arial"/>
          <w:iCs/>
          <w:lang w:val="sr-Cyrl-RS"/>
        </w:rPr>
        <w:t xml:space="preserve"> За ставке 9 и 10 не треба понудити исти сет</w:t>
      </w:r>
      <w:r>
        <w:rPr>
          <w:rFonts w:ascii="Arial" w:hAnsi="Arial"/>
          <w:iCs/>
          <w:lang w:val="sr-Cyrl-RS"/>
        </w:rPr>
        <w:t>, Наручилац ће извршити измену техничког описа за ставку 10.</w:t>
      </w:r>
    </w:p>
    <w:p w:rsidR="00DB25EE" w:rsidRPr="00B108AC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B108AC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108AC">
        <w:rPr>
          <w:rFonts w:ascii="Arial" w:hAnsi="Arial"/>
          <w:iCs/>
        </w:rPr>
        <w:t>Порталу јавн</w:t>
      </w:r>
      <w:r w:rsidR="00C04B2D" w:rsidRPr="00B108AC">
        <w:rPr>
          <w:rFonts w:ascii="Arial" w:hAnsi="Arial"/>
          <w:iCs/>
        </w:rPr>
        <w:t xml:space="preserve">их набавки и интернет страници </w:t>
      </w:r>
      <w:r w:rsidR="00C04B2D" w:rsidRPr="00B108AC">
        <w:rPr>
          <w:rFonts w:ascii="Arial" w:hAnsi="Arial"/>
          <w:iCs/>
          <w:lang w:val="sr-Cyrl-RS"/>
        </w:rPr>
        <w:t>Н</w:t>
      </w:r>
      <w:r w:rsidRPr="00B108AC">
        <w:rPr>
          <w:rFonts w:ascii="Arial" w:hAnsi="Arial"/>
          <w:iCs/>
        </w:rPr>
        <w:t>аручиоца.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.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04" w:rsidRDefault="00417104" w:rsidP="004A61DF">
      <w:pPr>
        <w:spacing w:line="240" w:lineRule="auto"/>
      </w:pPr>
      <w:r>
        <w:separator/>
      </w:r>
    </w:p>
  </w:endnote>
  <w:endnote w:type="continuationSeparator" w:id="0">
    <w:p w:rsidR="00417104" w:rsidRDefault="0041710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19A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19A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04" w:rsidRDefault="00417104" w:rsidP="004A61DF">
      <w:pPr>
        <w:spacing w:line="240" w:lineRule="auto"/>
      </w:pPr>
      <w:r>
        <w:separator/>
      </w:r>
    </w:p>
  </w:footnote>
  <w:footnote w:type="continuationSeparator" w:id="0">
    <w:p w:rsidR="00417104" w:rsidRDefault="0041710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FF05F6C" wp14:editId="13896D6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E19A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E19A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29C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5691"/>
    <w:rsid w:val="003640D5"/>
    <w:rsid w:val="003F2BEA"/>
    <w:rsid w:val="003F320E"/>
    <w:rsid w:val="004052DE"/>
    <w:rsid w:val="004171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4DED"/>
    <w:rsid w:val="0051101B"/>
    <w:rsid w:val="00532302"/>
    <w:rsid w:val="005649E0"/>
    <w:rsid w:val="00591DB3"/>
    <w:rsid w:val="005B59C7"/>
    <w:rsid w:val="005D014C"/>
    <w:rsid w:val="005F421D"/>
    <w:rsid w:val="00603D2C"/>
    <w:rsid w:val="006078A2"/>
    <w:rsid w:val="00617F52"/>
    <w:rsid w:val="0062749F"/>
    <w:rsid w:val="00627566"/>
    <w:rsid w:val="00653070"/>
    <w:rsid w:val="0067336F"/>
    <w:rsid w:val="006A2AE7"/>
    <w:rsid w:val="006A7204"/>
    <w:rsid w:val="006B1D8A"/>
    <w:rsid w:val="006B38CE"/>
    <w:rsid w:val="00714B24"/>
    <w:rsid w:val="00753BB6"/>
    <w:rsid w:val="00754F8B"/>
    <w:rsid w:val="007A3DF4"/>
    <w:rsid w:val="007F61D9"/>
    <w:rsid w:val="008031F2"/>
    <w:rsid w:val="00812250"/>
    <w:rsid w:val="00823373"/>
    <w:rsid w:val="00866BB4"/>
    <w:rsid w:val="00880B15"/>
    <w:rsid w:val="008876B1"/>
    <w:rsid w:val="008A3599"/>
    <w:rsid w:val="008A4FE4"/>
    <w:rsid w:val="008C28EE"/>
    <w:rsid w:val="008D056C"/>
    <w:rsid w:val="008E19AE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4D88"/>
    <w:rsid w:val="00A51CB8"/>
    <w:rsid w:val="00A70CB7"/>
    <w:rsid w:val="00A9334D"/>
    <w:rsid w:val="00A9548A"/>
    <w:rsid w:val="00AA54F2"/>
    <w:rsid w:val="00AB3121"/>
    <w:rsid w:val="00AF4BC3"/>
    <w:rsid w:val="00B108AC"/>
    <w:rsid w:val="00B163E4"/>
    <w:rsid w:val="00B30C16"/>
    <w:rsid w:val="00B43364"/>
    <w:rsid w:val="00B75FD0"/>
    <w:rsid w:val="00BA454F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5D9B"/>
    <w:rsid w:val="00C87CF3"/>
    <w:rsid w:val="00CC7442"/>
    <w:rsid w:val="00D109F3"/>
    <w:rsid w:val="00D12CB8"/>
    <w:rsid w:val="00D305E2"/>
    <w:rsid w:val="00D744FA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47DF7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C43A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C43A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2308"/>
    <w:rsid w:val="00190F77"/>
    <w:rsid w:val="002048ED"/>
    <w:rsid w:val="007C43A0"/>
    <w:rsid w:val="00B00CE7"/>
    <w:rsid w:val="00F3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8</cp:revision>
  <cp:lastPrinted>2017-12-25T12:23:00Z</cp:lastPrinted>
  <dcterms:created xsi:type="dcterms:W3CDTF">2015-10-27T11:33:00Z</dcterms:created>
  <dcterms:modified xsi:type="dcterms:W3CDTF">2017-12-25T15:20:00Z</dcterms:modified>
</cp:coreProperties>
</file>