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61" w:rsidRPr="00D97D88" w:rsidRDefault="000F0A61" w:rsidP="00131177">
      <w:pPr>
        <w:spacing w:line="240" w:lineRule="auto"/>
        <w:jc w:val="right"/>
        <w:rPr>
          <w:rFonts w:ascii="Arial" w:hAnsi="Arial"/>
          <w:i/>
          <w:color w:val="4F81BD" w:themeColor="accent1"/>
        </w:rPr>
      </w:pPr>
    </w:p>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5710E3"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5710E3">
        <w:rPr>
          <w:rFonts w:ascii="Arial" w:hAnsi="Arial"/>
          <w:lang w:val="sr-Latn-RS"/>
        </w:rPr>
        <w:t xml:space="preserve"> 105-E.03.01-223/30-2018</w:t>
      </w:r>
    </w:p>
    <w:p w:rsidR="0046231D" w:rsidRPr="005710E3" w:rsidRDefault="005710E3" w:rsidP="0046231D">
      <w:pPr>
        <w:tabs>
          <w:tab w:val="left" w:pos="8640"/>
        </w:tabs>
        <w:spacing w:line="240" w:lineRule="auto"/>
        <w:ind w:left="-360" w:right="-19"/>
        <w:rPr>
          <w:rFonts w:ascii="Arial" w:hAnsi="Arial"/>
          <w:lang w:val="sr-Latn-RS"/>
        </w:rPr>
      </w:pPr>
      <w:r>
        <w:rPr>
          <w:rFonts w:ascii="Arial" w:hAnsi="Arial"/>
          <w:lang w:val="sr-Latn-RS"/>
        </w:rPr>
        <w:t>16.03.2018.</w:t>
      </w:r>
      <w:bookmarkStart w:id="0" w:name="_GoBack"/>
      <w:bookmarkEnd w:id="0"/>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1C0F6E" w:rsidRDefault="001C0F6E" w:rsidP="001C0F6E">
      <w:pPr>
        <w:pStyle w:val="BodyText"/>
        <w:spacing w:line="240" w:lineRule="auto"/>
        <w:rPr>
          <w:rFonts w:ascii="Arial" w:hAnsi="Arial"/>
          <w:lang w:val="sr-Latn-RS"/>
        </w:rPr>
      </w:pPr>
    </w:p>
    <w:p w:rsidR="001C0F6E" w:rsidRPr="00456E5C" w:rsidRDefault="001C0F6E" w:rsidP="001C0F6E">
      <w:pPr>
        <w:pStyle w:val="BodyText"/>
        <w:spacing w:line="240" w:lineRule="auto"/>
        <w:rPr>
          <w:rFonts w:ascii="Arial" w:hAnsi="Arial"/>
          <w:iCs/>
          <w:lang w:val="sr-Cyrl-RS"/>
        </w:rPr>
      </w:pPr>
      <w:r w:rsidRPr="00456E5C">
        <w:rPr>
          <w:rFonts w:ascii="Arial" w:hAnsi="Arial"/>
          <w:iCs/>
        </w:rPr>
        <w:t>На основу члана 54. и 63. Закона о јавним набавкама („Службeни глaсник РС", бр</w:t>
      </w:r>
      <w:r w:rsidRPr="00456E5C">
        <w:rPr>
          <w:rFonts w:ascii="Arial" w:hAnsi="Arial"/>
          <w:iCs/>
          <w:lang w:val="sr-Cyrl-RS"/>
        </w:rPr>
        <w:t>.</w:t>
      </w:r>
      <w:r w:rsidRPr="00456E5C">
        <w:rPr>
          <w:rFonts w:ascii="Arial" w:hAnsi="Arial"/>
          <w:iCs/>
        </w:rPr>
        <w:t xml:space="preserve"> 124/12</w:t>
      </w:r>
      <w:r w:rsidRPr="00456E5C">
        <w:rPr>
          <w:rFonts w:ascii="Arial" w:hAnsi="Arial"/>
          <w:iCs/>
          <w:lang w:val="ru-RU"/>
        </w:rPr>
        <w:t xml:space="preserve">, </w:t>
      </w:r>
      <w:r w:rsidRPr="00456E5C">
        <w:rPr>
          <w:rFonts w:ascii="Arial" w:hAnsi="Arial"/>
          <w:iCs/>
        </w:rPr>
        <w:t>14/15</w:t>
      </w:r>
      <w:r w:rsidRPr="00456E5C">
        <w:rPr>
          <w:rFonts w:ascii="Arial" w:hAnsi="Arial"/>
          <w:iCs/>
          <w:lang w:val="sr-Cyrl-RS"/>
        </w:rPr>
        <w:t xml:space="preserve"> и 68/15</w:t>
      </w:r>
      <w:r w:rsidRPr="00456E5C">
        <w:rPr>
          <w:rFonts w:ascii="Arial" w:hAnsi="Arial"/>
          <w:iCs/>
        </w:rPr>
        <w:t xml:space="preserve">), Комисија за јавну набавку број </w:t>
      </w:r>
      <w:r w:rsidRPr="00456E5C">
        <w:rPr>
          <w:rFonts w:ascii="Arial" w:hAnsi="Arial"/>
          <w:lang w:val="en-US"/>
        </w:rPr>
        <w:t>3000/1251/2017 (2132/2017)</w:t>
      </w:r>
      <w:r w:rsidRPr="00456E5C">
        <w:rPr>
          <w:rFonts w:ascii="Arial" w:hAnsi="Arial"/>
          <w:lang w:val="sr-Cyrl-RS"/>
        </w:rPr>
        <w:t xml:space="preserve">  </w:t>
      </w:r>
      <w:r w:rsidRPr="00456E5C">
        <w:rPr>
          <w:rFonts w:ascii="Arial" w:hAnsi="Arial"/>
        </w:rPr>
        <w:t xml:space="preserve">за набавку </w:t>
      </w:r>
      <w:r w:rsidRPr="00456E5C">
        <w:rPr>
          <w:rFonts w:ascii="Arial" w:hAnsi="Arial"/>
          <w:lang w:val="ru-RU"/>
        </w:rPr>
        <w:t xml:space="preserve">добара </w:t>
      </w:r>
      <w:r w:rsidRPr="00456E5C">
        <w:rPr>
          <w:rFonts w:ascii="Arial" w:hAnsi="Arial"/>
          <w:lang w:val="sr-Cyrl-RS"/>
        </w:rPr>
        <w:t>„Постројење 6кВ 3ГA- 3ГБ- ТЕНТ -А“</w:t>
      </w:r>
      <w:r w:rsidRPr="00456E5C">
        <w:rPr>
          <w:rFonts w:ascii="Arial" w:hAnsi="Arial"/>
        </w:rPr>
        <w:t xml:space="preserve">, </w:t>
      </w:r>
      <w:r w:rsidRPr="00456E5C">
        <w:rPr>
          <w:rFonts w:ascii="Arial" w:hAnsi="Arial"/>
          <w:iCs/>
        </w:rPr>
        <w:t>на захтев заинтересованог лица, дај</w:t>
      </w:r>
      <w:r w:rsidRPr="00456E5C">
        <w:rPr>
          <w:rFonts w:ascii="Arial" w:hAnsi="Arial"/>
          <w:iCs/>
          <w:lang w:val="sr-Latn-RS"/>
        </w:rPr>
        <w:t>e</w:t>
      </w:r>
    </w:p>
    <w:p w:rsidR="001C0F6E" w:rsidRPr="00456E5C" w:rsidRDefault="001C0F6E" w:rsidP="001C0F6E">
      <w:pPr>
        <w:spacing w:line="240" w:lineRule="auto"/>
        <w:jc w:val="center"/>
        <w:rPr>
          <w:rFonts w:ascii="Arial" w:hAnsi="Arial"/>
          <w:iCs/>
        </w:rPr>
      </w:pPr>
      <w:r w:rsidRPr="00456E5C">
        <w:rPr>
          <w:rFonts w:ascii="Arial" w:hAnsi="Arial"/>
          <w:iCs/>
        </w:rPr>
        <w:t>ДОДАТНЕ ИНФОРМАЦИЈЕ ИЛИ ПОЈАШЊЕЊА</w:t>
      </w:r>
    </w:p>
    <w:p w:rsidR="001C0F6E" w:rsidRPr="00456E5C" w:rsidRDefault="001C0F6E" w:rsidP="001C0F6E">
      <w:pPr>
        <w:spacing w:line="240" w:lineRule="auto"/>
        <w:jc w:val="center"/>
        <w:rPr>
          <w:rFonts w:ascii="Arial" w:hAnsi="Arial"/>
          <w:iCs/>
          <w:lang w:val="sr-Cyrl-RS"/>
        </w:rPr>
      </w:pPr>
      <w:r w:rsidRPr="00456E5C">
        <w:rPr>
          <w:rFonts w:ascii="Arial" w:hAnsi="Arial"/>
          <w:iCs/>
        </w:rPr>
        <w:t>У ВЕЗИ СА ПРИПРЕМАЊЕМ ПОНУДЕ</w:t>
      </w:r>
      <w:r w:rsidRPr="00456E5C">
        <w:rPr>
          <w:rFonts w:ascii="Arial" w:hAnsi="Arial"/>
          <w:iCs/>
          <w:lang w:val="sr-Latn-RS"/>
        </w:rPr>
        <w:t xml:space="preserve">   </w:t>
      </w:r>
      <w:r w:rsidRPr="00456E5C">
        <w:rPr>
          <w:rFonts w:ascii="Arial" w:hAnsi="Arial"/>
          <w:b/>
          <w:iCs/>
        </w:rPr>
        <w:t xml:space="preserve">Бр. </w:t>
      </w:r>
      <w:r w:rsidRPr="00456E5C">
        <w:rPr>
          <w:rFonts w:ascii="Arial" w:hAnsi="Arial"/>
          <w:b/>
          <w:iCs/>
          <w:lang w:val="sr-Cyrl-RS"/>
        </w:rPr>
        <w:t>1</w:t>
      </w:r>
      <w:r>
        <w:rPr>
          <w:rFonts w:ascii="Arial" w:hAnsi="Arial"/>
          <w:b/>
          <w:iCs/>
          <w:lang w:val="sr-Cyrl-RS"/>
        </w:rPr>
        <w:t>4</w:t>
      </w:r>
      <w:r w:rsidRPr="00456E5C">
        <w:rPr>
          <w:rFonts w:ascii="Arial" w:hAnsi="Arial"/>
          <w:b/>
          <w:iCs/>
        </w:rPr>
        <w:t>.</w:t>
      </w:r>
    </w:p>
    <w:p w:rsidR="001C0F6E" w:rsidRPr="00456E5C" w:rsidRDefault="001C0F6E" w:rsidP="001C0F6E">
      <w:pPr>
        <w:spacing w:before="240" w:after="240" w:line="240" w:lineRule="auto"/>
        <w:rPr>
          <w:rFonts w:ascii="Arial" w:hAnsi="Arial"/>
          <w:iCs/>
          <w:lang w:val="sr-Cyrl-RS"/>
        </w:rPr>
      </w:pPr>
      <w:r w:rsidRPr="00456E5C">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Pr="00456E5C">
        <w:rPr>
          <w:rFonts w:ascii="Arial" w:hAnsi="Arial"/>
          <w:iCs/>
          <w:lang w:val="sr-Cyrl-RS"/>
        </w:rPr>
        <w:t xml:space="preserve">дана </w:t>
      </w:r>
      <w:r w:rsidRPr="00456E5C">
        <w:rPr>
          <w:rFonts w:ascii="Arial" w:hAnsi="Arial"/>
          <w:iCs/>
        </w:rPr>
        <w:t>пријема захтева објављује на Порталу јавних набавки и интернет страници Наручиоца,  следеће информације, односно појашњења:</w:t>
      </w:r>
    </w:p>
    <w:p w:rsidR="001C0F6E" w:rsidRPr="0041001C" w:rsidRDefault="001C0F6E" w:rsidP="001C0F6E">
      <w:pPr>
        <w:spacing w:line="240" w:lineRule="auto"/>
        <w:rPr>
          <w:rFonts w:ascii="Arial" w:hAnsi="Arial"/>
          <w:b/>
          <w:iCs/>
        </w:rPr>
      </w:pPr>
      <w:r w:rsidRPr="0041001C">
        <w:rPr>
          <w:rFonts w:ascii="Arial" w:hAnsi="Arial"/>
          <w:b/>
          <w:iCs/>
        </w:rPr>
        <w:t>ПИТАЊЕ 1:</w:t>
      </w:r>
    </w:p>
    <w:p w:rsidR="001C0F6E" w:rsidRDefault="001C0F6E" w:rsidP="001C0F6E">
      <w:pPr>
        <w:spacing w:line="240" w:lineRule="auto"/>
        <w:rPr>
          <w:rFonts w:ascii="Arial" w:hAnsi="Arial"/>
          <w:iCs/>
        </w:rPr>
      </w:pPr>
      <w:r w:rsidRPr="006D539F">
        <w:rPr>
          <w:rFonts w:ascii="Arial" w:hAnsi="Arial"/>
          <w:iCs/>
        </w:rPr>
        <w:t xml:space="preserve">U tekstualnom delu konkursne dokumentacije, poglavnje 3.3. 2 Konstrukcija 10 kV celija, jasno je definisano da je svaka celija sacinjena od 4 zasebna odeljka (sabirnicki, prekidacki, kablovski i niskonaponski odeljak), gde je prekidac izvlacive izvedbe. Pored ovog u delu konskursne dokumentacije  3.4.5 Prekidaci, definisanio je da kada su kolica u izvucenom polozaju, delovi sabirnica i napojnog voda treba da budu pokriveni automatskim metalnim zastorom. </w:t>
      </w:r>
    </w:p>
    <w:p w:rsidR="001C0F6E" w:rsidRPr="006D539F" w:rsidRDefault="001C0F6E" w:rsidP="001C0F6E">
      <w:pPr>
        <w:spacing w:line="240" w:lineRule="auto"/>
        <w:rPr>
          <w:rFonts w:ascii="Arial" w:hAnsi="Arial"/>
          <w:iCs/>
        </w:rPr>
      </w:pPr>
    </w:p>
    <w:p w:rsidR="001C0F6E" w:rsidRPr="006D539F" w:rsidRDefault="001C0F6E" w:rsidP="001C0F6E">
      <w:pPr>
        <w:rPr>
          <w:rFonts w:ascii="Arial" w:hAnsi="Arial"/>
          <w:iCs/>
        </w:rPr>
      </w:pPr>
      <w:r w:rsidRPr="006D539F">
        <w:rPr>
          <w:rFonts w:ascii="Arial" w:hAnsi="Arial"/>
          <w:iCs/>
        </w:rPr>
        <w:t>Iz gore navedenih opisa i u skladu sa standardom IEC 62271-200 – AC Metal-enclosed switchgear and controlgear for rated voltage above 1 kV up to and including 52 kV” postrojenje treba da budu k</w:t>
      </w:r>
      <w:r w:rsidR="00AA761B">
        <w:rPr>
          <w:rFonts w:ascii="Arial" w:hAnsi="Arial"/>
          <w:iCs/>
        </w:rPr>
        <w:t>l</w:t>
      </w:r>
      <w:r w:rsidRPr="006D539F">
        <w:rPr>
          <w:rFonts w:ascii="Arial" w:hAnsi="Arial"/>
          <w:iCs/>
        </w:rPr>
        <w:t>asifikovana za kontinuitet funkcionalnosti LSC 2B. Kako je tenderskom dokumentacijom zahtevano da „Klasifikacija kontinuiteta funkcionalnosti treba da bude LSC 2A“, sto je neusaglaseno sa tekstualnim opisom, molim Vas da potvrdite da je ispravno ponuditi postrojenje za Klasifikaciju kontinuiteta funkcionalnosti LSC2B.</w:t>
      </w:r>
    </w:p>
    <w:p w:rsidR="001C0F6E" w:rsidRDefault="001C0F6E" w:rsidP="001C0F6E">
      <w:pPr>
        <w:spacing w:line="240" w:lineRule="auto"/>
        <w:rPr>
          <w:rFonts w:ascii="Arial" w:hAnsi="Arial"/>
          <w:iCs/>
        </w:rPr>
      </w:pPr>
    </w:p>
    <w:p w:rsidR="001C0F6E" w:rsidRPr="00456E5C" w:rsidRDefault="001C0F6E" w:rsidP="001C0F6E">
      <w:pPr>
        <w:spacing w:line="240" w:lineRule="auto"/>
        <w:rPr>
          <w:rFonts w:ascii="Arial" w:eastAsia="Calibri" w:hAnsi="Arial"/>
          <w:lang w:val="sr-Latn-RS" w:eastAsia="sr-Latn-RS"/>
        </w:rPr>
      </w:pPr>
    </w:p>
    <w:p w:rsidR="001C0F6E" w:rsidRPr="001C0F6E" w:rsidRDefault="001C0F6E" w:rsidP="001C0F6E">
      <w:pPr>
        <w:rPr>
          <w:rFonts w:ascii="Arial" w:hAnsi="Arial"/>
          <w:b/>
        </w:rPr>
      </w:pPr>
      <w:r w:rsidRPr="001C0F6E">
        <w:rPr>
          <w:rFonts w:ascii="Arial" w:hAnsi="Arial"/>
          <w:b/>
          <w:iCs/>
          <w:lang w:val="sr-Cyrl-RS"/>
        </w:rPr>
        <w:t>ОДГОВОР 1</w:t>
      </w:r>
      <w:r>
        <w:rPr>
          <w:rFonts w:ascii="Arial" w:hAnsi="Arial"/>
          <w:b/>
          <w:iCs/>
          <w:lang w:val="sr-Latn-RS"/>
        </w:rPr>
        <w:t>:</w:t>
      </w:r>
      <w:r w:rsidRPr="001C0F6E">
        <w:rPr>
          <w:rFonts w:ascii="Arial" w:hAnsi="Arial"/>
          <w:b/>
        </w:rPr>
        <w:t xml:space="preserve"> </w:t>
      </w:r>
    </w:p>
    <w:p w:rsidR="001C0F6E" w:rsidRPr="002D19A6" w:rsidRDefault="001C0F6E" w:rsidP="001C0F6E">
      <w:pPr>
        <w:spacing w:line="240" w:lineRule="auto"/>
        <w:rPr>
          <w:rFonts w:ascii="Arial" w:hAnsi="Arial"/>
          <w:iCs/>
        </w:rPr>
      </w:pPr>
      <w:r w:rsidRPr="001C0F6E">
        <w:rPr>
          <w:rFonts w:ascii="Arial" w:hAnsi="Arial"/>
          <w:iCs/>
        </w:rPr>
        <w:t>Исправно је понудити постројење за класификацију континуитета функционалности LSC2А како је и наведено у тачки 3.3.2 Техничке спецификације. Грешком је у Табели са техничким подацима 3.14 на позицији 15. уписано „минимално четири одељка одвојена металним преградама“. Треба да пише „минимално три одељка одвојена металним преградама“ као и у тачки 3.3.2.</w:t>
      </w:r>
    </w:p>
    <w:p w:rsidR="001C0F6E" w:rsidRPr="00456E5C" w:rsidRDefault="001C0F6E" w:rsidP="001C0F6E">
      <w:pPr>
        <w:spacing w:line="240" w:lineRule="auto"/>
        <w:rPr>
          <w:rFonts w:ascii="Arial" w:hAnsi="Arial"/>
          <w:lang w:val="sr-Latn-RS"/>
        </w:rPr>
      </w:pPr>
    </w:p>
    <w:p w:rsidR="00DB25EE" w:rsidRPr="001C0F6E" w:rsidRDefault="00DB25EE" w:rsidP="0041001C">
      <w:pPr>
        <w:pStyle w:val="stil1tekst"/>
        <w:ind w:left="0" w:right="-19" w:firstLine="0"/>
        <w:rPr>
          <w:rFonts w:ascii="Arial" w:hAnsi="Arial"/>
          <w:iCs/>
          <w:color w:val="000000" w:themeColor="text1"/>
          <w:sz w:val="22"/>
          <w:szCs w:val="22"/>
          <w:lang w:val="sr-Cyrl-RS"/>
        </w:rPr>
      </w:pPr>
      <w:r w:rsidRPr="001C0F6E">
        <w:rPr>
          <w:rFonts w:ascii="Arial" w:hAnsi="Arial"/>
          <w:iCs/>
          <w:color w:val="000000" w:themeColor="text1"/>
          <w:sz w:val="22"/>
          <w:szCs w:val="22"/>
          <w:lang w:val="sr-Cyrl-RS"/>
        </w:rPr>
        <w:t xml:space="preserve">У складу са наведеним појашњењима Комисија ће израдити измене и допуне конкурсне документације и исте објавити на </w:t>
      </w:r>
      <w:r w:rsidRPr="001C0F6E">
        <w:rPr>
          <w:rFonts w:ascii="Arial" w:hAnsi="Arial"/>
          <w:iCs/>
          <w:color w:val="000000" w:themeColor="text1"/>
          <w:sz w:val="22"/>
          <w:szCs w:val="22"/>
        </w:rPr>
        <w:t>Порталу јавн</w:t>
      </w:r>
      <w:r w:rsidR="00C04B2D" w:rsidRPr="001C0F6E">
        <w:rPr>
          <w:rFonts w:ascii="Arial" w:hAnsi="Arial"/>
          <w:iCs/>
          <w:color w:val="000000" w:themeColor="text1"/>
          <w:sz w:val="22"/>
          <w:szCs w:val="22"/>
        </w:rPr>
        <w:t xml:space="preserve">их набавки и интернет страници </w:t>
      </w:r>
      <w:r w:rsidR="00C04B2D" w:rsidRPr="001C0F6E">
        <w:rPr>
          <w:rFonts w:ascii="Arial" w:hAnsi="Arial"/>
          <w:iCs/>
          <w:color w:val="000000" w:themeColor="text1"/>
          <w:sz w:val="22"/>
          <w:szCs w:val="22"/>
          <w:lang w:val="sr-Cyrl-RS"/>
        </w:rPr>
        <w:t>Н</w:t>
      </w:r>
      <w:r w:rsidRPr="001C0F6E">
        <w:rPr>
          <w:rFonts w:ascii="Arial" w:hAnsi="Arial"/>
          <w:iCs/>
          <w:color w:val="000000" w:themeColor="text1"/>
          <w:sz w:val="22"/>
          <w:szCs w:val="22"/>
        </w:rPr>
        <w:t>аручиоца.</w:t>
      </w:r>
    </w:p>
    <w:p w:rsidR="001C0F6E" w:rsidRDefault="001C0F6E" w:rsidP="001C0F6E">
      <w:pPr>
        <w:tabs>
          <w:tab w:val="left" w:pos="9180"/>
          <w:tab w:val="left" w:pos="9900"/>
        </w:tabs>
        <w:spacing w:before="120" w:after="120" w:line="240" w:lineRule="auto"/>
        <w:rPr>
          <w:rFonts w:ascii="Arial" w:hAnsi="Arial"/>
          <w:iCs/>
          <w:color w:val="000000" w:themeColor="text1"/>
          <w:lang w:val="sr-Cyrl-RS"/>
        </w:rPr>
      </w:pPr>
      <w:r w:rsidRPr="00870A76">
        <w:rPr>
          <w:rFonts w:ascii="Arial" w:hAnsi="Arial"/>
          <w:iCs/>
          <w:color w:val="000000" w:themeColor="text1"/>
          <w:lang w:val="sr-Cyrl-RS"/>
        </w:rPr>
        <w:t>Нови рок за подношење</w:t>
      </w:r>
      <w:r>
        <w:rPr>
          <w:rFonts w:ascii="Arial" w:hAnsi="Arial"/>
          <w:iCs/>
          <w:color w:val="000000" w:themeColor="text1"/>
          <w:lang w:val="sr-Cyrl-RS"/>
        </w:rPr>
        <w:t xml:space="preserve"> понуда истиче у 1</w:t>
      </w:r>
      <w:r>
        <w:rPr>
          <w:rFonts w:ascii="Arial" w:hAnsi="Arial"/>
          <w:iCs/>
          <w:color w:val="000000" w:themeColor="text1"/>
          <w:lang w:val="sr-Latn-RS"/>
        </w:rPr>
        <w:t>0</w:t>
      </w:r>
      <w:r>
        <w:rPr>
          <w:rFonts w:ascii="Arial" w:hAnsi="Arial"/>
          <w:iCs/>
          <w:color w:val="000000" w:themeColor="text1"/>
          <w:lang w:val="sr-Cyrl-RS"/>
        </w:rPr>
        <w:t>:30 часова дана</w:t>
      </w:r>
      <w:r>
        <w:rPr>
          <w:rFonts w:ascii="Arial" w:hAnsi="Arial"/>
          <w:iCs/>
          <w:color w:val="000000" w:themeColor="text1"/>
          <w:lang w:val="sr-Latn-RS"/>
        </w:rPr>
        <w:t xml:space="preserve"> 22.03</w:t>
      </w:r>
      <w:r>
        <w:rPr>
          <w:rFonts w:ascii="Arial" w:hAnsi="Arial"/>
          <w:iCs/>
          <w:color w:val="000000" w:themeColor="text1"/>
          <w:lang w:val="sr-Cyrl-RS"/>
        </w:rPr>
        <w:t xml:space="preserve">.2018. године, а отврање понда ће бити одржано истог дана са почетком у </w:t>
      </w:r>
      <w:r>
        <w:rPr>
          <w:rFonts w:ascii="Arial" w:hAnsi="Arial"/>
          <w:iCs/>
          <w:color w:val="000000" w:themeColor="text1"/>
          <w:lang w:val="sr-Latn-RS"/>
        </w:rPr>
        <w:t xml:space="preserve"> 11:00 </w:t>
      </w:r>
      <w:r>
        <w:rPr>
          <w:rFonts w:ascii="Arial" w:hAnsi="Arial"/>
          <w:iCs/>
          <w:color w:val="000000" w:themeColor="text1"/>
          <w:lang w:val="sr-Cyrl-RS"/>
        </w:rPr>
        <w:t>часова.</w:t>
      </w:r>
    </w:p>
    <w:p w:rsidR="0041001C" w:rsidRDefault="00823373" w:rsidP="00FC01E0">
      <w:pPr>
        <w:spacing w:line="240" w:lineRule="auto"/>
        <w:jc w:val="right"/>
        <w:rPr>
          <w:rFonts w:ascii="Arial" w:hAnsi="Arial"/>
          <w:iCs/>
        </w:rPr>
      </w:pPr>
      <w:r w:rsidRPr="00D97D88">
        <w:rPr>
          <w:rFonts w:ascii="Arial" w:hAnsi="Arial"/>
          <w:iCs/>
        </w:rPr>
        <w:lastRenderedPageBreak/>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w:t>
      </w:r>
    </w:p>
    <w:p w:rsidR="00823373" w:rsidRPr="00D97D88" w:rsidRDefault="00823373" w:rsidP="00FC01E0">
      <w:pPr>
        <w:spacing w:line="240" w:lineRule="auto"/>
        <w:jc w:val="right"/>
        <w:rPr>
          <w:rFonts w:ascii="Arial" w:hAnsi="Arial"/>
          <w:iCs/>
          <w:lang w:val="en-US"/>
        </w:rPr>
      </w:pPr>
      <w:r w:rsidRPr="00D97D88">
        <w:rPr>
          <w:rFonts w:ascii="Arial" w:hAnsi="Arial"/>
          <w:iCs/>
        </w:rPr>
        <w:t xml:space="preserve">  КОМИСИЈА </w:t>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7"/>
      <w:foot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6F" w:rsidRDefault="00E66D6F" w:rsidP="004A61DF">
      <w:pPr>
        <w:spacing w:line="240" w:lineRule="auto"/>
      </w:pPr>
      <w:r>
        <w:separator/>
      </w:r>
    </w:p>
  </w:endnote>
  <w:endnote w:type="continuationSeparator" w:id="0">
    <w:p w:rsidR="00E66D6F" w:rsidRDefault="00E66D6F"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5710E3">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5710E3">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6F" w:rsidRDefault="00E66D6F" w:rsidP="004A61DF">
      <w:pPr>
        <w:spacing w:line="240" w:lineRule="auto"/>
      </w:pPr>
      <w:r>
        <w:separator/>
      </w:r>
    </w:p>
  </w:footnote>
  <w:footnote w:type="continuationSeparator" w:id="0">
    <w:p w:rsidR="00E66D6F" w:rsidRDefault="00E66D6F"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9"/>
      <w:gridCol w:w="3767"/>
      <w:gridCol w:w="1657"/>
      <w:gridCol w:w="1959"/>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5710E3">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5710E3">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44BE8"/>
    <w:rsid w:val="00154E5B"/>
    <w:rsid w:val="00161DB4"/>
    <w:rsid w:val="00170BB3"/>
    <w:rsid w:val="001A722C"/>
    <w:rsid w:val="001C0F6E"/>
    <w:rsid w:val="001D74C3"/>
    <w:rsid w:val="001F070C"/>
    <w:rsid w:val="001F1486"/>
    <w:rsid w:val="00201791"/>
    <w:rsid w:val="0020564A"/>
    <w:rsid w:val="002070F8"/>
    <w:rsid w:val="00217E8C"/>
    <w:rsid w:val="002A2D9F"/>
    <w:rsid w:val="002B182D"/>
    <w:rsid w:val="002B4659"/>
    <w:rsid w:val="002C2407"/>
    <w:rsid w:val="002C65FC"/>
    <w:rsid w:val="00311D82"/>
    <w:rsid w:val="0031682F"/>
    <w:rsid w:val="00320005"/>
    <w:rsid w:val="003317EC"/>
    <w:rsid w:val="003640D5"/>
    <w:rsid w:val="003F2BEA"/>
    <w:rsid w:val="003F320E"/>
    <w:rsid w:val="004052DE"/>
    <w:rsid w:val="0041001C"/>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710E3"/>
    <w:rsid w:val="005B59C7"/>
    <w:rsid w:val="005D014C"/>
    <w:rsid w:val="005F421D"/>
    <w:rsid w:val="00603D2C"/>
    <w:rsid w:val="006078A2"/>
    <w:rsid w:val="00617F52"/>
    <w:rsid w:val="0062749F"/>
    <w:rsid w:val="00627566"/>
    <w:rsid w:val="006A2AE7"/>
    <w:rsid w:val="006A7204"/>
    <w:rsid w:val="006B1D8A"/>
    <w:rsid w:val="006B38CE"/>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36FF9"/>
    <w:rsid w:val="009558C4"/>
    <w:rsid w:val="00955C04"/>
    <w:rsid w:val="00975013"/>
    <w:rsid w:val="00990A0E"/>
    <w:rsid w:val="009E6CE5"/>
    <w:rsid w:val="009F4C4B"/>
    <w:rsid w:val="00A20DDE"/>
    <w:rsid w:val="00A51CB8"/>
    <w:rsid w:val="00A70CB7"/>
    <w:rsid w:val="00A9334D"/>
    <w:rsid w:val="00A94D8E"/>
    <w:rsid w:val="00A9548A"/>
    <w:rsid w:val="00AA54F2"/>
    <w:rsid w:val="00AA761B"/>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173B4"/>
    <w:rsid w:val="00E323DC"/>
    <w:rsid w:val="00E450F3"/>
    <w:rsid w:val="00E61B0F"/>
    <w:rsid w:val="00E66D6F"/>
    <w:rsid w:val="00E67599"/>
    <w:rsid w:val="00E912CB"/>
    <w:rsid w:val="00EB53F8"/>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9EFDA8-EBDB-46AC-92E7-9E7EC5AA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D7B4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D7B4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363C47"/>
    <w:rsid w:val="00616D07"/>
    <w:rsid w:val="00BD7B46"/>
    <w:rsid w:val="00E713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Nataša Matić</cp:lastModifiedBy>
  <cp:revision>6</cp:revision>
  <cp:lastPrinted>2015-01-14T12:21:00Z</cp:lastPrinted>
  <dcterms:created xsi:type="dcterms:W3CDTF">2018-03-16T11:09:00Z</dcterms:created>
  <dcterms:modified xsi:type="dcterms:W3CDTF">2018-03-16T12:37:00Z</dcterms:modified>
</cp:coreProperties>
</file>