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11" w:rsidRDefault="00300211" w:rsidP="0046231D">
      <w:pPr>
        <w:tabs>
          <w:tab w:val="left" w:pos="8640"/>
        </w:tabs>
        <w:spacing w:line="240" w:lineRule="auto"/>
        <w:ind w:left="-360" w:right="-19"/>
        <w:rPr>
          <w:rFonts w:ascii="Arial" w:hAnsi="Arial"/>
          <w:lang w:val="ru-RU"/>
        </w:rPr>
      </w:pP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0D53DC" w:rsidRDefault="0046231D" w:rsidP="0046231D">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0D53DC" w:rsidRDefault="0046231D" w:rsidP="0046231D">
      <w:pPr>
        <w:tabs>
          <w:tab w:val="left" w:pos="8640"/>
        </w:tabs>
        <w:spacing w:line="240" w:lineRule="auto"/>
        <w:ind w:left="-360" w:right="-19"/>
        <w:rPr>
          <w:rFonts w:ascii="Arial" w:hAnsi="Arial"/>
          <w:lang w:val="ru-RU"/>
        </w:rPr>
      </w:pPr>
      <w:r w:rsidRPr="0046231D">
        <w:rPr>
          <w:rFonts w:ascii="Arial" w:hAnsi="Arial"/>
          <w:lang w:val="sr-Cyrl-RS"/>
        </w:rPr>
        <w:t>Место:</w:t>
      </w:r>
      <w:r w:rsidR="000664FA">
        <w:rPr>
          <w:rFonts w:ascii="Arial" w:hAnsi="Arial"/>
          <w:lang w:val="sr-Cyrl-RS"/>
        </w:rPr>
        <w:t xml:space="preserve"> </w:t>
      </w:r>
      <w:r w:rsidRPr="0046231D">
        <w:rPr>
          <w:rFonts w:ascii="Arial" w:hAnsi="Arial"/>
          <w:lang w:val="sr-Cyrl-RS"/>
        </w:rPr>
        <w:t>Обреновац</w:t>
      </w:r>
    </w:p>
    <w:p w:rsidR="0046231D" w:rsidRPr="007B241D"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FD1CDC" w:rsidRPr="00653F3C">
        <w:rPr>
          <w:rFonts w:ascii="Arial" w:hAnsi="Arial"/>
          <w:lang w:val="ru-RU"/>
        </w:rPr>
        <w:t xml:space="preserve"> </w:t>
      </w:r>
      <w:r w:rsidR="007B241D" w:rsidRPr="007B241D">
        <w:rPr>
          <w:rFonts w:ascii="Arial" w:hAnsi="Arial"/>
          <w:lang w:val="ru-RU"/>
        </w:rPr>
        <w:t>5365-</w:t>
      </w:r>
      <w:r w:rsidR="000C7681">
        <w:rPr>
          <w:rFonts w:ascii="Arial" w:hAnsi="Arial"/>
          <w:lang w:val="sr-Cyrl-RS"/>
        </w:rPr>
        <w:t>Е0304-</w:t>
      </w:r>
      <w:r w:rsidR="005D6224">
        <w:rPr>
          <w:rFonts w:ascii="Arial" w:hAnsi="Arial"/>
          <w:lang w:val="ru-RU"/>
        </w:rPr>
        <w:t>212351</w:t>
      </w:r>
      <w:r w:rsidR="007B241D">
        <w:rPr>
          <w:rFonts w:ascii="Arial" w:hAnsi="Arial"/>
          <w:lang w:val="sr-Cyrl-RS"/>
        </w:rPr>
        <w:t>/</w:t>
      </w:r>
      <w:r w:rsidR="00CD19FE" w:rsidRPr="00CD19FE">
        <w:rPr>
          <w:rFonts w:ascii="Arial" w:hAnsi="Arial"/>
          <w:lang w:val="ru-RU"/>
        </w:rPr>
        <w:t>11</w:t>
      </w:r>
      <w:r w:rsidR="007B241D">
        <w:rPr>
          <w:rFonts w:ascii="Arial" w:hAnsi="Arial"/>
          <w:lang w:val="sr-Cyrl-RS"/>
        </w:rPr>
        <w:t>-2018</w:t>
      </w:r>
    </w:p>
    <w:p w:rsidR="0046231D" w:rsidRPr="00A02CAA" w:rsidRDefault="00A02CAA" w:rsidP="0046231D">
      <w:pPr>
        <w:tabs>
          <w:tab w:val="left" w:pos="8640"/>
        </w:tabs>
        <w:spacing w:line="240" w:lineRule="auto"/>
        <w:ind w:left="-360" w:right="-19"/>
        <w:rPr>
          <w:rFonts w:ascii="Arial" w:hAnsi="Arial"/>
          <w:i/>
          <w:lang w:val="sr-Cyrl-RS"/>
        </w:rPr>
      </w:pPr>
      <w:r>
        <w:rPr>
          <w:rFonts w:ascii="Arial" w:hAnsi="Arial"/>
          <w:lang w:val="sr-Cyrl-RS"/>
        </w:rPr>
        <w:t xml:space="preserve">Велики Црљени, </w:t>
      </w:r>
      <w:r w:rsidR="00CD19FE" w:rsidRPr="00CD19FE">
        <w:rPr>
          <w:rFonts w:ascii="Arial" w:hAnsi="Arial"/>
          <w:lang w:val="ru-RU"/>
        </w:rPr>
        <w:t>20</w:t>
      </w:r>
      <w:r>
        <w:rPr>
          <w:rFonts w:ascii="Arial" w:hAnsi="Arial"/>
          <w:lang w:val="sr-Cyrl-RS"/>
        </w:rPr>
        <w:t>.0</w:t>
      </w:r>
      <w:r w:rsidR="005D6224">
        <w:rPr>
          <w:rFonts w:ascii="Arial" w:hAnsi="Arial"/>
          <w:lang w:val="sr-Cyrl-RS"/>
        </w:rPr>
        <w:t>7</w:t>
      </w:r>
      <w:r>
        <w:rPr>
          <w:rFonts w:ascii="Arial" w:hAnsi="Arial"/>
          <w:lang w:val="sr-Cyrl-RS"/>
        </w:rPr>
        <w:t>.201</w:t>
      </w:r>
      <w:r w:rsidR="00BD2E10" w:rsidRPr="000664FA">
        <w:rPr>
          <w:rFonts w:ascii="Arial" w:hAnsi="Arial"/>
          <w:lang w:val="ru-RU"/>
        </w:rPr>
        <w:t>8</w:t>
      </w:r>
      <w:r>
        <w:rPr>
          <w:rFonts w:ascii="Arial" w:hAnsi="Arial"/>
          <w:lang w:val="sr-Cyrl-RS"/>
        </w:rPr>
        <w:t>.</w:t>
      </w:r>
    </w:p>
    <w:p w:rsidR="00FD1CDC" w:rsidRPr="00300211" w:rsidRDefault="00FD1CDC" w:rsidP="0004459B">
      <w:pPr>
        <w:tabs>
          <w:tab w:val="left" w:pos="8640"/>
        </w:tabs>
        <w:spacing w:line="240" w:lineRule="auto"/>
        <w:ind w:right="-19"/>
        <w:rPr>
          <w:rFonts w:ascii="Arial" w:hAnsi="Arial"/>
          <w:i/>
          <w:lang w:val="ru-RU"/>
        </w:rPr>
      </w:pPr>
    </w:p>
    <w:p w:rsidR="00EC30E7" w:rsidRDefault="00823373" w:rsidP="00FD1CDC">
      <w:pPr>
        <w:pStyle w:val="BodyText"/>
        <w:rPr>
          <w:rFonts w:ascii="Arial" w:hAnsi="Arial"/>
          <w:iCs/>
          <w:lang w:val="sr-Cyrl-RS"/>
        </w:rPr>
      </w:pPr>
      <w:r w:rsidRPr="00FD1CDC">
        <w:rPr>
          <w:rFonts w:ascii="Arial" w:hAnsi="Arial"/>
          <w:iCs/>
        </w:rPr>
        <w:t>На основу члана 54. и 63. Закона о јавним набавк</w:t>
      </w:r>
      <w:r w:rsidR="008C28EE" w:rsidRPr="00FD1CDC">
        <w:rPr>
          <w:rFonts w:ascii="Arial" w:hAnsi="Arial"/>
          <w:iCs/>
        </w:rPr>
        <w:t>ама („Службeни глaсник РС", бр</w:t>
      </w:r>
      <w:r w:rsidR="008C28EE" w:rsidRPr="00FD1CDC">
        <w:rPr>
          <w:rFonts w:ascii="Arial" w:hAnsi="Arial"/>
          <w:iCs/>
          <w:lang w:val="sr-Cyrl-RS"/>
        </w:rPr>
        <w:t>.</w:t>
      </w:r>
      <w:r w:rsidRPr="00FD1CDC">
        <w:rPr>
          <w:rFonts w:ascii="Arial" w:hAnsi="Arial"/>
          <w:iCs/>
        </w:rPr>
        <w:t xml:space="preserve"> 124/12</w:t>
      </w:r>
      <w:r w:rsidR="008C28EE" w:rsidRPr="00FD1CDC">
        <w:rPr>
          <w:rFonts w:ascii="Arial" w:hAnsi="Arial"/>
          <w:iCs/>
          <w:lang w:val="ru-RU"/>
        </w:rPr>
        <w:t>,</w:t>
      </w:r>
      <w:r w:rsidR="00C04B2D" w:rsidRPr="00FD1CDC">
        <w:rPr>
          <w:rFonts w:ascii="Arial" w:hAnsi="Arial"/>
          <w:iCs/>
          <w:lang w:val="ru-RU"/>
        </w:rPr>
        <w:t xml:space="preserve"> </w:t>
      </w:r>
      <w:r w:rsidRPr="00FD1CDC">
        <w:rPr>
          <w:rFonts w:ascii="Arial" w:hAnsi="Arial"/>
          <w:iCs/>
        </w:rPr>
        <w:t>14/15</w:t>
      </w:r>
      <w:r w:rsidR="00C04B2D" w:rsidRPr="00FD1CDC">
        <w:rPr>
          <w:rFonts w:ascii="Arial" w:hAnsi="Arial"/>
          <w:iCs/>
          <w:lang w:val="sr-Cyrl-RS"/>
        </w:rPr>
        <w:t xml:space="preserve"> </w:t>
      </w:r>
      <w:r w:rsidR="008C28EE" w:rsidRPr="00FD1CDC">
        <w:rPr>
          <w:rFonts w:ascii="Arial" w:hAnsi="Arial"/>
          <w:iCs/>
          <w:lang w:val="sr-Cyrl-RS"/>
        </w:rPr>
        <w:t>и 68/15</w:t>
      </w:r>
      <w:r w:rsidRPr="00FD1CDC">
        <w:rPr>
          <w:rFonts w:ascii="Arial" w:hAnsi="Arial"/>
          <w:iCs/>
        </w:rPr>
        <w:t xml:space="preserve">), Комисија за јавну набавку број </w:t>
      </w:r>
      <w:r w:rsidR="00300211" w:rsidRPr="00300211">
        <w:rPr>
          <w:rFonts w:ascii="Arial" w:hAnsi="Arial"/>
          <w:b/>
          <w:lang w:val="ru-RU"/>
        </w:rPr>
        <w:t>552</w:t>
      </w:r>
      <w:r w:rsidR="00300211" w:rsidRPr="00300211">
        <w:rPr>
          <w:rFonts w:ascii="Arial" w:hAnsi="Arial"/>
          <w:b/>
        </w:rPr>
        <w:t>/2018 - 3000/</w:t>
      </w:r>
      <w:r w:rsidR="00300211" w:rsidRPr="00300211">
        <w:rPr>
          <w:rFonts w:ascii="Arial" w:hAnsi="Arial"/>
          <w:b/>
          <w:lang w:val="ru-RU"/>
        </w:rPr>
        <w:t>1008</w:t>
      </w:r>
      <w:r w:rsidR="00300211" w:rsidRPr="00300211">
        <w:rPr>
          <w:rFonts w:ascii="Arial" w:hAnsi="Arial"/>
          <w:b/>
        </w:rPr>
        <w:t>/2018</w:t>
      </w:r>
      <w:r w:rsidRPr="00FD1CDC">
        <w:rPr>
          <w:rFonts w:ascii="Arial" w:hAnsi="Arial"/>
          <w:lang w:val="ru-RU"/>
        </w:rPr>
        <w:t xml:space="preserve">, </w:t>
      </w:r>
      <w:r w:rsidRPr="00FD1CDC">
        <w:rPr>
          <w:rFonts w:ascii="Arial" w:hAnsi="Arial"/>
        </w:rPr>
        <w:t xml:space="preserve">за набавку </w:t>
      </w:r>
      <w:r w:rsidR="00CF3CCA" w:rsidRPr="00FD1CDC">
        <w:rPr>
          <w:rFonts w:ascii="Arial" w:hAnsi="Arial"/>
          <w:lang w:val="ru-RU"/>
        </w:rPr>
        <w:t xml:space="preserve">у </w:t>
      </w:r>
      <w:r w:rsidR="00CF3CCA" w:rsidRPr="00FD1CDC">
        <w:rPr>
          <w:rFonts w:ascii="Arial" w:hAnsi="Arial"/>
          <w:lang w:val="sr-Cyrl-RS"/>
        </w:rPr>
        <w:t>отвореном</w:t>
      </w:r>
      <w:r w:rsidR="00CF3CCA" w:rsidRPr="00FD1CDC">
        <w:rPr>
          <w:rFonts w:ascii="Arial" w:hAnsi="Arial"/>
          <w:lang w:val="ru-RU"/>
        </w:rPr>
        <w:t xml:space="preserve"> поступку, за јавну набавку</w:t>
      </w:r>
      <w:r w:rsidR="00CF3CCA" w:rsidRPr="00FD1CDC">
        <w:rPr>
          <w:rFonts w:ascii="Arial" w:hAnsi="Arial"/>
        </w:rPr>
        <w:t xml:space="preserve"> </w:t>
      </w:r>
      <w:r w:rsidR="00CF3CCA" w:rsidRPr="00FD1CDC">
        <w:rPr>
          <w:rFonts w:ascii="Arial" w:hAnsi="Arial"/>
          <w:lang w:val="ru-RU"/>
        </w:rPr>
        <w:t>услуга</w:t>
      </w:r>
      <w:r w:rsidR="00CF3CCA" w:rsidRPr="00FD1CDC">
        <w:rPr>
          <w:rFonts w:ascii="Arial" w:hAnsi="Arial"/>
          <w:color w:val="4F81BD"/>
        </w:rPr>
        <w:t xml:space="preserve"> </w:t>
      </w:r>
      <w:r w:rsidR="005D6224">
        <w:rPr>
          <w:rFonts w:ascii="Arial" w:hAnsi="Arial"/>
          <w:b/>
          <w:lang w:val="sr-Cyrl-RS"/>
        </w:rPr>
        <w:t>Испитивања стања метала методама са разарањем и без разарања – „ТЕ Колубара“</w:t>
      </w:r>
      <w:r w:rsidRPr="00FD1CDC">
        <w:rPr>
          <w:rFonts w:ascii="Arial" w:hAnsi="Arial"/>
        </w:rPr>
        <w:t xml:space="preserve"> </w:t>
      </w:r>
      <w:r w:rsidRPr="00FD1CDC">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04459B" w:rsidRDefault="00823373" w:rsidP="0004459B">
      <w:pPr>
        <w:spacing w:line="240" w:lineRule="auto"/>
        <w:jc w:val="center"/>
        <w:rPr>
          <w:rFonts w:ascii="Arial" w:hAnsi="Arial"/>
          <w:b/>
          <w:iCs/>
          <w:lang w:val="ru-RU"/>
        </w:rPr>
      </w:pPr>
      <w:r w:rsidRPr="00D97D88">
        <w:rPr>
          <w:rFonts w:ascii="Arial" w:hAnsi="Arial"/>
          <w:b/>
          <w:iCs/>
        </w:rPr>
        <w:t xml:space="preserve">Бр. </w:t>
      </w:r>
      <w:r w:rsidR="00CD19FE" w:rsidRPr="00F601D5">
        <w:rPr>
          <w:rFonts w:ascii="Arial" w:hAnsi="Arial"/>
          <w:b/>
          <w:iCs/>
          <w:lang w:val="ru-RU"/>
        </w:rPr>
        <w:t>2</w:t>
      </w:r>
      <w:r w:rsidRPr="00D97D88">
        <w:rPr>
          <w:rFonts w:ascii="Arial" w:hAnsi="Arial"/>
          <w:b/>
          <w:iCs/>
        </w:rPr>
        <w:t>.</w:t>
      </w:r>
    </w:p>
    <w:p w:rsidR="00823373"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B77C8F" w:rsidRPr="00B77C8F" w:rsidRDefault="00823373" w:rsidP="00B77C8F">
      <w:pPr>
        <w:rPr>
          <w:rFonts w:ascii="Calibri" w:eastAsia="Calibri" w:hAnsi="Calibri" w:cs="Times New Roman"/>
          <w:b/>
          <w:bCs/>
          <w:u w:val="single"/>
          <w:lang w:val="sr-Cyrl-RS"/>
        </w:rPr>
      </w:pPr>
      <w:r w:rsidRPr="00D97D88">
        <w:rPr>
          <w:rFonts w:ascii="Arial" w:hAnsi="Arial"/>
          <w:b/>
          <w:iCs/>
        </w:rPr>
        <w:t>ПИТАЊЕ 1</w:t>
      </w:r>
      <w:r w:rsidRPr="00D97D88">
        <w:rPr>
          <w:rFonts w:ascii="Arial" w:hAnsi="Arial"/>
          <w:iCs/>
        </w:rPr>
        <w:t>:</w:t>
      </w:r>
      <w:r w:rsidRPr="000D53DC">
        <w:rPr>
          <w:rFonts w:ascii="Arial" w:hAnsi="Arial"/>
          <w:iCs/>
          <w:lang w:val="sr-Cyrl-RS"/>
        </w:rPr>
        <w:t xml:space="preserve"> </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Na strani 11 od 67 tenderske dokumentacije ste napisali:</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Poslovni kapacitet</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Važeći sertifikat i obim akreditacije u skladu sa standardom SRPS ISO/IEC 17025:2006</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 xml:space="preserve">Smatramo da treba da se doda ili kontrolna organizacija tipa A akreditovana po SRPS ISO/IEC 17020:2012  koja prema svom obimu akreditacije  može da vrši tražena ispitivanja ? </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Objašnjenje: U uputstvu ATS-a UP40 „Uputstvo za akreditaciju TOU koja sprovode ispitivanja bez razaranja (26.05.2017.) tačka 3.1 piše da ispitivanja bez razaranja mogu da sprovode akreditovani TOU u skladu sa  SRPS ISO/IEC 17025</w:t>
      </w:r>
      <w:r w:rsidRPr="00CD19FE">
        <w:rPr>
          <w:rFonts w:ascii="Arial" w:eastAsia="Arial" w:hAnsi="Arial" w:cs="Times New Roman"/>
          <w:b/>
          <w:lang w:val="sr-Latn-RS"/>
        </w:rPr>
        <w:t xml:space="preserve"> ili</w:t>
      </w:r>
      <w:r w:rsidRPr="00CD19FE">
        <w:rPr>
          <w:rFonts w:ascii="Arial" w:eastAsia="Arial" w:hAnsi="Arial" w:cs="Times New Roman"/>
          <w:lang w:val="sr-Latn-RS"/>
        </w:rPr>
        <w:t xml:space="preserve">  SRPS ISO/IEC 17020.</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Takođe u  Evropskom upustvu za akreditaciju tela za ispitivanje IBR metodama, EA – 4/15 G, koja poštuju sva akreditaciona tela Evrope, jasno stoji:</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„Non - Destructive Testing (NDT) bodies may be accredited against the requirements of EN</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ISO/IEC 17025, General requirements for the competence of testing and calibration laboratories</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or EN ISO/IEC 17020, Conformity assessment - Requirements for the operation of various types</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of bodies performing inspection.</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Whichever route is chosen the accreditation is carried out against the same technical criteria.</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A body accredited for performing NDT under EN ISO/IEC 17025 or EN ISO/IEC 17020 may</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perform and report on the following activities: testing to appropriately defined standards and</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procedures, interpretation of test results against the agreed acceptance standard, determination</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of conformity and determination of significance of defects found, based on results.“</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 xml:space="preserve">Odnosno prevod: </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 Telo  za obavljanje IBR –a mogu biti akreditovana prema zahtevima EN ISO/IEC 17025, Opšti zahtevi za kompetentnost laboratorija za ispitivanje i laboratorija za etaloniranje ili EN ISO/IEC 17020, Ocenjivanje usaglašenosti — Zahtevi za rad različitih tipova tela koja obavljaju kontrolisanje.</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Koji god put da je izabran, akreditacija se vrši proverom istih tehničkih kriterijuma.</w:t>
      </w:r>
    </w:p>
    <w:p w:rsidR="00CD19FE" w:rsidRPr="00CD19FE" w:rsidRDefault="00CD19FE" w:rsidP="00CD19FE">
      <w:pPr>
        <w:rPr>
          <w:rFonts w:ascii="Arial" w:eastAsia="Arial" w:hAnsi="Arial" w:cs="Times New Roman"/>
          <w:lang w:val="sr-Latn-RS"/>
        </w:rPr>
      </w:pP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lastRenderedPageBreak/>
        <w:t>Telo koje je akreditovano za obavljanje IBR-a (ispitivanja metodama bez razaranja) prema  EN ISO/IEC 17025 ili EN ISO/IEC 17020 može da obavlja i izveštava o sledećim aktivnostima: ispitivanje prema odgovarajućim standardima i procedurama, tumačenje (interpretacija) rezultata ispitivanja prema dogovorenim prihvaćenim standardima, određivanje usaglašenosti i određivanje značaja nađenih defekata, na osnovu rezultata.“</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Na osnovu navedenog se jasno vidi da kontrolno telo akreditovano prema  SRPS ISO/IEC 17020 ima pravo da vrši IBR ispitivanja</w:t>
      </w:r>
    </w:p>
    <w:p w:rsidR="00CD19FE" w:rsidRPr="00CD19FE" w:rsidRDefault="00CD19FE" w:rsidP="00CD19FE">
      <w:pPr>
        <w:rPr>
          <w:rFonts w:ascii="Arial" w:eastAsia="Arial" w:hAnsi="Arial" w:cs="Times New Roman"/>
          <w:sz w:val="20"/>
          <w:szCs w:val="20"/>
          <w:lang w:val="sr-Latn-RS"/>
        </w:rPr>
      </w:pPr>
      <w:r w:rsidRPr="00CD19FE">
        <w:rPr>
          <w:rFonts w:ascii="Arial" w:eastAsia="Arial" w:hAnsi="Arial" w:cs="Times New Roman"/>
          <w:lang w:val="sr-Latn-RS"/>
        </w:rPr>
        <w:t>Takođe ovim se poveća konkuretnost i kvalitet za nuđenje predmetnih usluga ove javne nabavke, i ne vrši se diskriminacija kompanija koja su izabrale drugačiju vrstu akreditacije od laboratorija prema SRPS 17025 a osposobljene su obavljanje IBR kontrolisanja/ispitivanja.</w:t>
      </w:r>
    </w:p>
    <w:p w:rsidR="00CD19FE" w:rsidRPr="00CD19FE" w:rsidRDefault="00CD19FE" w:rsidP="00CD19FE">
      <w:pPr>
        <w:rPr>
          <w:rFonts w:ascii="Arial" w:eastAsia="Arial" w:hAnsi="Arial" w:cs="Times New Roman"/>
          <w:sz w:val="20"/>
          <w:szCs w:val="20"/>
          <w:lang w:val="sr-Latn-RS"/>
        </w:rPr>
      </w:pPr>
    </w:p>
    <w:p w:rsidR="00B77C8F" w:rsidRPr="00300211" w:rsidRDefault="00300211" w:rsidP="00300211">
      <w:pPr>
        <w:spacing w:line="240" w:lineRule="auto"/>
        <w:rPr>
          <w:rFonts w:ascii="Arial" w:hAnsi="Arial"/>
          <w:lang w:val="sr-Cyrl-RS" w:eastAsia="hr-HR"/>
        </w:rPr>
      </w:pPr>
      <w:r w:rsidRPr="00CF3CCA">
        <w:rPr>
          <w:rFonts w:ascii="Arial" w:hAnsi="Arial"/>
          <w:b/>
          <w:iCs/>
        </w:rPr>
        <w:t>ОДГОВОР 1:</w:t>
      </w:r>
      <w:r w:rsidRPr="00B77C8F">
        <w:rPr>
          <w:rFonts w:ascii="Arial" w:hAnsi="Arial"/>
          <w:b/>
          <w:iCs/>
          <w:lang w:val="sr-Cyrl-RS"/>
        </w:rPr>
        <w:t xml:space="preserve"> </w:t>
      </w:r>
      <w:r w:rsidR="00F601D5">
        <w:rPr>
          <w:rFonts w:ascii="Helvetica" w:hAnsi="Helvetica" w:cs="Helvetica"/>
          <w:color w:val="000000"/>
          <w:lang w:val="sr-Cyrl-RS"/>
        </w:rPr>
        <w:t>Предмет јавне набавке су</w:t>
      </w:r>
      <w:r w:rsidR="00F601D5" w:rsidRPr="00F601D5">
        <w:rPr>
          <w:rFonts w:ascii="Helvetica" w:hAnsi="Helvetica" w:cs="Helvetica"/>
          <w:color w:val="000000"/>
          <w:lang w:val="ru-RU"/>
        </w:rPr>
        <w:t xml:space="preserve"> </w:t>
      </w:r>
      <w:r w:rsidR="00F601D5">
        <w:rPr>
          <w:rFonts w:ascii="Helvetica" w:hAnsi="Helvetica" w:cs="Helvetica"/>
          <w:color w:val="000000"/>
          <w:lang w:val="sr-Cyrl-RS"/>
        </w:rPr>
        <w:t>у</w:t>
      </w:r>
      <w:r w:rsidR="00F601D5" w:rsidRPr="00F601D5">
        <w:rPr>
          <w:rFonts w:ascii="Helvetica" w:hAnsi="Helvetica" w:cs="Helvetica"/>
          <w:color w:val="000000"/>
        </w:rPr>
        <w:t>слуге</w:t>
      </w:r>
      <w:r w:rsidR="00F601D5" w:rsidRPr="00F601D5">
        <w:rPr>
          <w:rFonts w:ascii="Helvetica" w:hAnsi="Helvetica" w:cs="Helvetica"/>
          <w:b/>
          <w:bCs/>
          <w:color w:val="000000"/>
        </w:rPr>
        <w:t xml:space="preserve"> и</w:t>
      </w:r>
      <w:r w:rsidR="00F601D5" w:rsidRPr="00F601D5">
        <w:rPr>
          <w:rFonts w:ascii="Helvetica" w:hAnsi="Helvetica" w:cs="Helvetica"/>
          <w:b/>
          <w:bCs/>
          <w:color w:val="000000"/>
          <w:lang w:val="ru-RU"/>
        </w:rPr>
        <w:t>спитивања</w:t>
      </w:r>
      <w:r w:rsidR="00F601D5" w:rsidRPr="00F601D5">
        <w:rPr>
          <w:rFonts w:ascii="Helvetica" w:hAnsi="Helvetica" w:cs="Helvetica"/>
          <w:color w:val="000000"/>
          <w:lang w:val="ru-RU"/>
        </w:rPr>
        <w:t xml:space="preserve"> (а не контролисања) без разарања виталних компоненти блокова ТЕ Колубара</w:t>
      </w:r>
      <w:r w:rsidR="00F601D5" w:rsidRPr="00F601D5">
        <w:rPr>
          <w:rFonts w:ascii="Helvetica" w:hAnsi="Helvetica" w:cs="Helvetica"/>
          <w:color w:val="000000"/>
          <w:lang w:val="sr-Cyrl-RS"/>
        </w:rPr>
        <w:t xml:space="preserve"> у току ремонта за које се акредитација обавља у складу са захтеваним стандардом </w:t>
      </w:r>
      <w:r w:rsidR="00F601D5" w:rsidRPr="00F601D5">
        <w:rPr>
          <w:rFonts w:ascii="Helvetica" w:hAnsi="Helvetica" w:cs="Helvetica"/>
          <w:color w:val="000000"/>
        </w:rPr>
        <w:t>SRPS ISO</w:t>
      </w:r>
      <w:r w:rsidR="00F601D5" w:rsidRPr="00F601D5">
        <w:rPr>
          <w:rFonts w:ascii="Helvetica" w:hAnsi="Helvetica" w:cs="Helvetica"/>
          <w:color w:val="000000"/>
          <w:lang w:val="sr-Cyrl-RS"/>
        </w:rPr>
        <w:t>/</w:t>
      </w:r>
      <w:r w:rsidR="00F601D5" w:rsidRPr="00F601D5">
        <w:rPr>
          <w:rFonts w:ascii="Helvetica" w:hAnsi="Helvetica" w:cs="Helvetica"/>
          <w:color w:val="000000"/>
        </w:rPr>
        <w:t>IEC</w:t>
      </w:r>
      <w:r w:rsidR="00F601D5" w:rsidRPr="00F601D5">
        <w:rPr>
          <w:rFonts w:ascii="Helvetica" w:hAnsi="Helvetica" w:cs="Helvetica"/>
          <w:color w:val="000000"/>
          <w:lang w:val="ru-RU"/>
        </w:rPr>
        <w:t xml:space="preserve"> 17025</w:t>
      </w:r>
      <w:r w:rsidR="00F601D5">
        <w:rPr>
          <w:rFonts w:ascii="Helvetica" w:hAnsi="Helvetica" w:cs="Helvetica"/>
          <w:color w:val="000000"/>
          <w:lang w:val="sr-Cyrl-RS"/>
        </w:rPr>
        <w:t xml:space="preserve">:2006 тако да </w:t>
      </w:r>
      <w:r w:rsidR="00CD19FE" w:rsidRPr="00300211">
        <w:rPr>
          <w:rFonts w:ascii="Arial" w:hAnsi="Arial"/>
          <w:iCs/>
          <w:lang w:val="sr-Cyrl-RS"/>
        </w:rPr>
        <w:t>Наручилац остаје при захтевима из конкурсне документације</w:t>
      </w:r>
      <w:r w:rsidR="00CD19FE">
        <w:rPr>
          <w:rFonts w:ascii="Arial" w:hAnsi="Arial"/>
          <w:b/>
          <w:iCs/>
          <w:lang w:val="sr-Cyrl-RS"/>
        </w:rPr>
        <w:t>.</w:t>
      </w:r>
    </w:p>
    <w:p w:rsidR="00300211" w:rsidRPr="00F601D5" w:rsidRDefault="00300211" w:rsidP="00B77C8F">
      <w:pPr>
        <w:spacing w:line="240" w:lineRule="auto"/>
        <w:jc w:val="left"/>
        <w:rPr>
          <w:rFonts w:ascii="Arial" w:eastAsia="Calibri" w:hAnsi="Arial"/>
          <w:lang w:val="sr-Cyrl-RS"/>
        </w:rPr>
      </w:pPr>
    </w:p>
    <w:p w:rsidR="00CD19FE" w:rsidRPr="00F601D5" w:rsidRDefault="00CD19FE" w:rsidP="00B77C8F">
      <w:pPr>
        <w:spacing w:line="240" w:lineRule="auto"/>
        <w:jc w:val="left"/>
        <w:rPr>
          <w:rFonts w:ascii="Arial" w:eastAsia="Calibri" w:hAnsi="Arial"/>
          <w:lang w:val="sr-Cyrl-RS"/>
        </w:rPr>
      </w:pPr>
    </w:p>
    <w:p w:rsidR="00CD19FE" w:rsidRPr="00F601D5" w:rsidRDefault="00CD19FE" w:rsidP="00B77C8F">
      <w:pPr>
        <w:spacing w:line="240" w:lineRule="auto"/>
        <w:jc w:val="left"/>
        <w:rPr>
          <w:rFonts w:ascii="Arial" w:eastAsia="Calibri" w:hAnsi="Arial"/>
          <w:lang w:val="sr-Cyrl-RS"/>
        </w:rPr>
      </w:pPr>
    </w:p>
    <w:p w:rsidR="00B77C8F" w:rsidRPr="00B77C8F" w:rsidRDefault="00B77C8F" w:rsidP="00B77C8F">
      <w:pPr>
        <w:spacing w:line="240" w:lineRule="auto"/>
        <w:jc w:val="left"/>
        <w:rPr>
          <w:rFonts w:ascii="Arial" w:eastAsia="Calibri" w:hAnsi="Arial"/>
          <w:b/>
          <w:bCs/>
          <w:u w:val="single"/>
          <w:lang w:val="sr-Latn-RS"/>
        </w:rPr>
      </w:pPr>
      <w:r w:rsidRPr="00B77C8F">
        <w:rPr>
          <w:rFonts w:ascii="Arial" w:eastAsia="Calibri" w:hAnsi="Arial"/>
          <w:b/>
          <w:bCs/>
          <w:u w:val="single"/>
          <w:lang w:val="sr-Latn-RS"/>
        </w:rPr>
        <w:t>ПИTA</w:t>
      </w:r>
      <w:r w:rsidRPr="00B77C8F">
        <w:rPr>
          <w:rFonts w:ascii="Arial" w:hAnsi="Arial"/>
          <w:b/>
          <w:iCs/>
          <w:u w:val="single"/>
        </w:rPr>
        <w:t>Њ</w:t>
      </w:r>
      <w:r w:rsidRPr="00B77C8F">
        <w:rPr>
          <w:rFonts w:ascii="Arial" w:eastAsia="Calibri" w:hAnsi="Arial"/>
          <w:b/>
          <w:bCs/>
          <w:u w:val="single"/>
          <w:lang w:val="sr-Latn-RS"/>
        </w:rPr>
        <w:t>E 2:</w:t>
      </w:r>
    </w:p>
    <w:p w:rsidR="00CD19FE" w:rsidRPr="00CD19FE" w:rsidRDefault="00CD19FE" w:rsidP="00CD19FE">
      <w:pPr>
        <w:rPr>
          <w:rFonts w:ascii="Arial" w:eastAsia="Arial" w:hAnsi="Arial" w:cs="Times New Roman"/>
          <w:lang w:val="sr-Latn-RS"/>
        </w:rPr>
      </w:pPr>
      <w:r w:rsidRPr="00CD19FE">
        <w:rPr>
          <w:rFonts w:ascii="Arial" w:eastAsia="Arial" w:hAnsi="Arial" w:cs="Times New Roman"/>
          <w:lang w:val="sr-Latn-RS"/>
        </w:rPr>
        <w:t>Pregledom tenderske dokumentacije utvrđeno je da ne postoji tehnički kapacitet za ponuđače. Smatramo da zbog važnosti ispitivanja/kontrolisanja koja treba da se urade neophodno da potencijalni ponuđači dokažu da poseduju potrebnu opremu za ovu vrstu poslova. Pre svega mislimo da potencijalni ponuđači treba da poseduju minimum ultrazvučni aparat za ispitivanje/kontrolisanje UT, magnetni jaram za metodu MT, demetar za ultrazvučno merenje debljine i prenosni merač tvrdoće za metodu TV.</w:t>
      </w:r>
    </w:p>
    <w:p w:rsidR="00823373" w:rsidRPr="000C7681" w:rsidRDefault="00CD19FE" w:rsidP="00CD19FE">
      <w:pPr>
        <w:rPr>
          <w:rFonts w:ascii="Arial" w:hAnsi="Arial"/>
          <w:lang w:val="sr-Cyrl-RS"/>
        </w:rPr>
      </w:pPr>
      <w:r w:rsidRPr="00CD19FE">
        <w:rPr>
          <w:rFonts w:ascii="Arial" w:eastAsia="Arial" w:hAnsi="Arial" w:cs="Times New Roman"/>
          <w:lang w:val="sr-Latn-RS"/>
        </w:rPr>
        <w:t>Takođe jedan od najbitnijih uslova za akreditaciju kontrolnih tela prema 17020 ili laboratorija prema 17025 za IBR kontrolisanje/ispitivanje je da ta ista oprema bude kalibrisana/etalonirana od strane akreditovane laboratorije za takve poslove prema 17025. Smatramo da je neophodno da takav dokaz mora postojati u sklopu tenderske dokumentacije i dokazivanja tehničkog kapaciteta</w:t>
      </w:r>
      <w:r>
        <w:rPr>
          <w:rFonts w:ascii="Arial" w:eastAsia="Arial" w:hAnsi="Arial" w:cs="Times New Roman"/>
          <w:lang w:val="sr-Latn-RS"/>
        </w:rPr>
        <w:t>.</w:t>
      </w:r>
    </w:p>
    <w:p w:rsidR="00EC30E7" w:rsidRPr="000D53DC" w:rsidRDefault="00EC30E7" w:rsidP="00FD1CDC">
      <w:pPr>
        <w:rPr>
          <w:rFonts w:ascii="Arial" w:hAnsi="Arial"/>
          <w:b/>
          <w:iCs/>
          <w:lang w:val="sr-Cyrl-RS"/>
        </w:rPr>
      </w:pPr>
    </w:p>
    <w:p w:rsidR="000B7E79" w:rsidRDefault="000B7E79" w:rsidP="000C7681">
      <w:pPr>
        <w:rPr>
          <w:rFonts w:ascii="Arial" w:hAnsi="Arial"/>
          <w:b/>
          <w:iCs/>
          <w:lang w:val="sr-Cyrl-RS"/>
        </w:rPr>
      </w:pPr>
    </w:p>
    <w:p w:rsidR="0004459B" w:rsidRPr="00300211" w:rsidRDefault="00B77C8F" w:rsidP="0004459B">
      <w:pPr>
        <w:rPr>
          <w:rFonts w:ascii="Arial" w:hAnsi="Arial"/>
          <w:b/>
          <w:iCs/>
          <w:lang w:val="sr-Cyrl-RS"/>
        </w:rPr>
      </w:pPr>
      <w:r w:rsidRPr="00CF3CCA">
        <w:rPr>
          <w:rFonts w:ascii="Arial" w:hAnsi="Arial"/>
          <w:b/>
          <w:iCs/>
        </w:rPr>
        <w:t xml:space="preserve">ОДГОВОР </w:t>
      </w:r>
      <w:r w:rsidRPr="00300211">
        <w:rPr>
          <w:rFonts w:ascii="Arial" w:hAnsi="Arial"/>
          <w:b/>
          <w:iCs/>
          <w:lang w:val="ru-RU"/>
        </w:rPr>
        <w:t>2</w:t>
      </w:r>
      <w:r w:rsidRPr="00CF3CCA">
        <w:rPr>
          <w:rFonts w:ascii="Arial" w:hAnsi="Arial"/>
          <w:b/>
          <w:iCs/>
        </w:rPr>
        <w:t>:</w:t>
      </w:r>
      <w:r w:rsidR="00300211">
        <w:rPr>
          <w:rFonts w:ascii="Arial" w:hAnsi="Arial"/>
          <w:b/>
          <w:iCs/>
          <w:lang w:val="sr-Cyrl-RS"/>
        </w:rPr>
        <w:t xml:space="preserve"> </w:t>
      </w:r>
      <w:r w:rsidR="00F601D5">
        <w:rPr>
          <w:rFonts w:ascii="Helvetica" w:hAnsi="Helvetica" w:cs="Helvetica"/>
          <w:color w:val="000000"/>
          <w:lang w:val="sr-Cyrl-RS"/>
        </w:rPr>
        <w:t>Конкурсном</w:t>
      </w:r>
      <w:r w:rsidR="00F601D5" w:rsidRPr="00F601D5">
        <w:rPr>
          <w:rFonts w:ascii="Helvetica" w:hAnsi="Helvetica" w:cs="Helvetica"/>
          <w:color w:val="000000"/>
          <w:lang w:val="sr-Cyrl-RS"/>
        </w:rPr>
        <w:t xml:space="preserve"> документацијом није захтеван технички капацитет из разлога што </w:t>
      </w:r>
      <w:r w:rsidR="00F601D5">
        <w:rPr>
          <w:rFonts w:ascii="Helvetica" w:hAnsi="Helvetica" w:cs="Helvetica"/>
          <w:color w:val="000000"/>
          <w:lang w:val="sr-Cyrl-RS"/>
        </w:rPr>
        <w:t>Понуђач</w:t>
      </w:r>
      <w:r w:rsidR="00F601D5" w:rsidRPr="00F601D5">
        <w:rPr>
          <w:rFonts w:ascii="Helvetica" w:hAnsi="Helvetica" w:cs="Helvetica"/>
          <w:color w:val="000000"/>
          <w:lang w:val="sr-Cyrl-RS"/>
        </w:rPr>
        <w:t xml:space="preserve"> акредитацијом код АТС-а доказује технички капацитет и поседовање одговарајуће опреме у</w:t>
      </w:r>
      <w:r w:rsidR="00F601D5">
        <w:rPr>
          <w:rFonts w:ascii="Helvetica" w:hAnsi="Helvetica" w:cs="Helvetica"/>
          <w:color w:val="000000"/>
          <w:lang w:val="sr-Cyrl-RS"/>
        </w:rPr>
        <w:t xml:space="preserve"> складу са наведеним стандардом тако да </w:t>
      </w:r>
      <w:bookmarkStart w:id="0" w:name="_GoBack"/>
      <w:bookmarkEnd w:id="0"/>
      <w:r w:rsidR="00300211" w:rsidRPr="00300211">
        <w:rPr>
          <w:rFonts w:ascii="Arial" w:hAnsi="Arial"/>
          <w:iCs/>
          <w:lang w:val="sr-Cyrl-RS"/>
        </w:rPr>
        <w:t>Наручилац остаје при захтевима из конкурсне документације</w:t>
      </w:r>
      <w:r w:rsidR="00300211">
        <w:rPr>
          <w:rFonts w:ascii="Arial" w:hAnsi="Arial"/>
          <w:b/>
          <w:iCs/>
          <w:lang w:val="sr-Cyrl-RS"/>
        </w:rPr>
        <w:t>.</w:t>
      </w:r>
    </w:p>
    <w:p w:rsidR="00BC71F4" w:rsidRDefault="00BC71F4" w:rsidP="0004459B">
      <w:pPr>
        <w:rPr>
          <w:rFonts w:ascii="Arial" w:hAnsi="Arial"/>
          <w:b/>
          <w:iCs/>
          <w:lang w:val="sr-Cyrl-RS"/>
        </w:rPr>
      </w:pPr>
    </w:p>
    <w:p w:rsidR="00FD1CDC" w:rsidRPr="00F601D5" w:rsidRDefault="00FD1CDC" w:rsidP="0004459B">
      <w:pPr>
        <w:rPr>
          <w:rFonts w:ascii="Arial" w:hAnsi="Arial"/>
          <w:b/>
          <w:iCs/>
          <w:lang w:val="ru-RU"/>
        </w:rPr>
      </w:pPr>
    </w:p>
    <w:p w:rsidR="00CD19FE" w:rsidRPr="00F601D5" w:rsidRDefault="00CD19FE" w:rsidP="0004459B">
      <w:pPr>
        <w:rPr>
          <w:rFonts w:ascii="Arial" w:hAnsi="Arial"/>
          <w:b/>
          <w:iCs/>
          <w:lang w:val="ru-RU"/>
        </w:rPr>
      </w:pPr>
    </w:p>
    <w:p w:rsidR="00CD19FE" w:rsidRPr="00F601D5" w:rsidRDefault="00CD19FE" w:rsidP="0004459B">
      <w:pPr>
        <w:rPr>
          <w:rFonts w:ascii="Arial" w:hAnsi="Arial"/>
          <w:b/>
          <w:iCs/>
          <w:lang w:val="ru-RU"/>
        </w:rPr>
      </w:pPr>
    </w:p>
    <w:p w:rsidR="00823373" w:rsidRPr="00CF3CCA" w:rsidRDefault="00823373" w:rsidP="007947E7">
      <w:pPr>
        <w:spacing w:line="240" w:lineRule="auto"/>
        <w:ind w:left="3540"/>
        <w:rPr>
          <w:rFonts w:ascii="Arial" w:hAnsi="Arial"/>
          <w:lang w:val="sr-Cyrl-RS"/>
        </w:rPr>
      </w:pPr>
      <w:r w:rsidRPr="00CF3CCA">
        <w:rPr>
          <w:rFonts w:ascii="Arial" w:hAnsi="Arial"/>
          <w:iCs/>
        </w:rPr>
        <w:t xml:space="preserve">КОМИСИЈА </w:t>
      </w:r>
      <w:r w:rsidR="000B7E79" w:rsidRPr="00CF3CCA">
        <w:rPr>
          <w:rFonts w:ascii="Arial" w:hAnsi="Arial"/>
          <w:iCs/>
          <w:lang w:val="sr-Cyrl-RS"/>
        </w:rPr>
        <w:t xml:space="preserve">за ЈН </w:t>
      </w:r>
      <w:r w:rsidR="00300211" w:rsidRPr="00300211">
        <w:rPr>
          <w:rFonts w:ascii="Arial" w:hAnsi="Arial"/>
          <w:b/>
          <w:lang w:val="ru-RU"/>
        </w:rPr>
        <w:t>552</w:t>
      </w:r>
      <w:r w:rsidR="00300211" w:rsidRPr="00300211">
        <w:rPr>
          <w:rFonts w:ascii="Arial" w:hAnsi="Arial"/>
          <w:b/>
        </w:rPr>
        <w:t>/2018 - 3000/</w:t>
      </w:r>
      <w:r w:rsidR="00300211" w:rsidRPr="00300211">
        <w:rPr>
          <w:rFonts w:ascii="Arial" w:hAnsi="Arial"/>
          <w:b/>
          <w:lang w:val="ru-RU"/>
        </w:rPr>
        <w:t>1008</w:t>
      </w:r>
      <w:r w:rsidR="00300211" w:rsidRPr="00300211">
        <w:rPr>
          <w:rFonts w:ascii="Arial" w:hAnsi="Arial"/>
          <w:b/>
        </w:rPr>
        <w:t>/2018</w:t>
      </w:r>
    </w:p>
    <w:p w:rsidR="000B7E79" w:rsidRPr="00CF3CCA" w:rsidRDefault="000B7E79" w:rsidP="000B7E79">
      <w:pPr>
        <w:spacing w:line="240" w:lineRule="auto"/>
        <w:rPr>
          <w:rFonts w:ascii="Arial" w:hAnsi="Arial"/>
          <w:iCs/>
          <w:lang w:val="sr-Cyrl-RS"/>
        </w:rPr>
      </w:pPr>
    </w:p>
    <w:p w:rsidR="00310BCD" w:rsidRDefault="00823373" w:rsidP="00BD2E10">
      <w:pPr>
        <w:jc w:val="left"/>
        <w:rPr>
          <w:rFonts w:ascii="Arial" w:hAnsi="Arial"/>
          <w:b/>
          <w:i/>
          <w:iCs/>
          <w:noProof/>
          <w:sz w:val="24"/>
          <w:szCs w:val="24"/>
          <w:lang w:val="sr-Cyrl-RS"/>
        </w:rPr>
      </w:pPr>
      <w:r w:rsidRPr="00CF3CCA">
        <w:rPr>
          <w:rFonts w:ascii="Arial" w:hAnsi="Arial"/>
          <w:iCs/>
        </w:rPr>
        <w:tab/>
      </w:r>
      <w:r w:rsidR="0004459B" w:rsidRPr="00B77C8F">
        <w:rPr>
          <w:rFonts w:ascii="Arial" w:hAnsi="Arial"/>
          <w:lang w:val="sr-Cyrl-RS"/>
        </w:rPr>
        <w:tab/>
      </w:r>
      <w:r w:rsidR="0004459B" w:rsidRPr="00B77C8F">
        <w:rPr>
          <w:rFonts w:ascii="Arial" w:hAnsi="Arial"/>
          <w:lang w:val="sr-Cyrl-RS"/>
        </w:rPr>
        <w:tab/>
      </w:r>
      <w:r w:rsidR="0004459B" w:rsidRPr="00CF3CCA">
        <w:rPr>
          <w:rFonts w:ascii="Arial" w:hAnsi="Arial"/>
          <w:lang w:val="sr-Cyrl-RS"/>
        </w:rPr>
        <w:tab/>
      </w:r>
      <w:r w:rsidR="00B6337D" w:rsidRPr="00B77C8F">
        <w:rPr>
          <w:rFonts w:ascii="Arial" w:hAnsi="Arial"/>
          <w:lang w:val="sr-Cyrl-RS"/>
        </w:rPr>
        <w:tab/>
      </w:r>
    </w:p>
    <w:p w:rsidR="00F711E1" w:rsidRDefault="00F711E1" w:rsidP="00ED75CE">
      <w:pPr>
        <w:tabs>
          <w:tab w:val="left" w:pos="6308"/>
          <w:tab w:val="right" w:pos="9904"/>
        </w:tabs>
        <w:spacing w:line="240" w:lineRule="auto"/>
        <w:jc w:val="left"/>
        <w:rPr>
          <w:rFonts w:ascii="Arial" w:hAnsi="Arial"/>
          <w:b/>
          <w:i/>
          <w:iCs/>
          <w:noProof/>
          <w:sz w:val="24"/>
          <w:szCs w:val="24"/>
          <w:lang w:val="sr-Cyrl-RS"/>
        </w:rPr>
      </w:pPr>
    </w:p>
    <w:p w:rsidR="00F711E1" w:rsidRDefault="00F711E1" w:rsidP="00ED75CE">
      <w:pPr>
        <w:tabs>
          <w:tab w:val="left" w:pos="6308"/>
          <w:tab w:val="right" w:pos="9904"/>
        </w:tabs>
        <w:spacing w:line="240" w:lineRule="auto"/>
        <w:jc w:val="left"/>
        <w:rPr>
          <w:rFonts w:ascii="Arial" w:hAnsi="Arial"/>
          <w:b/>
          <w:i/>
          <w:iCs/>
          <w:noProof/>
          <w:sz w:val="24"/>
          <w:szCs w:val="24"/>
          <w:lang w:val="sr-Cyrl-RS"/>
        </w:rPr>
      </w:pPr>
    </w:p>
    <w:p w:rsidR="00F711E1" w:rsidRDefault="00F711E1" w:rsidP="00ED75CE">
      <w:pPr>
        <w:tabs>
          <w:tab w:val="left" w:pos="6308"/>
          <w:tab w:val="right" w:pos="9904"/>
        </w:tabs>
        <w:spacing w:line="240" w:lineRule="auto"/>
        <w:jc w:val="left"/>
        <w:rPr>
          <w:rFonts w:ascii="Arial" w:hAnsi="Arial"/>
          <w:b/>
          <w:i/>
          <w:iCs/>
          <w:noProof/>
          <w:sz w:val="24"/>
          <w:szCs w:val="24"/>
          <w:lang w:val="sr-Cyrl-RS"/>
        </w:rPr>
      </w:pPr>
    </w:p>
    <w:p w:rsidR="00F711E1" w:rsidRDefault="00F711E1" w:rsidP="00ED75CE">
      <w:pPr>
        <w:tabs>
          <w:tab w:val="left" w:pos="6308"/>
          <w:tab w:val="right" w:pos="9904"/>
        </w:tabs>
        <w:spacing w:line="240" w:lineRule="auto"/>
        <w:jc w:val="left"/>
        <w:rPr>
          <w:rFonts w:ascii="Arial" w:hAnsi="Arial"/>
          <w:b/>
          <w:i/>
          <w:iCs/>
          <w:noProof/>
          <w:sz w:val="24"/>
          <w:szCs w:val="24"/>
          <w:lang w:val="sr-Cyrl-RS"/>
        </w:rPr>
      </w:pPr>
    </w:p>
    <w:sectPr w:rsidR="00F711E1"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F2" w:rsidRDefault="00E76FF2" w:rsidP="004A61DF">
      <w:pPr>
        <w:spacing w:line="240" w:lineRule="auto"/>
      </w:pPr>
      <w:r>
        <w:separator/>
      </w:r>
    </w:p>
  </w:endnote>
  <w:endnote w:type="continuationSeparator" w:id="0">
    <w:p w:rsidR="00E76FF2" w:rsidRDefault="00E76FF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8F" w:rsidRPr="00911D08" w:rsidRDefault="00B77C8F">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601D5">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601D5">
      <w:rPr>
        <w:rFonts w:ascii="Calibri" w:hAnsi="Calibri"/>
        <w:bCs/>
        <w:i/>
        <w:noProof/>
        <w:sz w:val="16"/>
        <w:szCs w:val="16"/>
      </w:rPr>
      <w:t>2</w:t>
    </w:r>
    <w:r w:rsidRPr="00911D08">
      <w:rPr>
        <w:rFonts w:ascii="Calibri" w:hAnsi="Calibri"/>
        <w:bCs/>
        <w:i/>
        <w:sz w:val="16"/>
        <w:szCs w:val="16"/>
      </w:rPr>
      <w:fldChar w:fldCharType="end"/>
    </w:r>
  </w:p>
  <w:p w:rsidR="00B77C8F" w:rsidRDefault="00B77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F2" w:rsidRDefault="00E76FF2" w:rsidP="004A61DF">
      <w:pPr>
        <w:spacing w:line="240" w:lineRule="auto"/>
      </w:pPr>
      <w:r>
        <w:separator/>
      </w:r>
    </w:p>
  </w:footnote>
  <w:footnote w:type="continuationSeparator" w:id="0">
    <w:p w:rsidR="00E76FF2" w:rsidRDefault="00E76FF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8F" w:rsidRDefault="00B77C8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B77C8F" w:rsidRPr="00933BCC" w:rsidTr="00B77C8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77C8F" w:rsidRPr="00933BCC" w:rsidRDefault="00B77C8F" w:rsidP="00B77C8F">
          <w:pPr>
            <w:spacing w:before="30"/>
            <w:jc w:val="center"/>
            <w:rPr>
              <w:b/>
              <w:sz w:val="16"/>
              <w:szCs w:val="16"/>
              <w:lang w:val="sl-SI"/>
            </w:rPr>
          </w:pPr>
          <w:r>
            <w:rPr>
              <w:noProof/>
              <w:lang w:val="en-US"/>
            </w:rPr>
            <w:drawing>
              <wp:inline distT="0" distB="0" distL="0" distR="0" wp14:anchorId="6238AD46" wp14:editId="335C30B8">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B77C8F" w:rsidRPr="00E23434" w:rsidRDefault="00B77C8F"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B77C8F" w:rsidRPr="00933BCC" w:rsidRDefault="00B77C8F" w:rsidP="00B77C8F">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B77C8F" w:rsidRPr="00E23434" w:rsidRDefault="00B77C8F" w:rsidP="00B77C8F">
              <w:pPr>
                <w:jc w:val="center"/>
                <w:rPr>
                  <w:b/>
                  <w:lang w:val="sr-Latn-RS"/>
                </w:rPr>
              </w:pPr>
              <w:r>
                <w:rPr>
                  <w:b/>
                </w:rPr>
                <w:t>QF-G-029</w:t>
              </w:r>
            </w:p>
          </w:sdtContent>
        </w:sdt>
      </w:tc>
    </w:tr>
    <w:tr w:rsidR="00B77C8F" w:rsidRPr="00B86FF2" w:rsidTr="00BA44EF">
      <w:trPr>
        <w:cantSplit/>
        <w:trHeight w:val="470"/>
      </w:trPr>
      <w:tc>
        <w:tcPr>
          <w:tcW w:w="1900" w:type="dxa"/>
          <w:vMerge/>
          <w:tcBorders>
            <w:left w:val="double" w:sz="12" w:space="0" w:color="auto"/>
            <w:bottom w:val="double" w:sz="12" w:space="0" w:color="auto"/>
          </w:tcBorders>
          <w:tcMar>
            <w:left w:w="57" w:type="dxa"/>
            <w:right w:w="57" w:type="dxa"/>
          </w:tcMar>
          <w:vAlign w:val="center"/>
        </w:tcPr>
        <w:p w:rsidR="00B77C8F" w:rsidRPr="00933BCC" w:rsidRDefault="00B77C8F" w:rsidP="00B77C8F">
          <w:pPr>
            <w:spacing w:before="30"/>
            <w:rPr>
              <w:noProof/>
            </w:rPr>
          </w:pPr>
        </w:p>
      </w:tc>
      <w:tc>
        <w:tcPr>
          <w:tcW w:w="3544" w:type="dxa"/>
          <w:vMerge/>
          <w:tcBorders>
            <w:bottom w:val="double" w:sz="12" w:space="0" w:color="auto"/>
          </w:tcBorders>
          <w:shd w:val="clear" w:color="auto" w:fill="F3F3F3"/>
          <w:vAlign w:val="center"/>
        </w:tcPr>
        <w:p w:rsidR="00B77C8F" w:rsidRPr="00933BCC" w:rsidRDefault="00B77C8F" w:rsidP="00B77C8F">
          <w:pPr>
            <w:jc w:val="center"/>
          </w:pPr>
        </w:p>
      </w:tc>
      <w:tc>
        <w:tcPr>
          <w:tcW w:w="1559" w:type="dxa"/>
          <w:tcBorders>
            <w:top w:val="single" w:sz="4" w:space="0" w:color="auto"/>
            <w:bottom w:val="double" w:sz="12" w:space="0" w:color="auto"/>
          </w:tcBorders>
          <w:shd w:val="clear" w:color="auto" w:fill="CCCCCC"/>
          <w:vAlign w:val="center"/>
        </w:tcPr>
        <w:p w:rsidR="00B77C8F" w:rsidRPr="00933BCC" w:rsidRDefault="00B77C8F" w:rsidP="00B77C8F">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77C8F" w:rsidRPr="00552D0C" w:rsidRDefault="00B77C8F" w:rsidP="00B77C8F">
          <w:pPr>
            <w:jc w:val="center"/>
            <w:rPr>
              <w:b/>
            </w:rPr>
          </w:pPr>
          <w:r w:rsidRPr="0081700D">
            <w:rPr>
              <w:b/>
            </w:rPr>
            <w:fldChar w:fldCharType="begin"/>
          </w:r>
          <w:r w:rsidRPr="0081700D">
            <w:rPr>
              <w:b/>
            </w:rPr>
            <w:instrText xml:space="preserve"> PAGE </w:instrText>
          </w:r>
          <w:r w:rsidRPr="0081700D">
            <w:rPr>
              <w:b/>
            </w:rPr>
            <w:fldChar w:fldCharType="separate"/>
          </w:r>
          <w:r w:rsidR="00F601D5">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601D5">
            <w:rPr>
              <w:b/>
              <w:noProof/>
            </w:rPr>
            <w:t>2</w:t>
          </w:r>
          <w:r w:rsidRPr="0081700D">
            <w:rPr>
              <w:b/>
            </w:rPr>
            <w:fldChar w:fldCharType="end"/>
          </w:r>
        </w:p>
      </w:tc>
    </w:tr>
  </w:tbl>
  <w:p w:rsidR="00B77C8F" w:rsidRDefault="00B77C8F">
    <w:pPr>
      <w:pStyle w:val="Header"/>
    </w:pPr>
  </w:p>
  <w:p w:rsidR="00B77C8F" w:rsidRDefault="00B77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029580B"/>
    <w:multiLevelType w:val="hybridMultilevel"/>
    <w:tmpl w:val="CB762B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5FC25805"/>
    <w:multiLevelType w:val="hybridMultilevel"/>
    <w:tmpl w:val="D0341A32"/>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1F957FB"/>
    <w:multiLevelType w:val="hybridMultilevel"/>
    <w:tmpl w:val="D7DA7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60857"/>
    <w:multiLevelType w:val="hybridMultilevel"/>
    <w:tmpl w:val="ABF8E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3"/>
  </w:num>
  <w:num w:numId="6">
    <w:abstractNumId w:val="4"/>
  </w:num>
  <w:num w:numId="7">
    <w:abstractNumId w:val="0"/>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459B"/>
    <w:rsid w:val="0004585F"/>
    <w:rsid w:val="00051D51"/>
    <w:rsid w:val="000547E2"/>
    <w:rsid w:val="00055399"/>
    <w:rsid w:val="000664FA"/>
    <w:rsid w:val="000775D3"/>
    <w:rsid w:val="0008435C"/>
    <w:rsid w:val="000922A0"/>
    <w:rsid w:val="000A5EE8"/>
    <w:rsid w:val="000B7E79"/>
    <w:rsid w:val="000C3D4F"/>
    <w:rsid w:val="000C52D1"/>
    <w:rsid w:val="000C6C05"/>
    <w:rsid w:val="000C7681"/>
    <w:rsid w:val="000C7713"/>
    <w:rsid w:val="000D53DC"/>
    <w:rsid w:val="000F0A61"/>
    <w:rsid w:val="00104628"/>
    <w:rsid w:val="00120A8B"/>
    <w:rsid w:val="00131177"/>
    <w:rsid w:val="00154E5B"/>
    <w:rsid w:val="00161DB4"/>
    <w:rsid w:val="00170BB3"/>
    <w:rsid w:val="00195919"/>
    <w:rsid w:val="001C1636"/>
    <w:rsid w:val="001D74C3"/>
    <w:rsid w:val="001F070C"/>
    <w:rsid w:val="001F1486"/>
    <w:rsid w:val="001F7AFB"/>
    <w:rsid w:val="00201791"/>
    <w:rsid w:val="00201AC6"/>
    <w:rsid w:val="0020564A"/>
    <w:rsid w:val="00207021"/>
    <w:rsid w:val="002070F8"/>
    <w:rsid w:val="00217E8C"/>
    <w:rsid w:val="0026074C"/>
    <w:rsid w:val="002A2D9F"/>
    <w:rsid w:val="002B182D"/>
    <w:rsid w:val="002B4659"/>
    <w:rsid w:val="002C2407"/>
    <w:rsid w:val="00300211"/>
    <w:rsid w:val="00304C7C"/>
    <w:rsid w:val="00306563"/>
    <w:rsid w:val="00310BCD"/>
    <w:rsid w:val="00311D82"/>
    <w:rsid w:val="0031682F"/>
    <w:rsid w:val="00320005"/>
    <w:rsid w:val="003317EC"/>
    <w:rsid w:val="003640D5"/>
    <w:rsid w:val="00386613"/>
    <w:rsid w:val="003B3334"/>
    <w:rsid w:val="003D5787"/>
    <w:rsid w:val="003F2BEA"/>
    <w:rsid w:val="003F320E"/>
    <w:rsid w:val="004052DE"/>
    <w:rsid w:val="00424544"/>
    <w:rsid w:val="00426186"/>
    <w:rsid w:val="00426A1B"/>
    <w:rsid w:val="00446AB6"/>
    <w:rsid w:val="00460E69"/>
    <w:rsid w:val="004612FD"/>
    <w:rsid w:val="0046231D"/>
    <w:rsid w:val="004634EF"/>
    <w:rsid w:val="00471287"/>
    <w:rsid w:val="00483E4E"/>
    <w:rsid w:val="0048587D"/>
    <w:rsid w:val="004A61DF"/>
    <w:rsid w:val="004B20A0"/>
    <w:rsid w:val="004B4668"/>
    <w:rsid w:val="004C1CA3"/>
    <w:rsid w:val="0051101B"/>
    <w:rsid w:val="00520505"/>
    <w:rsid w:val="00532302"/>
    <w:rsid w:val="005649E0"/>
    <w:rsid w:val="00583547"/>
    <w:rsid w:val="005B59C7"/>
    <w:rsid w:val="005C4E3E"/>
    <w:rsid w:val="005D014C"/>
    <w:rsid w:val="005D6224"/>
    <w:rsid w:val="005F421D"/>
    <w:rsid w:val="005F684E"/>
    <w:rsid w:val="00603D2C"/>
    <w:rsid w:val="006078A2"/>
    <w:rsid w:val="00617F52"/>
    <w:rsid w:val="0062682D"/>
    <w:rsid w:val="0062749F"/>
    <w:rsid w:val="00627566"/>
    <w:rsid w:val="00653F3C"/>
    <w:rsid w:val="00675E1B"/>
    <w:rsid w:val="00681FE6"/>
    <w:rsid w:val="006A1FD6"/>
    <w:rsid w:val="006A2AE7"/>
    <w:rsid w:val="006A7204"/>
    <w:rsid w:val="006B1D8A"/>
    <w:rsid w:val="006B38CE"/>
    <w:rsid w:val="006B59F2"/>
    <w:rsid w:val="00714B24"/>
    <w:rsid w:val="00726DB0"/>
    <w:rsid w:val="007370B4"/>
    <w:rsid w:val="00753BB6"/>
    <w:rsid w:val="00754F8B"/>
    <w:rsid w:val="0077745F"/>
    <w:rsid w:val="00781049"/>
    <w:rsid w:val="00792145"/>
    <w:rsid w:val="007937C4"/>
    <w:rsid w:val="007947E7"/>
    <w:rsid w:val="007B241D"/>
    <w:rsid w:val="007F61D9"/>
    <w:rsid w:val="008031F2"/>
    <w:rsid w:val="00812250"/>
    <w:rsid w:val="00823373"/>
    <w:rsid w:val="00866BB4"/>
    <w:rsid w:val="00880B15"/>
    <w:rsid w:val="008A0C99"/>
    <w:rsid w:val="008A3599"/>
    <w:rsid w:val="008A4FE4"/>
    <w:rsid w:val="008C28EE"/>
    <w:rsid w:val="008D056C"/>
    <w:rsid w:val="008F1BF1"/>
    <w:rsid w:val="00905C03"/>
    <w:rsid w:val="00911D08"/>
    <w:rsid w:val="009544C9"/>
    <w:rsid w:val="009558C4"/>
    <w:rsid w:val="00955C04"/>
    <w:rsid w:val="00957808"/>
    <w:rsid w:val="00971C53"/>
    <w:rsid w:val="00975013"/>
    <w:rsid w:val="00990A0E"/>
    <w:rsid w:val="009B2466"/>
    <w:rsid w:val="009E1CC6"/>
    <w:rsid w:val="009E6CE5"/>
    <w:rsid w:val="009F4C4B"/>
    <w:rsid w:val="00A02CAA"/>
    <w:rsid w:val="00A20DDE"/>
    <w:rsid w:val="00A4193C"/>
    <w:rsid w:val="00A51CB8"/>
    <w:rsid w:val="00A53BFB"/>
    <w:rsid w:val="00A66438"/>
    <w:rsid w:val="00A70CB7"/>
    <w:rsid w:val="00A757D0"/>
    <w:rsid w:val="00A9334D"/>
    <w:rsid w:val="00A9548A"/>
    <w:rsid w:val="00AA54F2"/>
    <w:rsid w:val="00AB3121"/>
    <w:rsid w:val="00AF4BC3"/>
    <w:rsid w:val="00AF5923"/>
    <w:rsid w:val="00B048C6"/>
    <w:rsid w:val="00B06D1D"/>
    <w:rsid w:val="00B163E4"/>
    <w:rsid w:val="00B30C16"/>
    <w:rsid w:val="00B40794"/>
    <w:rsid w:val="00B43364"/>
    <w:rsid w:val="00B6337D"/>
    <w:rsid w:val="00B75FD0"/>
    <w:rsid w:val="00B77C8F"/>
    <w:rsid w:val="00B91E56"/>
    <w:rsid w:val="00BA44EF"/>
    <w:rsid w:val="00BB5173"/>
    <w:rsid w:val="00BC71F4"/>
    <w:rsid w:val="00BD2E10"/>
    <w:rsid w:val="00C04B2D"/>
    <w:rsid w:val="00C16405"/>
    <w:rsid w:val="00C200E0"/>
    <w:rsid w:val="00C20295"/>
    <w:rsid w:val="00C32ABE"/>
    <w:rsid w:val="00C34240"/>
    <w:rsid w:val="00C45350"/>
    <w:rsid w:val="00C56384"/>
    <w:rsid w:val="00C70428"/>
    <w:rsid w:val="00C74EB8"/>
    <w:rsid w:val="00C807D3"/>
    <w:rsid w:val="00C87CF3"/>
    <w:rsid w:val="00C933AD"/>
    <w:rsid w:val="00CA0583"/>
    <w:rsid w:val="00CC7442"/>
    <w:rsid w:val="00CD19FE"/>
    <w:rsid w:val="00CE2D10"/>
    <w:rsid w:val="00CF0486"/>
    <w:rsid w:val="00CF3CCA"/>
    <w:rsid w:val="00D109F3"/>
    <w:rsid w:val="00D12CB8"/>
    <w:rsid w:val="00D305E2"/>
    <w:rsid w:val="00D33A9D"/>
    <w:rsid w:val="00D604EA"/>
    <w:rsid w:val="00D75CFA"/>
    <w:rsid w:val="00D7770F"/>
    <w:rsid w:val="00D97D88"/>
    <w:rsid w:val="00DB228F"/>
    <w:rsid w:val="00DB25EE"/>
    <w:rsid w:val="00DD31A0"/>
    <w:rsid w:val="00DE2B2F"/>
    <w:rsid w:val="00DE70F3"/>
    <w:rsid w:val="00DF7B97"/>
    <w:rsid w:val="00E173B4"/>
    <w:rsid w:val="00E323DC"/>
    <w:rsid w:val="00E450F3"/>
    <w:rsid w:val="00E61B0F"/>
    <w:rsid w:val="00E67599"/>
    <w:rsid w:val="00E76FF2"/>
    <w:rsid w:val="00E912CB"/>
    <w:rsid w:val="00EB0F65"/>
    <w:rsid w:val="00EB53EA"/>
    <w:rsid w:val="00EB53F8"/>
    <w:rsid w:val="00EC2442"/>
    <w:rsid w:val="00EC30E7"/>
    <w:rsid w:val="00EC4E40"/>
    <w:rsid w:val="00ED75CE"/>
    <w:rsid w:val="00F30BFB"/>
    <w:rsid w:val="00F33CFB"/>
    <w:rsid w:val="00F36E25"/>
    <w:rsid w:val="00F514F8"/>
    <w:rsid w:val="00F601D5"/>
    <w:rsid w:val="00F711E1"/>
    <w:rsid w:val="00F75895"/>
    <w:rsid w:val="00F93C5E"/>
    <w:rsid w:val="00FC01E0"/>
    <w:rsid w:val="00FD1CDC"/>
    <w:rsid w:val="00FD3BC4"/>
    <w:rsid w:val="00FE0AD3"/>
    <w:rsid w:val="00FE1A75"/>
    <w:rsid w:val="00FE2394"/>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64325770">
      <w:bodyDiv w:val="1"/>
      <w:marLeft w:val="0"/>
      <w:marRight w:val="0"/>
      <w:marTop w:val="0"/>
      <w:marBottom w:val="0"/>
      <w:divBdr>
        <w:top w:val="none" w:sz="0" w:space="0" w:color="auto"/>
        <w:left w:val="none" w:sz="0" w:space="0" w:color="auto"/>
        <w:bottom w:val="none" w:sz="0" w:space="0" w:color="auto"/>
        <w:right w:val="none" w:sz="0" w:space="0" w:color="auto"/>
      </w:divBdr>
    </w:div>
    <w:div w:id="302127745">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124466840">
      <w:bodyDiv w:val="1"/>
      <w:marLeft w:val="0"/>
      <w:marRight w:val="0"/>
      <w:marTop w:val="0"/>
      <w:marBottom w:val="0"/>
      <w:divBdr>
        <w:top w:val="none" w:sz="0" w:space="0" w:color="auto"/>
        <w:left w:val="none" w:sz="0" w:space="0" w:color="auto"/>
        <w:bottom w:val="none" w:sz="0" w:space="0" w:color="auto"/>
        <w:right w:val="none" w:sz="0" w:space="0" w:color="auto"/>
      </w:divBdr>
    </w:div>
    <w:div w:id="207666372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D76B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D76B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4403E"/>
    <w:rsid w:val="00084668"/>
    <w:rsid w:val="00102C0B"/>
    <w:rsid w:val="001566F4"/>
    <w:rsid w:val="00170115"/>
    <w:rsid w:val="00190F77"/>
    <w:rsid w:val="00230A96"/>
    <w:rsid w:val="005729DB"/>
    <w:rsid w:val="005C718B"/>
    <w:rsid w:val="005E7D6D"/>
    <w:rsid w:val="00764492"/>
    <w:rsid w:val="00782E12"/>
    <w:rsid w:val="00840BFF"/>
    <w:rsid w:val="00865B8B"/>
    <w:rsid w:val="008732DF"/>
    <w:rsid w:val="008C5616"/>
    <w:rsid w:val="00AD76B3"/>
    <w:rsid w:val="00B544B0"/>
    <w:rsid w:val="00B619F0"/>
    <w:rsid w:val="00C52B66"/>
    <w:rsid w:val="00CD21EA"/>
    <w:rsid w:val="00CF371C"/>
    <w:rsid w:val="00DB11C2"/>
    <w:rsid w:val="00DE3486"/>
    <w:rsid w:val="00E94F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Zorica Stojanovic</cp:lastModifiedBy>
  <cp:revision>3</cp:revision>
  <cp:lastPrinted>2018-07-18T10:10:00Z</cp:lastPrinted>
  <dcterms:created xsi:type="dcterms:W3CDTF">2018-07-20T08:54:00Z</dcterms:created>
  <dcterms:modified xsi:type="dcterms:W3CDTF">2018-07-20T12:21:00Z</dcterms:modified>
</cp:coreProperties>
</file>