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B5954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B5954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B595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B595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 xml:space="preserve">ЗА ЈАВНУ НАБАВКУ </w:t>
      </w:r>
      <w:r w:rsidRPr="00BB5954">
        <w:rPr>
          <w:rFonts w:ascii="Arial" w:hAnsi="Arial" w:cs="Arial"/>
          <w:b/>
          <w:sz w:val="22"/>
          <w:szCs w:val="22"/>
        </w:rPr>
        <w:t>ДОБАРА</w:t>
      </w: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B5954" w:rsidRPr="00BB5954">
        <w:rPr>
          <w:rFonts w:ascii="Arial" w:eastAsia="Arial" w:hAnsi="Arial"/>
          <w:color w:val="000000"/>
          <w:sz w:val="22"/>
          <w:szCs w:val="22"/>
          <w:lang w:val="sr-Latn-RS" w:eastAsia="sr-Latn-RS"/>
        </w:rPr>
        <w:t>Апсорбенти за чврсте површине ТЕНТ-А</w:t>
      </w:r>
      <w:r w:rsidRPr="00BB5954">
        <w:rPr>
          <w:rFonts w:ascii="Arial" w:hAnsi="Arial" w:cs="Arial"/>
          <w:sz w:val="22"/>
          <w:szCs w:val="22"/>
        </w:rPr>
        <w:t xml:space="preserve"> </w:t>
      </w: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>ЈАВНА</w:t>
      </w:r>
      <w:r w:rsidRPr="00BB595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B5954">
        <w:rPr>
          <w:rFonts w:ascii="Arial" w:hAnsi="Arial" w:cs="Arial"/>
          <w:sz w:val="22"/>
          <w:szCs w:val="22"/>
        </w:rPr>
        <w:t xml:space="preserve">НАБАВКА </w:t>
      </w:r>
      <w:r w:rsidR="00BB5954" w:rsidRPr="00BB5954">
        <w:rPr>
          <w:rFonts w:ascii="Arial" w:eastAsia="Calibri" w:hAnsi="Arial"/>
          <w:sz w:val="22"/>
          <w:szCs w:val="22"/>
          <w:lang w:val="sr-Cyrl-RS"/>
        </w:rPr>
        <w:t>ЈН/3000/</w:t>
      </w:r>
      <w:r w:rsidR="00BB5954" w:rsidRPr="00BB5954">
        <w:rPr>
          <w:rFonts w:ascii="Arial" w:eastAsia="Calibri" w:hAnsi="Arial"/>
          <w:sz w:val="22"/>
          <w:szCs w:val="22"/>
          <w:lang w:val="en-US"/>
        </w:rPr>
        <w:t>1515</w:t>
      </w:r>
      <w:r w:rsidR="00BB5954" w:rsidRPr="00BB5954">
        <w:rPr>
          <w:rFonts w:ascii="Arial" w:eastAsia="Calibri" w:hAnsi="Arial"/>
          <w:sz w:val="22"/>
          <w:szCs w:val="22"/>
          <w:lang w:val="sr-Cyrl-RS"/>
        </w:rPr>
        <w:t>/2018(</w:t>
      </w:r>
      <w:r w:rsidR="00BB5954" w:rsidRPr="00BB5954">
        <w:rPr>
          <w:rFonts w:ascii="Arial" w:eastAsia="Calibri" w:hAnsi="Arial"/>
          <w:sz w:val="22"/>
          <w:szCs w:val="22"/>
          <w:lang w:val="en-US"/>
        </w:rPr>
        <w:t>474</w:t>
      </w:r>
      <w:r w:rsidR="00BB5954" w:rsidRPr="00BB5954">
        <w:rPr>
          <w:rFonts w:ascii="Arial" w:eastAsia="Calibri" w:hAnsi="Arial"/>
          <w:sz w:val="22"/>
          <w:szCs w:val="22"/>
          <w:lang w:val="sr-Cyrl-RS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B5954" w:rsidRDefault="00C6690C" w:rsidP="00BB5954">
      <w:pPr>
        <w:tabs>
          <w:tab w:val="left" w:pos="8640"/>
        </w:tabs>
        <w:ind w:left="-360" w:right="-19"/>
        <w:jc w:val="center"/>
        <w:rPr>
          <w:rFonts w:ascii="Arial" w:hAnsi="Arial" w:cs="Arial"/>
          <w:i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2990">
        <w:rPr>
          <w:rFonts w:ascii="Arial" w:hAnsi="Arial" w:cs="Arial"/>
          <w:sz w:val="22"/>
          <w:szCs w:val="22"/>
          <w:lang w:val="sr-Latn-RS" w:eastAsia="en-US"/>
        </w:rPr>
        <w:t>105-E.03.01-400211/ 12</w:t>
      </w:r>
      <w:r w:rsidR="00BB5954" w:rsidRPr="00BB5954">
        <w:rPr>
          <w:rFonts w:ascii="Arial" w:hAnsi="Arial" w:cs="Arial"/>
          <w:sz w:val="22"/>
          <w:szCs w:val="22"/>
          <w:lang w:val="sr-Latn-RS" w:eastAsia="en-US"/>
        </w:rPr>
        <w:t>-2018</w:t>
      </w:r>
      <w:r w:rsidR="00BB595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B42990">
        <w:rPr>
          <w:rFonts w:ascii="Arial" w:hAnsi="Arial" w:cs="Arial"/>
          <w:sz w:val="22"/>
          <w:szCs w:val="22"/>
          <w:lang w:val="sr-Latn-RS"/>
        </w:rPr>
        <w:t>01.10.2018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476BF" w:rsidRPr="00295D8C" w:rsidRDefault="002476B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476BF" w:rsidRPr="002476BF" w:rsidRDefault="002476BF" w:rsidP="002476B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Обреновац , октобар,</w:t>
      </w:r>
      <w:r w:rsidRPr="002476B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2018 год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70AE7" w:rsidRDefault="00270AE7" w:rsidP="00270AE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70AE7">
        <w:rPr>
          <w:rFonts w:ascii="Arial" w:hAnsi="Arial" w:cs="Arial"/>
          <w:sz w:val="22"/>
          <w:szCs w:val="22"/>
        </w:rPr>
        <w:t>На основу чл. 63. став 5. и чл. 54. Закона о јавним набавкама („Сл. гласник РС”, бр. 124/2012, 14/2015 и 68/2015) Комисија је сачинила: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B595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BB595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B5954">
        <w:rPr>
          <w:rFonts w:ascii="Arial" w:hAnsi="Arial" w:cs="Arial"/>
          <w:sz w:val="22"/>
          <w:szCs w:val="22"/>
          <w:lang w:val="sr-Latn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B5954" w:rsidRPr="00BB5954">
        <w:rPr>
          <w:rFonts w:ascii="Arial" w:eastAsia="Arial" w:hAnsi="Arial"/>
          <w:color w:val="000000"/>
          <w:sz w:val="22"/>
          <w:szCs w:val="22"/>
          <w:lang w:val="sr-Latn-RS" w:eastAsia="sr-Latn-RS"/>
        </w:rPr>
        <w:t>Апсорбенти за чврсте површине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B5954" w:rsidRPr="00295D8C" w:rsidRDefault="00BB5954" w:rsidP="004073D9">
      <w:pPr>
        <w:jc w:val="center"/>
        <w:rPr>
          <w:rFonts w:ascii="Arial" w:hAnsi="Arial" w:cs="Arial"/>
          <w:sz w:val="22"/>
          <w:szCs w:val="22"/>
        </w:rPr>
      </w:pPr>
    </w:p>
    <w:p w:rsidR="00BB5954" w:rsidRPr="00BB5954" w:rsidRDefault="00C6690C" w:rsidP="00BB5954">
      <w:pPr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BB5954">
        <w:rPr>
          <w:rFonts w:ascii="Arial" w:hAnsi="Arial" w:cs="Arial"/>
          <w:sz w:val="22"/>
          <w:szCs w:val="22"/>
        </w:rPr>
        <w:t>Тачка</w:t>
      </w:r>
      <w:r w:rsidR="00BB595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B59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3.1 - </w:t>
      </w:r>
      <w:r w:rsidR="00BB5954" w:rsidRPr="00BB59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Врста и количина добара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en-US" w:eastAsia="en-US"/>
        </w:rPr>
        <w:t>-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B5954">
        <w:rPr>
          <w:rFonts w:ascii="Arial" w:hAnsi="Arial" w:cs="Arial"/>
          <w:sz w:val="22"/>
          <w:szCs w:val="22"/>
        </w:rPr>
        <w:t>мења се и гласи</w:t>
      </w:r>
      <w:r w:rsidRPr="00295D8C">
        <w:rPr>
          <w:rFonts w:ascii="Arial" w:hAnsi="Arial" w:cs="Arial"/>
          <w:color w:val="4F81BD"/>
          <w:sz w:val="22"/>
          <w:szCs w:val="22"/>
        </w:rPr>
        <w:t>: _____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A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п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сoрбeнт зa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бетонске површине:</w:t>
      </w:r>
    </w:p>
    <w:p w:rsidR="00BB5954" w:rsidRPr="00BB5954" w:rsidRDefault="00BB5954" w:rsidP="00BB5954">
      <w:pPr>
        <w:suppressAutoHyphens w:val="0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BB5954">
        <w:rPr>
          <w:rFonts w:ascii="Arial" w:eastAsia="Calibri" w:hAnsi="Arial" w:cs="Arial"/>
          <w:iCs/>
          <w:sz w:val="22"/>
          <w:szCs w:val="22"/>
          <w:lang w:val="sr-Cyrl-RS" w:eastAsia="en-US"/>
        </w:rPr>
        <w:t>-да je у прашкастом стању;</w:t>
      </w:r>
    </w:p>
    <w:p w:rsidR="00BB5954" w:rsidRPr="00BB5954" w:rsidRDefault="00BB5954" w:rsidP="00BB5954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BB5954">
        <w:rPr>
          <w:rFonts w:ascii="Arial" w:eastAsia="Calibri" w:hAnsi="Arial" w:cs="Arial"/>
          <w:iCs/>
          <w:sz w:val="22"/>
          <w:szCs w:val="22"/>
          <w:lang w:val="sr-Cyrl-RS" w:eastAsia="en-US"/>
        </w:rPr>
        <w:t>-за адсорбцију засићених угљоводоника са чврстих пов</w:t>
      </w:r>
      <w:r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ршина са 1 кг. Адсорбента </w:t>
      </w:r>
      <w:r w:rsidR="0013010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минимум </w:t>
      </w:r>
      <w:r w:rsidR="00130100">
        <w:rPr>
          <w:rFonts w:ascii="Arial" w:eastAsia="Calibri" w:hAnsi="Arial" w:cs="Arial"/>
          <w:iCs/>
          <w:sz w:val="22"/>
          <w:szCs w:val="22"/>
          <w:lang w:val="sr-Latn-RS" w:eastAsia="en-US"/>
        </w:rPr>
        <w:t>9</w:t>
      </w:r>
      <w:r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</w:t>
      </w:r>
      <w:r w:rsidRPr="00BB5954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литара уља;</w:t>
      </w:r>
    </w:p>
    <w:p w:rsidR="00BB5954" w:rsidRPr="00BB5954" w:rsidRDefault="00BB5954" w:rsidP="00BB5954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  <w:r w:rsidRPr="00BB5954">
        <w:rPr>
          <w:rFonts w:ascii="Arial" w:eastAsia="Calibri" w:hAnsi="Arial" w:cs="Arial"/>
          <w:b/>
          <w:sz w:val="22"/>
          <w:szCs w:val="22"/>
          <w:lang w:val="sr-Cyrl-RS" w:eastAsia="en-US"/>
        </w:rPr>
        <w:t>Понуђач је у обавези да уз понуду достави</w:t>
      </w:r>
      <w:r w:rsidRPr="00BB5954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:</w:t>
      </w:r>
    </w:p>
    <w:p w:rsidR="00BB5954" w:rsidRPr="00BB5954" w:rsidRDefault="00BB5954" w:rsidP="00BB5954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</w:p>
    <w:p w:rsidR="00BB5954" w:rsidRPr="00BB5954" w:rsidRDefault="00BB5954" w:rsidP="00BB595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B5954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</w:t>
      </w:r>
      <w:r w:rsidRPr="00BB5954">
        <w:rPr>
          <w:rFonts w:ascii="Arial" w:eastAsia="Calibri" w:hAnsi="Arial" w:cs="Arial"/>
          <w:b/>
          <w:sz w:val="22"/>
          <w:szCs w:val="22"/>
          <w:lang w:val="sr-Cyrl-RS" w:eastAsia="en-US"/>
        </w:rPr>
        <w:t>у</w:t>
      </w:r>
      <w:r w:rsidRPr="00BB5954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</w:t>
      </w:r>
      <w:r w:rsidRPr="00BB5954">
        <w:rPr>
          <w:rFonts w:ascii="Arial" w:eastAsia="Calibri" w:hAnsi="Arial" w:cs="Arial"/>
          <w:b/>
          <w:sz w:val="22"/>
          <w:szCs w:val="22"/>
          <w:lang w:val="sr-Cyrl-RS" w:eastAsia="en-US"/>
        </w:rPr>
        <w:t>у</w:t>
      </w:r>
      <w:r w:rsidRPr="00BB5954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која се доставља као саставни део понуде, а којом се   доказује  да понуђена добра испуњавају захтеване техничке карактеристике</w:t>
      </w:r>
      <w:r w:rsidRPr="00BB5954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BB5954" w:rsidRPr="00BB5954" w:rsidRDefault="00BB5954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BB5954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је дужан да као део понуде достави извод  из каталога произвођача понуђеног добра на коме су обележене и јасно видљиве техничке карактеристике понуђених добара.</w:t>
      </w:r>
    </w:p>
    <w:p w:rsidR="00BB5954" w:rsidRPr="00BB5954" w:rsidRDefault="00BB5954" w:rsidP="00BB5954">
      <w:pPr>
        <w:suppressAutoHyphens w:val="0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BB5954">
        <w:rPr>
          <w:rFonts w:ascii="Arial" w:hAnsi="Arial" w:cs="Arial"/>
          <w:b/>
          <w:sz w:val="22"/>
          <w:szCs w:val="22"/>
          <w:lang w:val="en-US" w:eastAsia="en-US"/>
        </w:rPr>
        <w:t>Посебни захтеви који се односе на паковање</w:t>
      </w:r>
      <w:r w:rsidRPr="00BB5954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BB5954" w:rsidRPr="00BB5954" w:rsidRDefault="00BB5954" w:rsidP="00BB59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BB5954" w:rsidRPr="00BB5954" w:rsidRDefault="00BB5954" w:rsidP="00BB595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B5954">
        <w:rPr>
          <w:rFonts w:ascii="Arial" w:hAnsi="Arial" w:cs="Arial"/>
          <w:b/>
          <w:sz w:val="22"/>
          <w:szCs w:val="22"/>
          <w:lang w:val="ru-RU" w:eastAsia="en-US"/>
        </w:rPr>
        <w:t>Добра испоручити  у џаковима(максимално 25 кг.), спаковани на палету и заштићени стреч фолијом (на палети може бити максимално спаковано 1000 кг.)</w:t>
      </w:r>
    </w:p>
    <w:p w:rsidR="00C6690C" w:rsidRPr="00295D8C" w:rsidRDefault="00C6690C" w:rsidP="002476BF">
      <w:pPr>
        <w:rPr>
          <w:rFonts w:ascii="Arial" w:hAnsi="Arial" w:cs="Arial"/>
          <w:sz w:val="22"/>
          <w:szCs w:val="22"/>
        </w:rPr>
      </w:pPr>
    </w:p>
    <w:p w:rsidR="00C6690C" w:rsidRPr="00295D8C" w:rsidRDefault="00BB595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2476BF" w:rsidRPr="002476BF" w:rsidRDefault="002476BF" w:rsidP="002476BF">
      <w:pPr>
        <w:rPr>
          <w:rFonts w:ascii="Arial" w:hAnsi="Arial" w:cs="Arial"/>
          <w:sz w:val="22"/>
          <w:szCs w:val="22"/>
          <w:lang w:val="sr-Cyrl-RS"/>
        </w:rPr>
      </w:pPr>
      <w:r w:rsidRPr="002476BF">
        <w:rPr>
          <w:rFonts w:ascii="Arial" w:hAnsi="Arial" w:cs="Arial"/>
          <w:sz w:val="22"/>
          <w:szCs w:val="22"/>
          <w:lang w:val="sr-Cyrl-RS"/>
        </w:rPr>
        <w:t>УПРИЛОГУ ДОСТАВЉАМО: -Изменјену техничку спецификацију</w:t>
      </w:r>
    </w:p>
    <w:p w:rsidR="00C6690C" w:rsidRPr="0058157F" w:rsidRDefault="00C6690C" w:rsidP="00270AE7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476BF" w:rsidRPr="00295D8C" w:rsidRDefault="002476B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476BF" w:rsidRDefault="00EA07F9" w:rsidP="002476BF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476B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Pr="00295D8C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476BF" w:rsidRPr="002476BF" w:rsidRDefault="00270AE7" w:rsidP="00270AE7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="002476BF" w:rsidRPr="002476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2476BF" w:rsidRPr="002476BF" w:rsidRDefault="002476BF" w:rsidP="002476BF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A</w:t>
      </w:r>
      <w:r w:rsidRPr="002476B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п</w:t>
      </w:r>
      <w:r w:rsidRPr="002476B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сoрбeнт зa</w:t>
      </w:r>
      <w:r w:rsidRPr="002476B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бетонске површине:</w:t>
      </w: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476BF">
        <w:rPr>
          <w:rFonts w:ascii="Arial" w:eastAsia="Calibri" w:hAnsi="Arial" w:cs="Arial"/>
          <w:iCs/>
          <w:sz w:val="22"/>
          <w:szCs w:val="22"/>
          <w:lang w:val="sr-Cyrl-RS" w:eastAsia="en-US"/>
        </w:rPr>
        <w:t>-да je у прашкастом стању;</w:t>
      </w:r>
    </w:p>
    <w:p w:rsidR="00130100" w:rsidRPr="00BB5954" w:rsidRDefault="002476BF" w:rsidP="00130100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476BF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- </w:t>
      </w:r>
      <w:r w:rsidR="00130100" w:rsidRPr="00BB5954">
        <w:rPr>
          <w:rFonts w:ascii="Arial" w:eastAsia="Calibri" w:hAnsi="Arial" w:cs="Arial"/>
          <w:iCs/>
          <w:sz w:val="22"/>
          <w:szCs w:val="22"/>
          <w:lang w:val="sr-Cyrl-RS" w:eastAsia="en-US"/>
        </w:rPr>
        <w:t>за адсорбцију засићених угљоводоника са чврстих пов</w:t>
      </w:r>
      <w:r w:rsidR="0013010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ршина са 1 кг. Адсорбента минимум </w:t>
      </w:r>
      <w:r w:rsidR="00130100">
        <w:rPr>
          <w:rFonts w:ascii="Arial" w:eastAsia="Calibri" w:hAnsi="Arial" w:cs="Arial"/>
          <w:iCs/>
          <w:sz w:val="22"/>
          <w:szCs w:val="22"/>
          <w:lang w:val="sr-Latn-RS" w:eastAsia="en-US"/>
        </w:rPr>
        <w:t>9</w:t>
      </w:r>
      <w:r w:rsidR="00130100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</w:t>
      </w:r>
      <w:r w:rsidR="00130100" w:rsidRPr="00BB5954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литара уља;</w:t>
      </w:r>
    </w:p>
    <w:p w:rsidR="002476BF" w:rsidRPr="002476BF" w:rsidRDefault="002476BF" w:rsidP="002476BF">
      <w:pPr>
        <w:suppressAutoHyphens w:val="0"/>
        <w:spacing w:after="200" w:line="276" w:lineRule="auto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  <w:r w:rsidRPr="002476BF">
        <w:rPr>
          <w:rFonts w:ascii="Arial" w:eastAsia="Calibri" w:hAnsi="Arial" w:cs="Arial"/>
          <w:b/>
          <w:sz w:val="22"/>
          <w:szCs w:val="22"/>
          <w:lang w:val="sr-Cyrl-RS" w:eastAsia="en-US"/>
        </w:rPr>
        <w:t>Понуђач је у обавези да уз понуду достави</w:t>
      </w:r>
      <w:r w:rsidRPr="002476BF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:</w:t>
      </w: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</w:p>
    <w:p w:rsidR="002476BF" w:rsidRPr="002476BF" w:rsidRDefault="002476BF" w:rsidP="002476B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476BF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</w:t>
      </w:r>
      <w:r w:rsidRPr="002476BF">
        <w:rPr>
          <w:rFonts w:ascii="Arial" w:eastAsia="Calibri" w:hAnsi="Arial" w:cs="Arial"/>
          <w:b/>
          <w:sz w:val="22"/>
          <w:szCs w:val="22"/>
          <w:lang w:val="sr-Cyrl-RS" w:eastAsia="en-US"/>
        </w:rPr>
        <w:t>у</w:t>
      </w:r>
      <w:r w:rsidRPr="002476BF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</w:t>
      </w:r>
      <w:r w:rsidRPr="002476BF">
        <w:rPr>
          <w:rFonts w:ascii="Arial" w:eastAsia="Calibri" w:hAnsi="Arial" w:cs="Arial"/>
          <w:b/>
          <w:sz w:val="22"/>
          <w:szCs w:val="22"/>
          <w:lang w:val="sr-Cyrl-RS" w:eastAsia="en-US"/>
        </w:rPr>
        <w:t>у</w:t>
      </w:r>
      <w:r w:rsidRPr="002476BF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која се доставља као саставни део понуде, а којом се   доказује  да понуђена добра испуњавају захтеване техничке карактеристике</w:t>
      </w:r>
      <w:r w:rsidRPr="002476BF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476BF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је дужан да као део понуде достави извод  из каталога произвођача понуђеног добра на коме су обележене и јасно видљиве техничке карактеристике понуђених добара.</w:t>
      </w: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iCs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b/>
          <w:sz w:val="22"/>
          <w:szCs w:val="22"/>
          <w:lang w:val="en-US" w:eastAsia="en-US"/>
        </w:rPr>
        <w:t>Посебни захтеви који се односе на паковање</w:t>
      </w:r>
      <w:r w:rsidRPr="002476BF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b/>
          <w:sz w:val="22"/>
          <w:szCs w:val="22"/>
          <w:lang w:val="ru-RU" w:eastAsia="en-US"/>
        </w:rPr>
        <w:t>Добра испоручити  у џаковима(максимално 25 кг.), спаковани на палету и заштићени стреч фолијом (на палети може бити максимално спаковано 1000 кг.)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en-US" w:eastAsia="en-US"/>
        </w:rPr>
      </w:pP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sz w:val="22"/>
          <w:szCs w:val="22"/>
          <w:lang w:val="sr-Cyrl-RS" w:eastAsia="en-US"/>
        </w:rPr>
        <w:t>Испорука добара ће се вршити сукцесивно током периода од 12 месеци од дана ступања Уговора на снагу. Изабрани Понуђач је обавезан да сваку појединачну испоруку предметних добара изврши у року који не може бити дужи од 10 дана  од дана пријема писаног захтева коју Наручилац доставља у писаном облику путем е-maila.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2476BF" w:rsidRPr="002476BF" w:rsidRDefault="002476BF" w:rsidP="002476B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2476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2476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r w:rsidRPr="002476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 испоруке добара</w:t>
      </w:r>
      <w:bookmarkEnd w:id="1"/>
      <w:bookmarkEnd w:id="2"/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476BF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2476BF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2476B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А .</w:t>
      </w:r>
    </w:p>
    <w:p w:rsidR="002476BF" w:rsidRPr="002476BF" w:rsidRDefault="002476BF" w:rsidP="002476B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476BF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магацин ТЕНТ А.</w:t>
      </w: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sz w:val="22"/>
          <w:szCs w:val="22"/>
          <w:lang w:val="en-US" w:eastAsia="zh-CN"/>
        </w:rPr>
      </w:pPr>
      <w:r w:rsidRPr="002476BF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2476BF" w:rsidRPr="002476BF" w:rsidRDefault="002476BF" w:rsidP="002476B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2476BF" w:rsidRPr="002476BF" w:rsidRDefault="002476BF" w:rsidP="002476B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2476B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2476BF">
        <w:rPr>
          <w:rFonts w:ascii="Arial" w:hAnsi="Arial" w:cs="Arial"/>
          <w:b/>
          <w:sz w:val="22"/>
          <w:szCs w:val="22"/>
          <w:lang w:val="en-US" w:eastAsia="en-US"/>
        </w:rPr>
        <w:t>.4 Квантитативни пријем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Наручилац о тачном датуму испоруке најмање 7 радна дана пре планираног датума испоруке.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476BF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2476BF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2476BF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476BF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Отпремницеипровером</w:t>
      </w:r>
      <w:r w:rsidRPr="002476BF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2476BF" w:rsidRPr="002476BF" w:rsidRDefault="002476BF" w:rsidP="002476BF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t>-да ли је испоручена уговорена  количина</w:t>
      </w:r>
    </w:p>
    <w:p w:rsidR="002476BF" w:rsidRPr="002476BF" w:rsidRDefault="002476BF" w:rsidP="002476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lastRenderedPageBreak/>
        <w:t>-да ли су добра испоручена у оригиналном паковању(</w:t>
      </w:r>
      <w:r w:rsidRPr="002476BF">
        <w:rPr>
          <w:rFonts w:ascii="Arial" w:hAnsi="Arial" w:cs="Arial"/>
          <w:b/>
          <w:color w:val="4F81BD"/>
          <w:sz w:val="22"/>
          <w:szCs w:val="22"/>
          <w:lang w:val="ru-RU" w:eastAsia="en-US"/>
        </w:rPr>
        <w:t xml:space="preserve"> </w:t>
      </w:r>
      <w:r w:rsidRPr="002476B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џаковима(максимално 25 кг.), спаковани на палету и заштићени стреч фолијом(на палети може бити максимално спаковано 1000 кг.)</w:t>
      </w:r>
    </w:p>
    <w:p w:rsidR="002476BF" w:rsidRPr="002476BF" w:rsidRDefault="002476BF" w:rsidP="002476BF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t>-да ли су добра без видљивог оштећења</w:t>
      </w:r>
    </w:p>
    <w:p w:rsidR="002476BF" w:rsidRPr="002476BF" w:rsidRDefault="002476BF" w:rsidP="002476BF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t>-да ли је уз испоручена добра достављена комплетна пратећа документација наведена у конкурсној документацији.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476BF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2476BF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2476BF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2476BF">
        <w:rPr>
          <w:rFonts w:ascii="Arial" w:hAnsi="Arial" w:cs="Arial"/>
          <w:sz w:val="22"/>
          <w:szCs w:val="22"/>
          <w:lang w:val="en-US" w:eastAsia="en-US"/>
        </w:rPr>
        <w:t>е</w:t>
      </w:r>
      <w:r w:rsidRPr="002476B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2476BF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2476BF">
        <w:rPr>
          <w:rFonts w:ascii="Arial" w:hAnsi="Arial" w:cs="Arial"/>
          <w:sz w:val="22"/>
          <w:szCs w:val="22"/>
          <w:lang w:val="en-US" w:eastAsia="en-US"/>
        </w:rPr>
        <w:t>а</w:t>
      </w:r>
      <w:r w:rsidRPr="002476BF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2476BF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2476BF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2476BF" w:rsidRPr="002476BF" w:rsidRDefault="002476BF" w:rsidP="002476B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2476BF" w:rsidRPr="002476BF" w:rsidRDefault="002476BF" w:rsidP="002476B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2476BF">
        <w:rPr>
          <w:rFonts w:ascii="Arial" w:hAnsi="Arial" w:cs="Arial"/>
          <w:b/>
          <w:sz w:val="22"/>
          <w:szCs w:val="22"/>
          <w:lang w:val="en-US" w:eastAsia="en-US"/>
        </w:rPr>
        <w:t>3.5 Квалитативни пријем</w:t>
      </w:r>
    </w:p>
    <w:p w:rsidR="002476BF" w:rsidRPr="002476BF" w:rsidRDefault="002476BF" w:rsidP="002476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2476BF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476BF">
        <w:rPr>
          <w:rFonts w:ascii="Arial" w:hAnsi="Arial" w:cs="Arial"/>
          <w:sz w:val="22"/>
          <w:szCs w:val="22"/>
          <w:lang w:eastAsia="en-US"/>
        </w:rPr>
        <w:t>је обавез</w:t>
      </w:r>
      <w:r w:rsidRPr="002476BF">
        <w:rPr>
          <w:rFonts w:ascii="Arial" w:hAnsi="Arial" w:cs="Arial"/>
          <w:sz w:val="22"/>
          <w:szCs w:val="22"/>
          <w:lang w:val="en-US" w:eastAsia="en-US"/>
        </w:rPr>
        <w:t>ан</w:t>
      </w:r>
      <w:r w:rsidRPr="002476BF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2476BF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2476BF">
        <w:rPr>
          <w:rFonts w:ascii="Arial" w:hAnsi="Arial" w:cs="Arial"/>
          <w:sz w:val="22"/>
          <w:szCs w:val="22"/>
          <w:lang w:eastAsia="en-US"/>
        </w:rPr>
        <w:t>, 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2476BF" w:rsidRPr="002476BF" w:rsidRDefault="002476BF" w:rsidP="002476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476BF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2476BF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2476BF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2476BF" w:rsidRPr="002476BF" w:rsidRDefault="002476BF" w:rsidP="002476BF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2476BF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2476BF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2476BF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7F" w:rsidRDefault="00F7617F" w:rsidP="00F717AF">
      <w:r>
        <w:separator/>
      </w:r>
    </w:p>
  </w:endnote>
  <w:endnote w:type="continuationSeparator" w:id="0">
    <w:p w:rsidR="00F7617F" w:rsidRDefault="00F7617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476BF" w:rsidRPr="002476BF" w:rsidRDefault="00C6690C" w:rsidP="002476BF">
    <w:pPr>
      <w:pStyle w:val="BodyText"/>
      <w:rPr>
        <w:rFonts w:ascii="Arial" w:eastAsia="Calibri" w:hAnsi="Arial" w:cs="Arial"/>
        <w:sz w:val="18"/>
        <w:szCs w:val="18"/>
        <w:lang w:val="sr-Cyrl-RS"/>
      </w:rPr>
    </w:pPr>
    <w:r w:rsidRPr="002476BF">
      <w:rPr>
        <w:rFonts w:ascii="Arial" w:hAnsi="Arial" w:cs="Arial"/>
        <w:i/>
        <w:sz w:val="18"/>
        <w:szCs w:val="18"/>
      </w:rPr>
      <w:t xml:space="preserve">ЈН  број </w:t>
    </w:r>
    <w:r w:rsidR="002476BF" w:rsidRPr="002476BF">
      <w:rPr>
        <w:rFonts w:ascii="Arial" w:eastAsia="Calibri" w:hAnsi="Arial" w:cs="Arial"/>
        <w:sz w:val="18"/>
        <w:szCs w:val="18"/>
        <w:lang w:val="sr-Cyrl-RS"/>
      </w:rPr>
      <w:t>3000/</w:t>
    </w:r>
    <w:r w:rsidR="002476BF" w:rsidRPr="002476BF">
      <w:rPr>
        <w:rFonts w:ascii="Arial" w:eastAsia="Calibri" w:hAnsi="Arial" w:cs="Arial"/>
        <w:sz w:val="18"/>
        <w:szCs w:val="18"/>
        <w:lang w:val="en-US"/>
      </w:rPr>
      <w:t>1515</w:t>
    </w:r>
    <w:r w:rsidR="002476BF" w:rsidRPr="002476BF">
      <w:rPr>
        <w:rFonts w:ascii="Arial" w:eastAsia="Calibri" w:hAnsi="Arial" w:cs="Arial"/>
        <w:sz w:val="18"/>
        <w:szCs w:val="18"/>
        <w:lang w:val="sr-Cyrl-RS"/>
      </w:rPr>
      <w:t>/2018(</w:t>
    </w:r>
    <w:r w:rsidR="002476BF" w:rsidRPr="002476BF">
      <w:rPr>
        <w:rFonts w:ascii="Arial" w:eastAsia="Calibri" w:hAnsi="Arial" w:cs="Arial"/>
        <w:sz w:val="18"/>
        <w:szCs w:val="18"/>
        <w:lang w:val="en-US"/>
      </w:rPr>
      <w:t>474</w:t>
    </w:r>
    <w:r w:rsidR="002476BF" w:rsidRPr="002476BF">
      <w:rPr>
        <w:rFonts w:ascii="Arial" w:eastAsia="Calibri" w:hAnsi="Arial" w:cs="Arial"/>
        <w:sz w:val="18"/>
        <w:szCs w:val="18"/>
        <w:lang w:val="sr-Cyrl-RS"/>
      </w:rPr>
      <w:t>/2018)</w:t>
    </w:r>
  </w:p>
  <w:p w:rsidR="00C6690C" w:rsidRPr="002476BF" w:rsidRDefault="00C6690C" w:rsidP="002476BF">
    <w:pPr>
      <w:pStyle w:val="BodyText"/>
      <w:rPr>
        <w:rFonts w:ascii="Arial" w:hAnsi="Arial" w:cs="Arial"/>
        <w:sz w:val="18"/>
        <w:szCs w:val="18"/>
      </w:rPr>
    </w:pPr>
    <w:r w:rsidRPr="002476BF">
      <w:rPr>
        <w:rFonts w:ascii="Arial" w:hAnsi="Arial" w:cs="Arial"/>
        <w:i/>
        <w:sz w:val="18"/>
        <w:szCs w:val="18"/>
      </w:rPr>
      <w:t xml:space="preserve"> Прва измена конкурсне документације</w:t>
    </w:r>
    <w:r w:rsidRPr="002476BF">
      <w:rPr>
        <w:rFonts w:ascii="Arial" w:hAnsi="Arial" w:cs="Arial"/>
        <w:i/>
        <w:sz w:val="20"/>
      </w:rPr>
      <w:t xml:space="preserve">                                </w:t>
    </w:r>
    <w:r w:rsidR="002476BF" w:rsidRPr="002476BF">
      <w:rPr>
        <w:rFonts w:ascii="Arial" w:hAnsi="Arial" w:cs="Arial"/>
        <w:i/>
        <w:sz w:val="20"/>
        <w:lang w:val="sr-Cyrl-RS"/>
      </w:rPr>
      <w:t xml:space="preserve">                      </w:t>
    </w:r>
    <w:r w:rsidRPr="002476BF">
      <w:rPr>
        <w:rFonts w:ascii="Arial" w:hAnsi="Arial" w:cs="Arial"/>
        <w:i/>
        <w:sz w:val="20"/>
      </w:rPr>
      <w:t xml:space="preserve"> </w:t>
    </w:r>
    <w:r w:rsidRPr="002476BF">
      <w:rPr>
        <w:rFonts w:ascii="Arial" w:hAnsi="Arial" w:cs="Arial"/>
        <w:i/>
        <w:sz w:val="18"/>
        <w:szCs w:val="18"/>
      </w:rPr>
      <w:t xml:space="preserve">стр.  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PAGE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B42990">
      <w:rPr>
        <w:rFonts w:ascii="Arial" w:hAnsi="Arial" w:cs="Arial"/>
        <w:i/>
        <w:noProof/>
        <w:sz w:val="18"/>
        <w:szCs w:val="18"/>
      </w:rPr>
      <w:t>1</w:t>
    </w:r>
    <w:r w:rsidRPr="002476BF">
      <w:rPr>
        <w:rFonts w:ascii="Arial" w:hAnsi="Arial" w:cs="Arial"/>
        <w:i/>
        <w:sz w:val="18"/>
        <w:szCs w:val="18"/>
      </w:rPr>
      <w:fldChar w:fldCharType="end"/>
    </w:r>
    <w:r w:rsidRPr="002476BF">
      <w:rPr>
        <w:rFonts w:ascii="Arial" w:hAnsi="Arial" w:cs="Arial"/>
        <w:i/>
        <w:sz w:val="18"/>
        <w:szCs w:val="18"/>
      </w:rPr>
      <w:t>/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NUMPAGES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B42990">
      <w:rPr>
        <w:rFonts w:ascii="Arial" w:hAnsi="Arial" w:cs="Arial"/>
        <w:i/>
        <w:noProof/>
        <w:sz w:val="18"/>
        <w:szCs w:val="18"/>
      </w:rPr>
      <w:t>4</w:t>
    </w:r>
    <w:r w:rsidRPr="002476BF">
      <w:rPr>
        <w:rFonts w:ascii="Arial" w:hAnsi="Arial" w:cs="Arial"/>
        <w:i/>
        <w:sz w:val="18"/>
        <w:szCs w:val="18"/>
      </w:rPr>
      <w:fldChar w:fldCharType="end"/>
    </w:r>
  </w:p>
  <w:p w:rsidR="00C6690C" w:rsidRPr="002476BF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7F" w:rsidRDefault="00F7617F" w:rsidP="00F717AF">
      <w:r>
        <w:separator/>
      </w:r>
    </w:p>
  </w:footnote>
  <w:footnote w:type="continuationSeparator" w:id="0">
    <w:p w:rsidR="00F7617F" w:rsidRDefault="00F7617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7617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299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299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7E012A1"/>
    <w:multiLevelType w:val="hybridMultilevel"/>
    <w:tmpl w:val="99C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100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6BF"/>
    <w:rsid w:val="00257E45"/>
    <w:rsid w:val="00261DE7"/>
    <w:rsid w:val="0026737B"/>
    <w:rsid w:val="00270AE7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25E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5EE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359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99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95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7F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30A85"/>
  <w15:docId w15:val="{1824D27E-36C6-415D-A1DE-9CD4232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31</cp:revision>
  <cp:lastPrinted>2014-12-19T09:46:00Z</cp:lastPrinted>
  <dcterms:created xsi:type="dcterms:W3CDTF">2015-07-01T14:16:00Z</dcterms:created>
  <dcterms:modified xsi:type="dcterms:W3CDTF">2018-10-01T10:13:00Z</dcterms:modified>
</cp:coreProperties>
</file>