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BCB" w:rsidRDefault="00FA2BCB" w:rsidP="00FA2BCB">
      <w:pPr>
        <w:tabs>
          <w:tab w:val="left" w:pos="8640"/>
        </w:tabs>
        <w:ind w:right="-19"/>
        <w:rPr>
          <w:rFonts w:ascii="Arial" w:hAnsi="Arial" w:cs="Arial"/>
          <w:sz w:val="22"/>
          <w:szCs w:val="22"/>
          <w:lang w:val="sr-Cyrl-CS"/>
        </w:rPr>
      </w:pPr>
      <w:r>
        <w:rPr>
          <w:rFonts w:ascii="Arial" w:hAnsi="Arial" w:cs="Arial"/>
          <w:sz w:val="22"/>
          <w:szCs w:val="22"/>
          <w:lang w:val="ru-RU"/>
        </w:rPr>
        <w:t>ЈАВНО ПРЕДУЗЕЋЕ „ЕЛЕКТРОПРИВРЕДА СРБИЈЕ</w:t>
      </w:r>
      <w:r>
        <w:rPr>
          <w:rFonts w:ascii="Arial" w:hAnsi="Arial" w:cs="Arial"/>
          <w:sz w:val="22"/>
          <w:szCs w:val="22"/>
          <w:lang w:val="sr-Cyrl-CS"/>
        </w:rPr>
        <w:t>“ БЕОГРАД</w:t>
      </w:r>
    </w:p>
    <w:p w:rsidR="00FA2BCB" w:rsidRDefault="00FA2BCB" w:rsidP="00FA2BCB">
      <w:pPr>
        <w:tabs>
          <w:tab w:val="left" w:pos="8640"/>
        </w:tabs>
        <w:ind w:left="-360" w:right="-19"/>
        <w:rPr>
          <w:rFonts w:ascii="Arial" w:hAnsi="Arial" w:cs="Arial"/>
          <w:sz w:val="22"/>
          <w:szCs w:val="22"/>
          <w:lang w:val="ru-RU"/>
        </w:rPr>
      </w:pPr>
      <w:r w:rsidRPr="00F51BFB">
        <w:rPr>
          <w:rFonts w:ascii="Arial" w:hAnsi="Arial" w:cs="Arial"/>
          <w:sz w:val="22"/>
          <w:szCs w:val="22"/>
          <w:lang w:val="ru-RU"/>
        </w:rPr>
        <w:t xml:space="preserve">      </w:t>
      </w:r>
      <w:r>
        <w:rPr>
          <w:rFonts w:ascii="Arial" w:hAnsi="Arial" w:cs="Arial"/>
          <w:sz w:val="22"/>
          <w:szCs w:val="22"/>
          <w:lang w:val="ru-RU"/>
        </w:rPr>
        <w:t xml:space="preserve">ЕЛЕКТРОПРИВРЕДА СРБИЈЕ </w:t>
      </w:r>
      <w:r>
        <w:rPr>
          <w:rFonts w:ascii="Arial" w:hAnsi="Arial" w:cs="Arial"/>
          <w:sz w:val="22"/>
          <w:szCs w:val="22"/>
          <w:lang w:val="sr-Cyrl-RS"/>
        </w:rPr>
        <w:t xml:space="preserve">ЈП </w:t>
      </w:r>
      <w:r>
        <w:rPr>
          <w:rFonts w:ascii="Arial" w:hAnsi="Arial" w:cs="Arial"/>
          <w:sz w:val="22"/>
          <w:szCs w:val="22"/>
          <w:lang w:val="sr-Cyrl-CS"/>
        </w:rPr>
        <w:t xml:space="preserve"> БЕОГРАД-ОГРАНАК ТЕНТ</w:t>
      </w:r>
    </w:p>
    <w:p w:rsidR="00FA2BCB" w:rsidRPr="00F51BFB" w:rsidRDefault="00FA2BCB" w:rsidP="00FA2BCB">
      <w:pPr>
        <w:ind w:left="-360"/>
        <w:rPr>
          <w:rFonts w:ascii="Arial" w:hAnsi="Arial" w:cs="Arial"/>
          <w:sz w:val="22"/>
          <w:szCs w:val="22"/>
          <w:lang w:val="ru-RU"/>
        </w:rPr>
      </w:pPr>
      <w:r w:rsidRPr="00F51BFB">
        <w:rPr>
          <w:rFonts w:ascii="Arial" w:hAnsi="Arial" w:cs="Arial"/>
          <w:sz w:val="22"/>
          <w:szCs w:val="22"/>
          <w:lang w:val="ru-RU"/>
        </w:rPr>
        <w:t xml:space="preserve">      </w:t>
      </w:r>
      <w:r>
        <w:rPr>
          <w:rFonts w:ascii="Arial" w:hAnsi="Arial" w:cs="Arial"/>
          <w:sz w:val="22"/>
          <w:szCs w:val="22"/>
          <w:lang w:val="sr-Cyrl-CS"/>
        </w:rPr>
        <w:t>Улица</w:t>
      </w:r>
      <w:r>
        <w:rPr>
          <w:rFonts w:ascii="Arial" w:hAnsi="Arial" w:cs="Arial"/>
          <w:sz w:val="22"/>
          <w:szCs w:val="22"/>
          <w:lang w:val="sr-Cyrl-RS"/>
        </w:rPr>
        <w:t>:</w:t>
      </w:r>
      <w:r>
        <w:rPr>
          <w:rFonts w:ascii="Arial" w:hAnsi="Arial" w:cs="Arial"/>
          <w:sz w:val="22"/>
          <w:szCs w:val="22"/>
          <w:lang w:val="sr-Cyrl-CS"/>
        </w:rPr>
        <w:t xml:space="preserve"> Богољуба Урошевића- Црног  број 44.</w:t>
      </w:r>
    </w:p>
    <w:p w:rsidR="00FA2BCB" w:rsidRPr="00F51BFB" w:rsidRDefault="00FA2BCB" w:rsidP="00FA2BCB">
      <w:pPr>
        <w:tabs>
          <w:tab w:val="left" w:pos="8640"/>
        </w:tabs>
        <w:ind w:left="-360" w:right="-19"/>
        <w:rPr>
          <w:rFonts w:ascii="Arial" w:hAnsi="Arial" w:cs="Arial"/>
          <w:sz w:val="22"/>
          <w:szCs w:val="22"/>
          <w:lang w:val="ru-RU"/>
        </w:rPr>
      </w:pPr>
      <w:r w:rsidRPr="00F51BFB">
        <w:rPr>
          <w:rFonts w:ascii="Arial" w:hAnsi="Arial" w:cs="Arial"/>
          <w:sz w:val="22"/>
          <w:szCs w:val="22"/>
          <w:lang w:val="ru-RU"/>
        </w:rPr>
        <w:t xml:space="preserve">      </w:t>
      </w:r>
      <w:r>
        <w:rPr>
          <w:rFonts w:ascii="Arial" w:hAnsi="Arial" w:cs="Arial"/>
          <w:sz w:val="22"/>
          <w:szCs w:val="22"/>
          <w:lang w:val="sr-Cyrl-RS"/>
        </w:rPr>
        <w:t>Место:Обреновац</w:t>
      </w:r>
    </w:p>
    <w:p w:rsidR="00FA2BCB" w:rsidRPr="00FA2BCB" w:rsidRDefault="00FA2BCB" w:rsidP="00FA2BCB">
      <w:pPr>
        <w:rPr>
          <w:rFonts w:ascii="Arial" w:hAnsi="Arial" w:cs="Arial"/>
          <w:sz w:val="22"/>
          <w:szCs w:val="22"/>
        </w:rPr>
      </w:pPr>
      <w:r>
        <w:rPr>
          <w:rFonts w:ascii="Arial" w:hAnsi="Arial" w:cs="Arial"/>
          <w:sz w:val="22"/>
          <w:szCs w:val="22"/>
          <w:lang w:val="sr-Cyrl-RS"/>
        </w:rPr>
        <w:t>Број: 105-Е.03.01-</w:t>
      </w:r>
      <w:r w:rsidR="008D42FC">
        <w:rPr>
          <w:rFonts w:ascii="Arial" w:hAnsi="Arial" w:cs="Arial"/>
          <w:sz w:val="22"/>
          <w:szCs w:val="22"/>
        </w:rPr>
        <w:t>377862</w:t>
      </w:r>
      <w:r>
        <w:rPr>
          <w:rFonts w:ascii="Arial" w:hAnsi="Arial" w:cs="Arial"/>
          <w:sz w:val="22"/>
          <w:szCs w:val="22"/>
          <w:lang w:val="sr-Cyrl-RS"/>
        </w:rPr>
        <w:t>/</w:t>
      </w:r>
      <w:r w:rsidR="00AC739D">
        <w:rPr>
          <w:rFonts w:ascii="Arial" w:hAnsi="Arial" w:cs="Arial"/>
          <w:sz w:val="22"/>
          <w:szCs w:val="22"/>
        </w:rPr>
        <w:t>26</w:t>
      </w:r>
      <w:r w:rsidR="009B5B32">
        <w:rPr>
          <w:rFonts w:ascii="Arial" w:hAnsi="Arial" w:cs="Arial"/>
          <w:sz w:val="22"/>
          <w:szCs w:val="22"/>
        </w:rPr>
        <w:t xml:space="preserve"> – </w:t>
      </w:r>
      <w:r>
        <w:rPr>
          <w:rFonts w:ascii="Arial" w:hAnsi="Arial" w:cs="Arial"/>
          <w:sz w:val="22"/>
          <w:szCs w:val="22"/>
          <w:lang w:val="sr-Cyrl-RS"/>
        </w:rPr>
        <w:t>201</w:t>
      </w:r>
      <w:r>
        <w:rPr>
          <w:rFonts w:ascii="Arial" w:hAnsi="Arial" w:cs="Arial"/>
          <w:sz w:val="22"/>
          <w:szCs w:val="22"/>
        </w:rPr>
        <w:t>8</w:t>
      </w:r>
      <w:r w:rsidR="009B5B32">
        <w:rPr>
          <w:rFonts w:ascii="Arial" w:hAnsi="Arial" w:cs="Arial"/>
          <w:sz w:val="22"/>
          <w:szCs w:val="22"/>
        </w:rPr>
        <w:t xml:space="preserve"> </w:t>
      </w:r>
      <w:r w:rsidR="008D42FC">
        <w:rPr>
          <w:rFonts w:ascii="Arial" w:hAnsi="Arial" w:cs="Arial"/>
          <w:sz w:val="22"/>
          <w:szCs w:val="22"/>
          <w:lang w:val="sr-Cyrl-RS"/>
        </w:rPr>
        <w:t xml:space="preserve">од </w:t>
      </w:r>
      <w:r w:rsidR="00AC739D">
        <w:rPr>
          <w:rFonts w:ascii="Arial" w:hAnsi="Arial" w:cs="Arial"/>
          <w:sz w:val="22"/>
          <w:szCs w:val="22"/>
        </w:rPr>
        <w:t xml:space="preserve">17.12.2018. </w:t>
      </w:r>
      <w:r w:rsidR="00AC739D">
        <w:rPr>
          <w:rFonts w:ascii="Arial" w:hAnsi="Arial" w:cs="Arial"/>
          <w:sz w:val="22"/>
          <w:szCs w:val="22"/>
          <w:lang w:val="sr-Cyrl-RS"/>
        </w:rPr>
        <w:t>године</w:t>
      </w:r>
      <w:r>
        <w:rPr>
          <w:rFonts w:ascii="Arial" w:hAnsi="Arial" w:cs="Arial"/>
          <w:sz w:val="22"/>
          <w:szCs w:val="22"/>
          <w:lang w:val="sr-Cyrl-RS"/>
        </w:rPr>
        <w:t xml:space="preserve"> </w:t>
      </w:r>
    </w:p>
    <w:p w:rsidR="00FA2BCB" w:rsidRPr="008A1992" w:rsidRDefault="00FA2BCB" w:rsidP="00FA2BCB">
      <w:pPr>
        <w:rPr>
          <w:rFonts w:ascii="Arial" w:hAnsi="Arial" w:cs="Arial"/>
          <w:sz w:val="22"/>
          <w:szCs w:val="22"/>
        </w:rPr>
      </w:pPr>
    </w:p>
    <w:p w:rsidR="00FA2BCB" w:rsidRDefault="00FA2BCB" w:rsidP="00FA2BCB">
      <w:pPr>
        <w:rPr>
          <w:rFonts w:ascii="Arial" w:hAnsi="Arial" w:cs="Arial"/>
          <w:sz w:val="22"/>
          <w:szCs w:val="22"/>
          <w:lang w:val="sr-Cyrl-RS"/>
        </w:rPr>
      </w:pPr>
      <w:r>
        <w:rPr>
          <w:rFonts w:ascii="Arial" w:hAnsi="Arial" w:cs="Arial"/>
          <w:sz w:val="22"/>
          <w:szCs w:val="22"/>
          <w:lang w:val="sr-Cyrl-CS"/>
        </w:rPr>
        <w:t xml:space="preserve">На основу члана </w:t>
      </w:r>
      <w:r w:rsidRPr="00F51BFB">
        <w:rPr>
          <w:rFonts w:ascii="Arial" w:hAnsi="Arial" w:cs="Arial"/>
          <w:sz w:val="22"/>
          <w:szCs w:val="22"/>
          <w:lang w:val="ru-RU"/>
        </w:rPr>
        <w:t xml:space="preserve">55. </w:t>
      </w:r>
      <w:r>
        <w:rPr>
          <w:rFonts w:ascii="Arial" w:hAnsi="Arial" w:cs="Arial"/>
          <w:sz w:val="22"/>
          <w:szCs w:val="22"/>
          <w:lang w:val="sr-Cyrl-RS"/>
        </w:rPr>
        <w:t xml:space="preserve">став 1. тачка 10) и члана </w:t>
      </w:r>
      <w:r>
        <w:rPr>
          <w:rFonts w:ascii="Arial" w:hAnsi="Arial" w:cs="Arial"/>
          <w:sz w:val="22"/>
          <w:szCs w:val="22"/>
          <w:lang w:val="sr-Cyrl-CS"/>
        </w:rPr>
        <w:t xml:space="preserve">109. став </w:t>
      </w:r>
      <w:r>
        <w:rPr>
          <w:rFonts w:ascii="Arial" w:hAnsi="Arial" w:cs="Arial"/>
          <w:sz w:val="22"/>
          <w:szCs w:val="22"/>
          <w:lang w:val="sr-Cyrl-RS"/>
        </w:rPr>
        <w:t>4</w:t>
      </w:r>
      <w:r>
        <w:rPr>
          <w:rFonts w:ascii="Arial" w:hAnsi="Arial" w:cs="Arial"/>
          <w:sz w:val="22"/>
          <w:szCs w:val="22"/>
          <w:lang w:val="sr-Cyrl-CS"/>
        </w:rPr>
        <w:t>. Закона о јавним набавкама ("Сл. Гласник РС" бр.124/12</w:t>
      </w:r>
      <w:r>
        <w:rPr>
          <w:rFonts w:ascii="Arial" w:hAnsi="Arial" w:cs="Arial"/>
          <w:sz w:val="22"/>
          <w:szCs w:val="22"/>
        </w:rPr>
        <w:t xml:space="preserve">, 14/15 </w:t>
      </w:r>
      <w:r>
        <w:rPr>
          <w:rFonts w:ascii="Arial" w:hAnsi="Arial" w:cs="Arial"/>
          <w:sz w:val="22"/>
          <w:szCs w:val="22"/>
          <w:lang w:val="sr-Cyrl-RS"/>
        </w:rPr>
        <w:t>и 68/15</w:t>
      </w:r>
      <w:r>
        <w:rPr>
          <w:rFonts w:ascii="Arial" w:hAnsi="Arial" w:cs="Arial"/>
          <w:sz w:val="22"/>
          <w:szCs w:val="22"/>
          <w:lang w:val="sr-Cyrl-CS"/>
        </w:rPr>
        <w:t>)</w:t>
      </w:r>
      <w:r w:rsidRPr="00F51BFB">
        <w:rPr>
          <w:rFonts w:ascii="Arial" w:hAnsi="Arial" w:cs="Arial"/>
          <w:sz w:val="22"/>
          <w:szCs w:val="22"/>
          <w:lang w:val="ru-RU"/>
        </w:rPr>
        <w:t xml:space="preserve">, </w:t>
      </w:r>
      <w:r>
        <w:rPr>
          <w:rFonts w:ascii="Arial" w:hAnsi="Arial" w:cs="Arial"/>
          <w:sz w:val="22"/>
          <w:szCs w:val="22"/>
          <w:lang w:val="sr-Cyrl-RS"/>
        </w:rPr>
        <w:t>Наручилац</w:t>
      </w:r>
    </w:p>
    <w:p w:rsidR="00FA2BCB" w:rsidRPr="00D901D5" w:rsidRDefault="00FA2BCB" w:rsidP="00FA2BCB">
      <w:pPr>
        <w:rPr>
          <w:rFonts w:ascii="Arial" w:hAnsi="Arial" w:cs="Arial"/>
          <w:sz w:val="22"/>
          <w:szCs w:val="22"/>
        </w:rPr>
      </w:pPr>
      <w:r>
        <w:rPr>
          <w:rFonts w:ascii="Arial" w:hAnsi="Arial" w:cs="Arial"/>
          <w:sz w:val="22"/>
          <w:szCs w:val="22"/>
          <w:lang w:val="sr-Cyrl-CS"/>
        </w:rPr>
        <w:t xml:space="preserve">                                       </w:t>
      </w:r>
    </w:p>
    <w:p w:rsidR="00FA2BCB" w:rsidRDefault="00FA2BCB" w:rsidP="00FA2BCB">
      <w:pPr>
        <w:ind w:right="38"/>
        <w:jc w:val="center"/>
        <w:rPr>
          <w:rFonts w:ascii="Arial" w:hAnsi="Arial" w:cs="Arial"/>
          <w:b/>
          <w:sz w:val="22"/>
          <w:szCs w:val="22"/>
          <w:lang w:val="sr-Cyrl-CS"/>
        </w:rPr>
      </w:pPr>
      <w:r>
        <w:rPr>
          <w:rFonts w:ascii="Arial" w:hAnsi="Arial" w:cs="Arial"/>
          <w:b/>
          <w:sz w:val="22"/>
          <w:szCs w:val="22"/>
          <w:lang w:val="sr-Cyrl-CS"/>
        </w:rPr>
        <w:t>О Б Ј А В Љ У Ј Е</w:t>
      </w:r>
    </w:p>
    <w:p w:rsidR="00FA2BCB" w:rsidRDefault="00FA2BCB" w:rsidP="00FA2BCB">
      <w:pPr>
        <w:ind w:right="38"/>
        <w:jc w:val="center"/>
        <w:rPr>
          <w:rFonts w:ascii="Arial" w:hAnsi="Arial" w:cs="Arial"/>
          <w:b/>
          <w:sz w:val="22"/>
          <w:szCs w:val="22"/>
          <w:lang w:val="sr-Cyrl-CS"/>
        </w:rPr>
      </w:pPr>
    </w:p>
    <w:p w:rsidR="00FA2BCB" w:rsidRDefault="00FA2BCB" w:rsidP="00FA2BCB">
      <w:pPr>
        <w:ind w:right="38"/>
        <w:jc w:val="center"/>
        <w:rPr>
          <w:rFonts w:ascii="Arial" w:hAnsi="Arial" w:cs="Arial"/>
          <w:b/>
          <w:sz w:val="22"/>
          <w:szCs w:val="22"/>
          <w:lang w:val="sr-Cyrl-CS"/>
        </w:rPr>
      </w:pPr>
      <w:r>
        <w:rPr>
          <w:rFonts w:ascii="Arial" w:hAnsi="Arial" w:cs="Arial"/>
          <w:b/>
          <w:sz w:val="22"/>
          <w:szCs w:val="22"/>
          <w:lang w:val="sr-Cyrl-RS"/>
        </w:rPr>
        <w:t>О Б А В Е Ш Т Е Њ Е  О  О Б У С Т А В И  П О С Т У П К А</w:t>
      </w:r>
    </w:p>
    <w:p w:rsidR="008D42FC" w:rsidRPr="00767D93" w:rsidRDefault="008D42FC" w:rsidP="008D42FC">
      <w:pPr>
        <w:ind w:right="284"/>
        <w:jc w:val="center"/>
        <w:rPr>
          <w:rFonts w:ascii="Arial" w:hAnsi="Arial" w:cs="Arial"/>
          <w:b/>
          <w:sz w:val="22"/>
          <w:szCs w:val="22"/>
          <w:lang w:val="ru-RU"/>
        </w:rPr>
      </w:pPr>
      <w:r w:rsidRPr="008D42FC">
        <w:rPr>
          <w:rFonts w:ascii="Arial" w:hAnsi="Arial" w:cs="Arial"/>
          <w:b/>
          <w:sz w:val="22"/>
          <w:szCs w:val="22"/>
          <w:lang w:val="sr-Cyrl-CS"/>
        </w:rPr>
        <w:t>у отвореном поступку јавне набавке бр.</w:t>
      </w:r>
      <w:r w:rsidRPr="008D42FC">
        <w:rPr>
          <w:rFonts w:ascii="Arial" w:hAnsi="Arial" w:cs="Arial"/>
          <w:b/>
          <w:lang w:val="ru-RU"/>
        </w:rPr>
        <w:t xml:space="preserve"> </w:t>
      </w:r>
      <w:r>
        <w:rPr>
          <w:rFonts w:ascii="Arial" w:hAnsi="Arial" w:cs="Arial"/>
          <w:b/>
          <w:sz w:val="22"/>
          <w:lang w:val="sr-Cyrl-RS"/>
        </w:rPr>
        <w:t>369/2018 (3000/0915/2018)</w:t>
      </w:r>
      <w:r w:rsidRPr="008D42FC">
        <w:rPr>
          <w:rFonts w:ascii="Arial" w:eastAsia="Arial" w:hAnsi="Arial" w:cs="Arial"/>
          <w:b/>
          <w:color w:val="000000"/>
          <w:sz w:val="22"/>
          <w:lang w:val="ru-RU"/>
        </w:rPr>
        <w:t xml:space="preserve"> – </w:t>
      </w:r>
      <w:r w:rsidRPr="008D42FC">
        <w:rPr>
          <w:rFonts w:ascii="Arial" w:hAnsi="Arial" w:cs="Arial"/>
          <w:b/>
          <w:sz w:val="22"/>
          <w:szCs w:val="22"/>
          <w:lang w:val="ru-RU"/>
        </w:rPr>
        <w:t xml:space="preserve">Партија 2 - Текуће одржавање пруге </w:t>
      </w:r>
      <w:r w:rsidRPr="008D42FC">
        <w:rPr>
          <w:rFonts w:ascii="Arial" w:hAnsi="Arial" w:cs="Arial"/>
          <w:b/>
          <w:sz w:val="22"/>
          <w:szCs w:val="22"/>
          <w:lang w:val="sr-Cyrl-RS"/>
        </w:rPr>
        <w:t>на д</w:t>
      </w:r>
      <w:r w:rsidRPr="008D42FC">
        <w:rPr>
          <w:rFonts w:ascii="Arial" w:hAnsi="Arial" w:cs="Arial"/>
          <w:b/>
          <w:sz w:val="22"/>
          <w:szCs w:val="22"/>
          <w:lang w:val="ru-RU"/>
        </w:rPr>
        <w:t>еоници 3</w:t>
      </w:r>
      <w:r w:rsidR="00767D93">
        <w:rPr>
          <w:rFonts w:ascii="Arial" w:hAnsi="Arial" w:cs="Arial"/>
          <w:b/>
          <w:sz w:val="22"/>
          <w:szCs w:val="22"/>
          <w:lang w:val="ru-RU"/>
        </w:rPr>
        <w:t xml:space="preserve"> и </w:t>
      </w:r>
      <w:r w:rsidR="00767D93" w:rsidRPr="00767D93">
        <w:rPr>
          <w:rFonts w:ascii="Arial" w:hAnsi="Arial" w:cs="Arial"/>
          <w:b/>
          <w:sz w:val="22"/>
          <w:szCs w:val="22"/>
          <w:lang w:val="ru-RU"/>
        </w:rPr>
        <w:t xml:space="preserve">Партија 3 - Текуће одржавање пруге </w:t>
      </w:r>
      <w:r w:rsidR="00767D93" w:rsidRPr="00767D93">
        <w:rPr>
          <w:rFonts w:ascii="Arial" w:hAnsi="Arial" w:cs="Arial"/>
          <w:b/>
          <w:sz w:val="22"/>
          <w:szCs w:val="22"/>
          <w:lang w:val="sr-Cyrl-RS"/>
        </w:rPr>
        <w:t>на д</w:t>
      </w:r>
      <w:r w:rsidR="00767D93" w:rsidRPr="00767D93">
        <w:rPr>
          <w:rFonts w:ascii="Arial" w:hAnsi="Arial" w:cs="Arial"/>
          <w:b/>
          <w:sz w:val="22"/>
          <w:szCs w:val="22"/>
          <w:lang w:val="ru-RU"/>
        </w:rPr>
        <w:t>еоници 1</w:t>
      </w:r>
    </w:p>
    <w:p w:rsidR="00FA2BCB" w:rsidRPr="008D42FC" w:rsidRDefault="00FA2BCB" w:rsidP="00FA2BCB">
      <w:pPr>
        <w:ind w:right="38"/>
        <w:rPr>
          <w:rFonts w:ascii="Arial" w:hAnsi="Arial" w:cs="Arial"/>
          <w:sz w:val="22"/>
          <w:szCs w:val="22"/>
          <w:lang w:val="sr-Cyrl-RS"/>
        </w:rPr>
      </w:pPr>
    </w:p>
    <w:p w:rsidR="00FA2BCB" w:rsidRPr="007575F4" w:rsidRDefault="00FA2BCB" w:rsidP="00FA2BCB">
      <w:pPr>
        <w:numPr>
          <w:ilvl w:val="0"/>
          <w:numId w:val="1"/>
        </w:numPr>
        <w:ind w:left="426" w:right="284" w:hanging="66"/>
        <w:jc w:val="both"/>
        <w:rPr>
          <w:rFonts w:ascii="Arial" w:hAnsi="Arial" w:cs="Arial"/>
          <w:bCs/>
          <w:sz w:val="22"/>
          <w:szCs w:val="22"/>
        </w:rPr>
      </w:pPr>
      <w:r>
        <w:rPr>
          <w:rFonts w:ascii="Arial" w:hAnsi="Arial" w:cs="Arial"/>
          <w:b/>
          <w:bCs/>
          <w:sz w:val="22"/>
          <w:szCs w:val="22"/>
        </w:rPr>
        <w:t>Назив</w:t>
      </w:r>
      <w:r>
        <w:rPr>
          <w:rFonts w:ascii="Arial" w:hAnsi="Arial" w:cs="Arial"/>
          <w:b/>
          <w:bCs/>
          <w:sz w:val="22"/>
          <w:szCs w:val="22"/>
          <w:lang w:val="sr-Cyrl-RS"/>
        </w:rPr>
        <w:t xml:space="preserve"> и адреса</w:t>
      </w:r>
      <w:r>
        <w:rPr>
          <w:rFonts w:ascii="Arial" w:hAnsi="Arial" w:cs="Arial"/>
          <w:b/>
          <w:bCs/>
          <w:sz w:val="22"/>
          <w:szCs w:val="22"/>
        </w:rPr>
        <w:t xml:space="preserve"> наручиоца:</w:t>
      </w:r>
      <w:r>
        <w:rPr>
          <w:rFonts w:ascii="Arial" w:hAnsi="Arial" w:cs="Arial"/>
          <w:bCs/>
          <w:sz w:val="22"/>
          <w:szCs w:val="22"/>
          <w:lang w:val="sr-Cyrl-RS"/>
        </w:rPr>
        <w:t xml:space="preserve"> </w:t>
      </w:r>
      <w:r>
        <w:rPr>
          <w:rFonts w:ascii="Arial" w:hAnsi="Arial" w:cs="Arial"/>
          <w:bCs/>
          <w:sz w:val="22"/>
          <w:szCs w:val="22"/>
        </w:rPr>
        <w:t xml:space="preserve">Јавно предузеће „Електропривреда Србије“ </w:t>
      </w:r>
      <w:r>
        <w:rPr>
          <w:rFonts w:ascii="Arial" w:hAnsi="Arial" w:cs="Arial"/>
          <w:bCs/>
          <w:sz w:val="22"/>
          <w:szCs w:val="22"/>
        </w:rPr>
        <w:tab/>
        <w:t xml:space="preserve">Београд, </w:t>
      </w:r>
      <w:r>
        <w:rPr>
          <w:rFonts w:ascii="Arial" w:hAnsi="Arial" w:cs="Arial"/>
          <w:bCs/>
          <w:sz w:val="22"/>
          <w:szCs w:val="22"/>
          <w:lang w:val="sr-Cyrl-RS"/>
        </w:rPr>
        <w:t>Балканска 13</w:t>
      </w:r>
      <w:r w:rsidRPr="00F51BFB">
        <w:rPr>
          <w:rFonts w:ascii="Arial" w:hAnsi="Arial" w:cs="Arial"/>
          <w:bCs/>
          <w:sz w:val="22"/>
          <w:szCs w:val="22"/>
          <w:lang w:val="ru-RU"/>
        </w:rPr>
        <w:t>.</w:t>
      </w:r>
    </w:p>
    <w:p w:rsidR="00FA2BCB" w:rsidRDefault="00FA2BCB" w:rsidP="00FA2BCB">
      <w:pPr>
        <w:ind w:left="426" w:right="284"/>
        <w:jc w:val="both"/>
        <w:rPr>
          <w:rFonts w:ascii="Arial" w:hAnsi="Arial" w:cs="Arial"/>
          <w:bCs/>
          <w:sz w:val="22"/>
          <w:szCs w:val="22"/>
        </w:rPr>
      </w:pPr>
    </w:p>
    <w:p w:rsidR="00FA2BCB" w:rsidRDefault="00FA2BCB" w:rsidP="00FA2BCB">
      <w:pPr>
        <w:tabs>
          <w:tab w:val="left" w:pos="8640"/>
        </w:tabs>
        <w:ind w:left="426" w:right="-19"/>
        <w:rPr>
          <w:rFonts w:ascii="Arial" w:hAnsi="Arial" w:cs="Arial"/>
          <w:bCs/>
          <w:sz w:val="22"/>
          <w:szCs w:val="22"/>
        </w:rPr>
      </w:pPr>
      <w:r>
        <w:rPr>
          <w:rFonts w:ascii="Arial" w:hAnsi="Arial" w:cs="Arial"/>
          <w:bCs/>
          <w:sz w:val="22"/>
          <w:szCs w:val="22"/>
          <w:lang w:val="sr-Cyrl-RS"/>
        </w:rPr>
        <w:t xml:space="preserve">     </w:t>
      </w:r>
      <w:r>
        <w:rPr>
          <w:rFonts w:ascii="Arial" w:hAnsi="Arial" w:cs="Arial"/>
          <w:b/>
          <w:bCs/>
          <w:sz w:val="22"/>
          <w:szCs w:val="22"/>
        </w:rPr>
        <w:t>Назив и адреса огранка:</w:t>
      </w:r>
      <w:r>
        <w:rPr>
          <w:rFonts w:ascii="Arial" w:hAnsi="Arial" w:cs="Arial"/>
          <w:bCs/>
          <w:sz w:val="22"/>
          <w:szCs w:val="22"/>
        </w:rPr>
        <w:t xml:space="preserve"> Електропривреда Србије</w:t>
      </w:r>
      <w:r>
        <w:rPr>
          <w:rFonts w:ascii="Arial" w:hAnsi="Arial" w:cs="Arial"/>
          <w:sz w:val="22"/>
          <w:szCs w:val="22"/>
          <w:lang w:val="ru-RU"/>
        </w:rPr>
        <w:t xml:space="preserve"> </w:t>
      </w:r>
      <w:r>
        <w:rPr>
          <w:rFonts w:ascii="Arial" w:hAnsi="Arial" w:cs="Arial"/>
          <w:sz w:val="22"/>
          <w:szCs w:val="22"/>
          <w:lang w:val="sr-Cyrl-CS"/>
        </w:rPr>
        <w:t xml:space="preserve">ЈП  </w:t>
      </w:r>
      <w:r>
        <w:rPr>
          <w:rFonts w:ascii="Arial" w:hAnsi="Arial" w:cs="Arial"/>
          <w:bCs/>
          <w:sz w:val="22"/>
          <w:szCs w:val="22"/>
        </w:rPr>
        <w:t>Београд</w:t>
      </w:r>
      <w:r>
        <w:rPr>
          <w:rFonts w:ascii="Arial" w:hAnsi="Arial" w:cs="Arial"/>
          <w:sz w:val="22"/>
          <w:szCs w:val="22"/>
          <w:lang w:val="sr-Cyrl-CS"/>
        </w:rPr>
        <w:t xml:space="preserve"> -О</w:t>
      </w:r>
      <w:r>
        <w:rPr>
          <w:rFonts w:ascii="Arial" w:hAnsi="Arial" w:cs="Arial"/>
          <w:sz w:val="22"/>
          <w:szCs w:val="22"/>
          <w:lang w:val="sr-Cyrl-RS"/>
        </w:rPr>
        <w:t>гранак</w:t>
      </w:r>
      <w:r w:rsidRPr="00F51BFB">
        <w:rPr>
          <w:rFonts w:ascii="Arial" w:hAnsi="Arial" w:cs="Arial"/>
          <w:sz w:val="22"/>
          <w:szCs w:val="22"/>
          <w:lang w:val="ru-RU"/>
        </w:rPr>
        <w:t xml:space="preserve"> </w:t>
      </w:r>
      <w:r>
        <w:rPr>
          <w:rFonts w:ascii="Arial" w:hAnsi="Arial" w:cs="Arial"/>
          <w:sz w:val="22"/>
          <w:szCs w:val="22"/>
          <w:lang w:val="sr-Cyrl-RS"/>
        </w:rPr>
        <w:t xml:space="preserve">ТЕНТ, </w:t>
      </w:r>
      <w:r>
        <w:rPr>
          <w:rFonts w:ascii="Arial" w:hAnsi="Arial" w:cs="Arial"/>
          <w:bCs/>
          <w:sz w:val="22"/>
          <w:szCs w:val="22"/>
        </w:rPr>
        <w:t xml:space="preserve"> </w:t>
      </w:r>
    </w:p>
    <w:p w:rsidR="00FA2BCB" w:rsidRDefault="00FA2BCB" w:rsidP="00FA2BCB">
      <w:pPr>
        <w:tabs>
          <w:tab w:val="left" w:pos="8640"/>
        </w:tabs>
        <w:ind w:left="426" w:right="-19"/>
        <w:rPr>
          <w:rFonts w:ascii="Arial" w:hAnsi="Arial" w:cs="Arial"/>
          <w:bCs/>
          <w:sz w:val="22"/>
          <w:szCs w:val="22"/>
        </w:rPr>
      </w:pPr>
      <w:r>
        <w:rPr>
          <w:rFonts w:ascii="Arial" w:hAnsi="Arial" w:cs="Arial"/>
          <w:b/>
          <w:bCs/>
          <w:sz w:val="22"/>
          <w:szCs w:val="22"/>
        </w:rPr>
        <w:t xml:space="preserve">     </w:t>
      </w:r>
      <w:r>
        <w:rPr>
          <w:rFonts w:ascii="Arial" w:hAnsi="Arial" w:cs="Arial"/>
          <w:bCs/>
          <w:sz w:val="22"/>
          <w:szCs w:val="22"/>
        </w:rPr>
        <w:t>Београд-</w:t>
      </w:r>
      <w:r>
        <w:rPr>
          <w:rFonts w:ascii="Arial" w:hAnsi="Arial" w:cs="Arial"/>
          <w:bCs/>
          <w:sz w:val="22"/>
          <w:szCs w:val="22"/>
          <w:lang w:val="sr-Cyrl-RS"/>
        </w:rPr>
        <w:t xml:space="preserve"> </w:t>
      </w:r>
      <w:r>
        <w:rPr>
          <w:rFonts w:ascii="Arial" w:hAnsi="Arial" w:cs="Arial"/>
          <w:bCs/>
          <w:sz w:val="22"/>
          <w:szCs w:val="22"/>
        </w:rPr>
        <w:t>Обреновац, Богољуба Урошевића</w:t>
      </w:r>
      <w:r>
        <w:rPr>
          <w:rFonts w:ascii="Arial" w:hAnsi="Arial" w:cs="Arial"/>
          <w:bCs/>
          <w:sz w:val="22"/>
          <w:szCs w:val="22"/>
          <w:lang w:val="sr-Cyrl-RS"/>
        </w:rPr>
        <w:t>-Црног</w:t>
      </w:r>
      <w:r>
        <w:rPr>
          <w:rFonts w:ascii="Arial" w:hAnsi="Arial" w:cs="Arial"/>
          <w:bCs/>
          <w:sz w:val="22"/>
          <w:szCs w:val="22"/>
        </w:rPr>
        <w:t xml:space="preserve"> 44</w:t>
      </w:r>
      <w:r>
        <w:rPr>
          <w:rFonts w:ascii="Arial" w:hAnsi="Arial" w:cs="Arial"/>
          <w:bCs/>
          <w:sz w:val="22"/>
          <w:szCs w:val="22"/>
          <w:lang w:val="sr-Cyrl-RS"/>
        </w:rPr>
        <w:t>.</w:t>
      </w:r>
    </w:p>
    <w:p w:rsidR="00FA2BCB" w:rsidRPr="008D427A" w:rsidRDefault="00FA2BCB" w:rsidP="00FA2BCB">
      <w:pPr>
        <w:tabs>
          <w:tab w:val="left" w:pos="8640"/>
        </w:tabs>
        <w:ind w:left="426" w:right="-19"/>
        <w:rPr>
          <w:rFonts w:ascii="Arial" w:hAnsi="Arial" w:cs="Arial"/>
          <w:b/>
          <w:bCs/>
          <w:sz w:val="22"/>
          <w:szCs w:val="22"/>
        </w:rPr>
      </w:pPr>
    </w:p>
    <w:p w:rsidR="00FA2BCB" w:rsidRDefault="00FA2BCB" w:rsidP="00FA2BCB">
      <w:pPr>
        <w:rPr>
          <w:rFonts w:ascii="Arial" w:hAnsi="Arial" w:cs="Arial"/>
          <w:sz w:val="22"/>
          <w:szCs w:val="22"/>
          <w:lang w:val="sr-Cyrl-CS"/>
        </w:rPr>
      </w:pPr>
      <w:r>
        <w:rPr>
          <w:rFonts w:ascii="Arial" w:hAnsi="Arial" w:cs="Arial"/>
          <w:bCs/>
          <w:sz w:val="22"/>
          <w:szCs w:val="22"/>
          <w:lang w:val="sr-Cyrl-RS"/>
        </w:rPr>
        <w:t xml:space="preserve">            </w:t>
      </w:r>
      <w:r>
        <w:rPr>
          <w:rFonts w:ascii="Arial" w:hAnsi="Arial" w:cs="Arial"/>
          <w:b/>
          <w:sz w:val="22"/>
          <w:szCs w:val="22"/>
          <w:lang w:val="sr-Cyrl-RS"/>
        </w:rPr>
        <w:t xml:space="preserve">Интернет страница наручиоца: </w:t>
      </w:r>
      <w:r w:rsidR="00D43A54">
        <w:fldChar w:fldCharType="begin"/>
      </w:r>
      <w:r w:rsidR="00D43A54">
        <w:instrText xml:space="preserve"> HYPERLINK "http://www.eps.rs" </w:instrText>
      </w:r>
      <w:r w:rsidR="00D43A54">
        <w:fldChar w:fldCharType="separate"/>
      </w:r>
      <w:r>
        <w:rPr>
          <w:rStyle w:val="Hyperlink"/>
          <w:rFonts w:ascii="Arial" w:hAnsi="Arial" w:cs="Arial"/>
          <w:sz w:val="22"/>
          <w:szCs w:val="22"/>
        </w:rPr>
        <w:t>www</w:t>
      </w:r>
      <w:r w:rsidRPr="00F51BFB">
        <w:rPr>
          <w:rStyle w:val="Hyperlink"/>
          <w:rFonts w:ascii="Arial" w:hAnsi="Arial" w:cs="Arial"/>
          <w:sz w:val="22"/>
          <w:szCs w:val="22"/>
          <w:lang w:val="ru-RU"/>
        </w:rPr>
        <w:t>.</w:t>
      </w:r>
      <w:r>
        <w:rPr>
          <w:rStyle w:val="Hyperlink"/>
          <w:rFonts w:ascii="Arial" w:hAnsi="Arial" w:cs="Arial"/>
          <w:sz w:val="22"/>
          <w:szCs w:val="22"/>
        </w:rPr>
        <w:t>eps</w:t>
      </w:r>
      <w:r w:rsidRPr="00F51BFB">
        <w:rPr>
          <w:rStyle w:val="Hyperlink"/>
          <w:rFonts w:ascii="Arial" w:hAnsi="Arial" w:cs="Arial"/>
          <w:sz w:val="22"/>
          <w:szCs w:val="22"/>
          <w:lang w:val="ru-RU"/>
        </w:rPr>
        <w:t>.</w:t>
      </w:r>
      <w:r>
        <w:rPr>
          <w:rStyle w:val="Hyperlink"/>
          <w:rFonts w:ascii="Arial" w:hAnsi="Arial" w:cs="Arial"/>
          <w:sz w:val="22"/>
          <w:szCs w:val="22"/>
        </w:rPr>
        <w:t>rs</w:t>
      </w:r>
      <w:r w:rsidR="00D43A54">
        <w:rPr>
          <w:rStyle w:val="Hyperlink"/>
          <w:rFonts w:ascii="Arial" w:hAnsi="Arial" w:cs="Arial"/>
          <w:sz w:val="22"/>
          <w:szCs w:val="22"/>
        </w:rPr>
        <w:fldChar w:fldCharType="end"/>
      </w:r>
    </w:p>
    <w:p w:rsidR="00FA2BCB" w:rsidRDefault="00FA2BCB" w:rsidP="00FA2BCB">
      <w:pPr>
        <w:ind w:left="720"/>
        <w:rPr>
          <w:rFonts w:ascii="Arial" w:hAnsi="Arial" w:cs="Arial"/>
          <w:sz w:val="22"/>
          <w:szCs w:val="22"/>
          <w:lang w:val="sr-Cyrl-CS"/>
        </w:rPr>
      </w:pPr>
    </w:p>
    <w:p w:rsidR="00FA2BCB" w:rsidRDefault="00FA2BCB" w:rsidP="00FA2BCB">
      <w:pPr>
        <w:numPr>
          <w:ilvl w:val="0"/>
          <w:numId w:val="1"/>
        </w:numPr>
        <w:ind w:left="426" w:right="284" w:hanging="66"/>
        <w:jc w:val="both"/>
        <w:rPr>
          <w:rFonts w:ascii="Arial" w:hAnsi="Arial" w:cs="Arial"/>
          <w:sz w:val="22"/>
          <w:szCs w:val="22"/>
          <w:lang w:val="sr-Cyrl-CS"/>
        </w:rPr>
      </w:pPr>
      <w:r>
        <w:rPr>
          <w:rFonts w:ascii="Arial" w:hAnsi="Arial" w:cs="Arial"/>
          <w:b/>
          <w:sz w:val="22"/>
          <w:szCs w:val="22"/>
          <w:lang w:val="sr-Cyrl-RS"/>
        </w:rPr>
        <w:t xml:space="preserve">Врста наручиоца: </w:t>
      </w:r>
      <w:r>
        <w:rPr>
          <w:rFonts w:ascii="Arial" w:hAnsi="Arial" w:cs="Arial"/>
          <w:b/>
          <w:sz w:val="22"/>
          <w:szCs w:val="22"/>
        </w:rPr>
        <w:t>државно јавно предузеће</w:t>
      </w:r>
    </w:p>
    <w:p w:rsidR="00FA2BCB" w:rsidRDefault="00FA2BCB" w:rsidP="00FA2BCB">
      <w:pPr>
        <w:rPr>
          <w:rFonts w:ascii="Arial" w:hAnsi="Arial" w:cs="Arial"/>
          <w:b/>
          <w:sz w:val="22"/>
          <w:szCs w:val="22"/>
          <w:lang w:val="sr-Cyrl-RS"/>
        </w:rPr>
      </w:pPr>
    </w:p>
    <w:p w:rsidR="00FA2BCB" w:rsidRDefault="00FA2BCB" w:rsidP="00FA2BCB">
      <w:pPr>
        <w:numPr>
          <w:ilvl w:val="0"/>
          <w:numId w:val="1"/>
        </w:numPr>
        <w:ind w:left="426" w:right="284" w:hanging="66"/>
        <w:jc w:val="both"/>
        <w:rPr>
          <w:rFonts w:ascii="Arial" w:hAnsi="Arial" w:cs="Arial"/>
          <w:sz w:val="22"/>
          <w:szCs w:val="22"/>
          <w:lang w:val="sr-Cyrl-CS"/>
        </w:rPr>
      </w:pPr>
      <w:r>
        <w:rPr>
          <w:rFonts w:ascii="Arial" w:hAnsi="Arial" w:cs="Arial"/>
          <w:b/>
          <w:sz w:val="22"/>
          <w:szCs w:val="22"/>
          <w:lang w:val="sr-Cyrl-RS"/>
        </w:rPr>
        <w:t xml:space="preserve">Врста поступка јавне набавке: </w:t>
      </w:r>
      <w:r>
        <w:rPr>
          <w:rFonts w:ascii="Arial" w:hAnsi="Arial" w:cs="Arial"/>
          <w:sz w:val="22"/>
          <w:szCs w:val="22"/>
          <w:lang w:val="sr-Cyrl-CS"/>
        </w:rPr>
        <w:t xml:space="preserve">отворени поступак </w:t>
      </w:r>
      <w:r>
        <w:rPr>
          <w:rFonts w:ascii="Arial" w:hAnsi="Arial" w:cs="Arial"/>
          <w:sz w:val="22"/>
          <w:szCs w:val="22"/>
          <w:lang w:val="sr-Cyrl-RS"/>
        </w:rPr>
        <w:t xml:space="preserve"> </w:t>
      </w:r>
    </w:p>
    <w:p w:rsidR="00FA2BCB" w:rsidRDefault="00FA2BCB" w:rsidP="00FA2BCB">
      <w:pPr>
        <w:ind w:left="426"/>
        <w:rPr>
          <w:rFonts w:ascii="Arial" w:hAnsi="Arial" w:cs="Arial"/>
          <w:sz w:val="22"/>
          <w:szCs w:val="22"/>
          <w:lang w:val="sr-Cyrl-CS"/>
        </w:rPr>
      </w:pPr>
    </w:p>
    <w:p w:rsidR="00FA2BCB" w:rsidRPr="00FA2BCB" w:rsidRDefault="00FA2BCB" w:rsidP="00FA2BCB">
      <w:pPr>
        <w:numPr>
          <w:ilvl w:val="0"/>
          <w:numId w:val="1"/>
        </w:numPr>
        <w:ind w:left="426" w:right="284" w:hanging="66"/>
        <w:jc w:val="both"/>
        <w:rPr>
          <w:rFonts w:ascii="Arial" w:hAnsi="Arial" w:cs="Arial"/>
          <w:sz w:val="22"/>
          <w:szCs w:val="22"/>
        </w:rPr>
      </w:pPr>
      <w:r w:rsidRPr="00FA2BCB">
        <w:rPr>
          <w:rFonts w:ascii="Arial" w:hAnsi="Arial" w:cs="Arial"/>
          <w:b/>
          <w:sz w:val="22"/>
          <w:szCs w:val="22"/>
          <w:lang w:val="sr-Cyrl-CS"/>
        </w:rPr>
        <w:t>П</w:t>
      </w:r>
      <w:r w:rsidRPr="00FA2BCB">
        <w:rPr>
          <w:rFonts w:ascii="Arial" w:hAnsi="Arial" w:cs="Arial"/>
          <w:b/>
          <w:sz w:val="22"/>
          <w:szCs w:val="22"/>
          <w:lang w:val="sr-Cyrl-RS"/>
        </w:rPr>
        <w:t>редмет</w:t>
      </w:r>
      <w:r w:rsidRPr="00FA2BCB">
        <w:rPr>
          <w:rFonts w:ascii="Arial" w:hAnsi="Arial" w:cs="Arial"/>
          <w:b/>
          <w:sz w:val="22"/>
          <w:szCs w:val="22"/>
          <w:lang w:val="sr-Cyrl-CS"/>
        </w:rPr>
        <w:t xml:space="preserve"> </w:t>
      </w:r>
      <w:r w:rsidRPr="00FA2BCB">
        <w:rPr>
          <w:rFonts w:ascii="Arial" w:hAnsi="Arial" w:cs="Arial"/>
          <w:b/>
          <w:sz w:val="22"/>
          <w:szCs w:val="22"/>
          <w:lang w:val="sr-Cyrl-RS"/>
        </w:rPr>
        <w:t xml:space="preserve">јавне набавке су услуге: </w:t>
      </w:r>
      <w:r w:rsidR="008D42FC">
        <w:rPr>
          <w:rFonts w:ascii="Arial" w:eastAsia="Arial" w:hAnsi="Arial" w:cs="Arial"/>
          <w:color w:val="000000"/>
          <w:sz w:val="22"/>
        </w:rPr>
        <w:t>Текуће одржавање пруге</w:t>
      </w:r>
    </w:p>
    <w:p w:rsidR="00FA2BCB" w:rsidRPr="00FA2BCB" w:rsidRDefault="00FA2BCB" w:rsidP="00FA2BCB">
      <w:pPr>
        <w:ind w:left="426" w:right="284"/>
        <w:jc w:val="both"/>
        <w:rPr>
          <w:rFonts w:ascii="Arial" w:hAnsi="Arial" w:cs="Arial"/>
          <w:sz w:val="22"/>
          <w:szCs w:val="22"/>
        </w:rPr>
      </w:pPr>
    </w:p>
    <w:p w:rsidR="008D42FC" w:rsidRDefault="008D42FC" w:rsidP="008D42FC">
      <w:pPr>
        <w:ind w:left="426" w:right="284"/>
        <w:jc w:val="both"/>
        <w:rPr>
          <w:rFonts w:ascii="Arial" w:hAnsi="Arial" w:cs="Arial"/>
          <w:sz w:val="22"/>
          <w:szCs w:val="22"/>
        </w:rPr>
      </w:pPr>
      <w:r>
        <w:rPr>
          <w:rFonts w:ascii="Arial" w:hAnsi="Arial" w:cs="Arial"/>
          <w:b/>
          <w:sz w:val="22"/>
          <w:szCs w:val="22"/>
        </w:rPr>
        <w:t xml:space="preserve">      </w:t>
      </w:r>
      <w:r w:rsidR="00FA2BCB">
        <w:rPr>
          <w:rFonts w:ascii="Arial" w:hAnsi="Arial" w:cs="Arial"/>
          <w:b/>
          <w:sz w:val="22"/>
          <w:szCs w:val="22"/>
          <w:lang w:val="sr-Cyrl-CS"/>
        </w:rPr>
        <w:t>Назив и ознака из општег речника набавки:</w:t>
      </w:r>
      <w:r w:rsidR="00FA2BCB">
        <w:rPr>
          <w:rFonts w:ascii="Arial" w:hAnsi="Arial" w:cs="Arial"/>
          <w:b/>
          <w:sz w:val="22"/>
          <w:szCs w:val="22"/>
        </w:rPr>
        <w:t xml:space="preserve"> </w:t>
      </w:r>
      <w:r>
        <w:rPr>
          <w:rFonts w:ascii="Arial" w:hAnsi="Arial" w:cs="Arial"/>
          <w:sz w:val="22"/>
          <w:szCs w:val="22"/>
          <w:lang w:val="sr-Cyrl-RS"/>
        </w:rPr>
        <w:t>50</w:t>
      </w:r>
      <w:r>
        <w:rPr>
          <w:rFonts w:ascii="Arial" w:hAnsi="Arial" w:cs="Arial"/>
          <w:sz w:val="22"/>
          <w:szCs w:val="22"/>
          <w:lang w:val="ru-RU"/>
        </w:rPr>
        <w:t>225000</w:t>
      </w:r>
      <w:r>
        <w:rPr>
          <w:rFonts w:ascii="Arial" w:hAnsi="Arial" w:cs="Arial"/>
          <w:sz w:val="22"/>
          <w:szCs w:val="22"/>
          <w:lang w:val="sr-Cyrl-RS"/>
        </w:rPr>
        <w:t>0</w:t>
      </w:r>
      <w:r>
        <w:rPr>
          <w:rFonts w:ascii="Arial" w:hAnsi="Arial" w:cs="Arial"/>
          <w:sz w:val="22"/>
          <w:szCs w:val="22"/>
          <w:lang w:val="ru-RU"/>
        </w:rPr>
        <w:t xml:space="preserve"> -</w:t>
      </w:r>
      <w:r>
        <w:rPr>
          <w:rFonts w:ascii="Arial" w:hAnsi="Arial" w:cs="Arial"/>
          <w:sz w:val="22"/>
          <w:szCs w:val="22"/>
          <w:lang w:val="sr-Cyrl-RS"/>
        </w:rPr>
        <w:t xml:space="preserve"> </w:t>
      </w:r>
      <w:r>
        <w:rPr>
          <w:rFonts w:ascii="Arial" w:hAnsi="Arial" w:cs="Arial"/>
          <w:sz w:val="22"/>
          <w:szCs w:val="22"/>
          <w:lang w:val="ru-RU"/>
        </w:rPr>
        <w:t xml:space="preserve">Услуге одржавања </w:t>
      </w:r>
      <w:r>
        <w:rPr>
          <w:rFonts w:ascii="Arial" w:hAnsi="Arial" w:cs="Arial"/>
          <w:sz w:val="22"/>
          <w:szCs w:val="22"/>
        </w:rPr>
        <w:t xml:space="preserve">  </w:t>
      </w:r>
    </w:p>
    <w:p w:rsidR="008D42FC" w:rsidRPr="008D42FC" w:rsidRDefault="008D42FC" w:rsidP="008D42FC">
      <w:pPr>
        <w:ind w:left="426" w:right="284"/>
        <w:jc w:val="both"/>
        <w:rPr>
          <w:rFonts w:ascii="Arial" w:hAnsi="Arial" w:cs="Arial"/>
          <w:sz w:val="22"/>
          <w:szCs w:val="22"/>
        </w:rPr>
      </w:pPr>
      <w:r>
        <w:rPr>
          <w:rFonts w:ascii="Arial" w:hAnsi="Arial" w:cs="Arial"/>
          <w:b/>
          <w:sz w:val="22"/>
          <w:szCs w:val="22"/>
        </w:rPr>
        <w:t xml:space="preserve">      </w:t>
      </w:r>
      <w:r>
        <w:rPr>
          <w:rFonts w:ascii="Arial" w:hAnsi="Arial" w:cs="Arial"/>
          <w:sz w:val="22"/>
          <w:szCs w:val="22"/>
          <w:lang w:val="ru-RU"/>
        </w:rPr>
        <w:t>железничких колосека</w:t>
      </w:r>
      <w:r>
        <w:rPr>
          <w:rFonts w:ascii="Arial" w:hAnsi="Arial" w:cs="Arial"/>
          <w:sz w:val="22"/>
          <w:szCs w:val="22"/>
          <w:lang w:val="sr-Cyrl-RS"/>
        </w:rPr>
        <w:t>.</w:t>
      </w:r>
    </w:p>
    <w:p w:rsidR="00FA2BCB" w:rsidRPr="008D42FC" w:rsidRDefault="00FA2BCB" w:rsidP="00FA2BCB">
      <w:pPr>
        <w:ind w:left="720"/>
        <w:rPr>
          <w:rFonts w:ascii="Arial" w:hAnsi="Arial" w:cs="Arial"/>
          <w:b/>
          <w:sz w:val="22"/>
          <w:szCs w:val="22"/>
        </w:rPr>
      </w:pPr>
    </w:p>
    <w:p w:rsidR="00FA2BCB" w:rsidRDefault="00FA2BCB" w:rsidP="00FA2BCB">
      <w:pPr>
        <w:pStyle w:val="ListParagraph"/>
        <w:numPr>
          <w:ilvl w:val="0"/>
          <w:numId w:val="1"/>
        </w:numPr>
        <w:ind w:left="851" w:hanging="425"/>
        <w:jc w:val="both"/>
        <w:rPr>
          <w:rFonts w:ascii="Arial" w:hAnsi="Arial" w:cs="Arial"/>
          <w:sz w:val="22"/>
          <w:szCs w:val="22"/>
          <w:lang w:val="ru-RU"/>
        </w:rPr>
      </w:pPr>
      <w:r w:rsidRPr="008D42FC">
        <w:rPr>
          <w:rFonts w:ascii="Arial" w:hAnsi="Arial" w:cs="Arial"/>
          <w:b/>
          <w:sz w:val="22"/>
          <w:szCs w:val="22"/>
          <w:lang w:val="sr-Cyrl-CS"/>
        </w:rPr>
        <w:t>Процењена вредност јавне набавке</w:t>
      </w:r>
      <w:r w:rsidR="008D42FC" w:rsidRPr="008D42FC">
        <w:rPr>
          <w:rFonts w:ascii="Arial" w:hAnsi="Arial" w:cs="Arial"/>
          <w:b/>
          <w:sz w:val="22"/>
          <w:szCs w:val="22"/>
          <w:lang w:val="sr-Latn-RS"/>
        </w:rPr>
        <w:t xml:space="preserve"> </w:t>
      </w:r>
      <w:r w:rsidR="008D42FC" w:rsidRPr="008D42FC">
        <w:rPr>
          <w:rFonts w:ascii="Arial" w:hAnsi="Arial" w:cs="Arial"/>
          <w:b/>
          <w:sz w:val="22"/>
          <w:szCs w:val="22"/>
          <w:lang w:val="sr-Cyrl-RS"/>
        </w:rPr>
        <w:t>за Партију 2:</w:t>
      </w:r>
      <w:r w:rsidR="008D42FC" w:rsidRPr="008D42FC">
        <w:rPr>
          <w:rFonts w:ascii="Arial" w:hAnsi="Arial" w:cs="Arial"/>
          <w:sz w:val="22"/>
          <w:szCs w:val="22"/>
          <w:lang w:val="ru-RU"/>
        </w:rPr>
        <w:t xml:space="preserve"> </w:t>
      </w:r>
      <w:r w:rsidR="008D42FC" w:rsidRPr="008D42FC">
        <w:rPr>
          <w:rFonts w:ascii="Arial" w:eastAsia="Arial" w:hAnsi="Arial" w:cs="Arial"/>
          <w:color w:val="000000"/>
          <w:sz w:val="22"/>
          <w:lang w:val="ru-RU"/>
        </w:rPr>
        <w:t xml:space="preserve">17.566.211,65 </w:t>
      </w:r>
      <w:r w:rsidR="008D42FC" w:rsidRPr="008D42FC">
        <w:rPr>
          <w:rFonts w:ascii="Arial" w:hAnsi="Arial" w:cs="Arial"/>
          <w:sz w:val="22"/>
          <w:szCs w:val="22"/>
          <w:lang w:val="ru-RU"/>
        </w:rPr>
        <w:t xml:space="preserve"> </w:t>
      </w:r>
      <w:r w:rsidR="008D42FC">
        <w:rPr>
          <w:rFonts w:ascii="Arial" w:hAnsi="Arial" w:cs="Arial"/>
          <w:sz w:val="22"/>
          <w:szCs w:val="22"/>
          <w:lang w:val="ru-RU"/>
        </w:rPr>
        <w:t>дин.</w:t>
      </w:r>
      <w:r w:rsidRPr="008D42FC">
        <w:rPr>
          <w:rFonts w:ascii="Arial" w:hAnsi="Arial" w:cs="Arial"/>
          <w:sz w:val="22"/>
          <w:szCs w:val="22"/>
          <w:lang w:val="ru-RU"/>
        </w:rPr>
        <w:t xml:space="preserve"> без ПДВ</w:t>
      </w:r>
    </w:p>
    <w:p w:rsidR="00767D93" w:rsidRDefault="00767D93" w:rsidP="00767D93">
      <w:pPr>
        <w:pStyle w:val="ListParagraph"/>
        <w:ind w:left="851"/>
        <w:jc w:val="both"/>
        <w:rPr>
          <w:rFonts w:ascii="Arial" w:hAnsi="Arial" w:cs="Arial"/>
          <w:sz w:val="22"/>
          <w:szCs w:val="22"/>
          <w:lang w:val="ru-RU"/>
        </w:rPr>
      </w:pPr>
    </w:p>
    <w:p w:rsidR="00767D93" w:rsidRPr="008D42FC" w:rsidRDefault="00767D93" w:rsidP="00767D93">
      <w:pPr>
        <w:pStyle w:val="ListParagraph"/>
        <w:numPr>
          <w:ilvl w:val="0"/>
          <w:numId w:val="1"/>
        </w:numPr>
        <w:ind w:left="851" w:hanging="425"/>
        <w:jc w:val="both"/>
        <w:rPr>
          <w:rFonts w:ascii="Arial" w:hAnsi="Arial" w:cs="Arial"/>
          <w:sz w:val="22"/>
          <w:szCs w:val="22"/>
          <w:lang w:val="ru-RU"/>
        </w:rPr>
      </w:pPr>
      <w:r w:rsidRPr="008D42FC">
        <w:rPr>
          <w:rFonts w:ascii="Arial" w:hAnsi="Arial" w:cs="Arial"/>
          <w:b/>
          <w:sz w:val="22"/>
          <w:szCs w:val="22"/>
          <w:lang w:val="sr-Cyrl-CS"/>
        </w:rPr>
        <w:t>Процењена вредност јавне набавке</w:t>
      </w:r>
      <w:r w:rsidRPr="008D42FC">
        <w:rPr>
          <w:rFonts w:ascii="Arial" w:hAnsi="Arial" w:cs="Arial"/>
          <w:b/>
          <w:sz w:val="22"/>
          <w:szCs w:val="22"/>
          <w:lang w:val="sr-Latn-RS"/>
        </w:rPr>
        <w:t xml:space="preserve"> </w:t>
      </w:r>
      <w:r w:rsidRPr="008D42FC">
        <w:rPr>
          <w:rFonts w:ascii="Arial" w:hAnsi="Arial" w:cs="Arial"/>
          <w:b/>
          <w:sz w:val="22"/>
          <w:szCs w:val="22"/>
          <w:lang w:val="sr-Cyrl-RS"/>
        </w:rPr>
        <w:t>за Па</w:t>
      </w:r>
      <w:r>
        <w:rPr>
          <w:rFonts w:ascii="Arial" w:hAnsi="Arial" w:cs="Arial"/>
          <w:b/>
          <w:sz w:val="22"/>
          <w:szCs w:val="22"/>
          <w:lang w:val="sr-Cyrl-RS"/>
        </w:rPr>
        <w:t>ртију 3</w:t>
      </w:r>
      <w:r w:rsidRPr="008D42FC">
        <w:rPr>
          <w:rFonts w:ascii="Arial" w:hAnsi="Arial" w:cs="Arial"/>
          <w:b/>
          <w:sz w:val="22"/>
          <w:szCs w:val="22"/>
          <w:lang w:val="sr-Cyrl-RS"/>
        </w:rPr>
        <w:t>:</w:t>
      </w:r>
      <w:r w:rsidRPr="008D42FC">
        <w:rPr>
          <w:rFonts w:ascii="Arial" w:hAnsi="Arial" w:cs="Arial"/>
          <w:sz w:val="22"/>
          <w:szCs w:val="22"/>
          <w:lang w:val="ru-RU"/>
        </w:rPr>
        <w:t xml:space="preserve"> </w:t>
      </w:r>
      <w:r w:rsidRPr="00BA590E">
        <w:rPr>
          <w:rFonts w:ascii="Arial" w:eastAsia="Arial" w:hAnsi="Arial" w:cs="Arial"/>
          <w:color w:val="000000"/>
          <w:sz w:val="22"/>
          <w:lang w:val="ru-RU"/>
        </w:rPr>
        <w:t>22.217.331,17</w:t>
      </w:r>
      <w:r>
        <w:rPr>
          <w:rFonts w:ascii="Arial" w:eastAsia="Arial" w:hAnsi="Arial" w:cs="Arial"/>
          <w:color w:val="000000"/>
          <w:sz w:val="22"/>
          <w:lang w:val="ru-RU"/>
        </w:rPr>
        <w:t xml:space="preserve"> </w:t>
      </w:r>
      <w:r>
        <w:rPr>
          <w:rFonts w:ascii="Arial" w:hAnsi="Arial" w:cs="Arial"/>
          <w:sz w:val="22"/>
          <w:szCs w:val="22"/>
          <w:lang w:val="ru-RU"/>
        </w:rPr>
        <w:t>дин.</w:t>
      </w:r>
      <w:r w:rsidRPr="008D42FC">
        <w:rPr>
          <w:rFonts w:ascii="Arial" w:hAnsi="Arial" w:cs="Arial"/>
          <w:sz w:val="22"/>
          <w:szCs w:val="22"/>
          <w:lang w:val="ru-RU"/>
        </w:rPr>
        <w:t xml:space="preserve"> без ПДВ</w:t>
      </w:r>
    </w:p>
    <w:p w:rsidR="00FA2BCB" w:rsidRDefault="00FA2BCB" w:rsidP="00FA2BCB">
      <w:pPr>
        <w:rPr>
          <w:rFonts w:ascii="Arial" w:hAnsi="Arial" w:cs="Arial"/>
          <w:sz w:val="22"/>
          <w:szCs w:val="22"/>
          <w:lang w:val="sr-Cyrl-CS"/>
        </w:rPr>
      </w:pPr>
    </w:p>
    <w:p w:rsidR="00FA2BCB" w:rsidRPr="008D427A" w:rsidRDefault="00FA2BCB" w:rsidP="00FA2BCB">
      <w:pPr>
        <w:numPr>
          <w:ilvl w:val="0"/>
          <w:numId w:val="1"/>
        </w:numPr>
        <w:ind w:left="426" w:right="284" w:hanging="66"/>
        <w:jc w:val="both"/>
        <w:rPr>
          <w:rFonts w:ascii="Arial" w:hAnsi="Arial" w:cs="Arial"/>
          <w:sz w:val="22"/>
          <w:szCs w:val="22"/>
          <w:lang w:val="sr-Cyrl-CS"/>
        </w:rPr>
      </w:pPr>
      <w:r w:rsidRPr="008D427A">
        <w:rPr>
          <w:rFonts w:ascii="Arial" w:hAnsi="Arial" w:cs="Arial"/>
          <w:b/>
          <w:sz w:val="22"/>
          <w:szCs w:val="22"/>
          <w:lang w:val="sr-Cyrl-RS"/>
        </w:rPr>
        <w:t>Број примљених понуда :</w:t>
      </w:r>
      <w:r w:rsidRPr="008D427A">
        <w:rPr>
          <w:rFonts w:ascii="Arial" w:hAnsi="Arial" w:cs="Arial"/>
          <w:sz w:val="22"/>
          <w:szCs w:val="22"/>
          <w:lang w:val="sr-Cyrl-RS"/>
        </w:rPr>
        <w:t xml:space="preserve"> </w:t>
      </w:r>
      <w:r w:rsidR="008D42FC">
        <w:rPr>
          <w:rFonts w:ascii="Arial" w:hAnsi="Arial" w:cs="Arial"/>
          <w:sz w:val="22"/>
          <w:szCs w:val="22"/>
          <w:lang w:val="sr-Cyrl-RS"/>
        </w:rPr>
        <w:t>3</w:t>
      </w:r>
    </w:p>
    <w:p w:rsidR="00FA2BCB" w:rsidRPr="008D427A" w:rsidRDefault="00FA2BCB" w:rsidP="00FA2BCB">
      <w:pPr>
        <w:ind w:left="426" w:right="284"/>
        <w:jc w:val="both"/>
        <w:rPr>
          <w:rFonts w:ascii="Arial" w:hAnsi="Arial" w:cs="Arial"/>
          <w:sz w:val="22"/>
          <w:szCs w:val="22"/>
          <w:lang w:val="sr-Cyrl-CS"/>
        </w:rPr>
      </w:pPr>
    </w:p>
    <w:p w:rsidR="00FA2BCB" w:rsidRPr="002E44D2" w:rsidRDefault="00FA2BCB" w:rsidP="00FA2BCB">
      <w:pPr>
        <w:numPr>
          <w:ilvl w:val="0"/>
          <w:numId w:val="1"/>
        </w:numPr>
        <w:ind w:left="426" w:right="284" w:hanging="66"/>
        <w:jc w:val="both"/>
        <w:rPr>
          <w:rFonts w:ascii="Arial" w:hAnsi="Arial" w:cs="Arial"/>
          <w:b/>
          <w:sz w:val="22"/>
          <w:szCs w:val="22"/>
          <w:lang w:val="sr-Cyrl-CS"/>
        </w:rPr>
      </w:pPr>
      <w:r>
        <w:rPr>
          <w:rFonts w:ascii="Arial" w:hAnsi="Arial" w:cs="Arial"/>
          <w:b/>
          <w:sz w:val="22"/>
          <w:szCs w:val="22"/>
          <w:lang w:val="sr-Cyrl-CS"/>
        </w:rPr>
        <w:t>Подаци о понуђачима:</w:t>
      </w:r>
    </w:p>
    <w:p w:rsidR="00FA2BCB" w:rsidRDefault="00FA2BCB" w:rsidP="00FA2BCB">
      <w:pPr>
        <w:ind w:left="426"/>
        <w:rPr>
          <w:rFonts w:ascii="Arial" w:hAnsi="Arial" w:cs="Arial"/>
          <w:b/>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3119"/>
        <w:gridCol w:w="3118"/>
        <w:gridCol w:w="2127"/>
      </w:tblGrid>
      <w:tr w:rsidR="00767D93" w:rsidRPr="00630E3B" w:rsidTr="000A48D9">
        <w:trPr>
          <w:trHeight w:val="296"/>
        </w:trPr>
        <w:tc>
          <w:tcPr>
            <w:tcW w:w="1134" w:type="dxa"/>
            <w:tcBorders>
              <w:top w:val="single" w:sz="4" w:space="0" w:color="auto"/>
              <w:left w:val="single" w:sz="4" w:space="0" w:color="auto"/>
              <w:bottom w:val="single" w:sz="4" w:space="0" w:color="auto"/>
              <w:right w:val="single" w:sz="4" w:space="0" w:color="auto"/>
            </w:tcBorders>
            <w:vAlign w:val="center"/>
            <w:hideMark/>
          </w:tcPr>
          <w:p w:rsidR="00767D93" w:rsidRPr="00630E3B" w:rsidRDefault="00767D93" w:rsidP="000A48D9">
            <w:pPr>
              <w:pStyle w:val="ListParagraph"/>
              <w:ind w:left="0"/>
              <w:jc w:val="center"/>
              <w:rPr>
                <w:rFonts w:ascii="Arial" w:hAnsi="Arial" w:cs="Arial"/>
                <w:sz w:val="22"/>
                <w:szCs w:val="22"/>
              </w:rPr>
            </w:pPr>
            <w:proofErr w:type="spellStart"/>
            <w:r w:rsidRPr="00630E3B">
              <w:rPr>
                <w:rFonts w:ascii="Arial" w:hAnsi="Arial" w:cs="Arial"/>
                <w:sz w:val="22"/>
                <w:szCs w:val="22"/>
              </w:rPr>
              <w:t>Ред</w:t>
            </w:r>
            <w:proofErr w:type="spellEnd"/>
            <w:r w:rsidRPr="00630E3B">
              <w:rPr>
                <w:rFonts w:ascii="Arial" w:hAnsi="Arial" w:cs="Arial"/>
                <w:sz w:val="22"/>
                <w:szCs w:val="22"/>
              </w:rPr>
              <w:t xml:space="preserve">. </w:t>
            </w:r>
            <w:proofErr w:type="spellStart"/>
            <w:r w:rsidRPr="00630E3B">
              <w:rPr>
                <w:rFonts w:ascii="Arial" w:hAnsi="Arial" w:cs="Arial"/>
                <w:sz w:val="22"/>
                <w:szCs w:val="22"/>
              </w:rPr>
              <w:t>бр</w:t>
            </w:r>
            <w:proofErr w:type="spellEnd"/>
            <w:r w:rsidRPr="00630E3B">
              <w:rPr>
                <w:rFonts w:ascii="Arial" w:hAnsi="Arial" w:cs="Arial"/>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767D93" w:rsidRDefault="00767D93" w:rsidP="000A48D9">
            <w:pPr>
              <w:pStyle w:val="ListParagraph"/>
              <w:ind w:left="0"/>
              <w:jc w:val="center"/>
              <w:rPr>
                <w:rFonts w:ascii="Arial" w:hAnsi="Arial" w:cs="Arial"/>
                <w:sz w:val="22"/>
                <w:szCs w:val="22"/>
              </w:rPr>
            </w:pPr>
            <w:proofErr w:type="spellStart"/>
            <w:r w:rsidRPr="00630E3B">
              <w:rPr>
                <w:rFonts w:ascii="Arial" w:hAnsi="Arial" w:cs="Arial"/>
                <w:sz w:val="22"/>
                <w:szCs w:val="22"/>
              </w:rPr>
              <w:t>Назив</w:t>
            </w:r>
            <w:proofErr w:type="spellEnd"/>
          </w:p>
          <w:p w:rsidR="00767D93" w:rsidRPr="00630E3B" w:rsidRDefault="00767D93" w:rsidP="000A48D9">
            <w:pPr>
              <w:pStyle w:val="ListParagraph"/>
              <w:ind w:left="0"/>
              <w:jc w:val="center"/>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tcPr>
          <w:p w:rsidR="00767D93" w:rsidRPr="00FD48F7" w:rsidRDefault="00767D93" w:rsidP="000A48D9">
            <w:pPr>
              <w:pStyle w:val="ListParagraph"/>
              <w:ind w:left="0"/>
              <w:jc w:val="center"/>
              <w:rPr>
                <w:rFonts w:ascii="Arial" w:hAnsi="Arial" w:cs="Arial"/>
                <w:sz w:val="22"/>
                <w:szCs w:val="22"/>
                <w:lang w:val="sr-Cyrl-RS"/>
              </w:rPr>
            </w:pPr>
            <w:proofErr w:type="spellStart"/>
            <w:r w:rsidRPr="00630E3B">
              <w:rPr>
                <w:rFonts w:ascii="Arial" w:hAnsi="Arial" w:cs="Arial"/>
                <w:sz w:val="22"/>
                <w:szCs w:val="22"/>
              </w:rPr>
              <w:t>Адреса</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767D93" w:rsidRDefault="00767D93" w:rsidP="000A48D9">
            <w:pPr>
              <w:pStyle w:val="ListParagraph"/>
              <w:ind w:left="0"/>
              <w:jc w:val="center"/>
              <w:rPr>
                <w:rFonts w:ascii="Arial" w:hAnsi="Arial" w:cs="Arial"/>
                <w:sz w:val="22"/>
                <w:szCs w:val="22"/>
                <w:lang w:val="sr-Latn-RS"/>
              </w:rPr>
            </w:pPr>
            <w:r>
              <w:rPr>
                <w:rFonts w:ascii="Arial" w:hAnsi="Arial" w:cs="Arial"/>
                <w:sz w:val="22"/>
                <w:szCs w:val="22"/>
                <w:lang w:val="sr-Cyrl-RS"/>
              </w:rPr>
              <w:t>Понуђене партије</w:t>
            </w:r>
          </w:p>
          <w:p w:rsidR="00767D93" w:rsidRPr="00CC526E" w:rsidRDefault="00767D93" w:rsidP="000A48D9">
            <w:pPr>
              <w:pStyle w:val="ListParagraph"/>
              <w:ind w:left="0"/>
              <w:jc w:val="center"/>
              <w:rPr>
                <w:rFonts w:ascii="Arial" w:hAnsi="Arial" w:cs="Arial"/>
                <w:sz w:val="22"/>
                <w:szCs w:val="22"/>
                <w:lang w:val="sr-Cyrl-RS"/>
              </w:rPr>
            </w:pPr>
            <w:r>
              <w:rPr>
                <w:rFonts w:ascii="Arial" w:hAnsi="Arial" w:cs="Arial"/>
                <w:sz w:val="22"/>
                <w:szCs w:val="22"/>
                <w:lang w:val="sr-Latn-RS"/>
              </w:rPr>
              <w:t>(</w:t>
            </w:r>
            <w:r>
              <w:rPr>
                <w:rFonts w:ascii="Arial" w:hAnsi="Arial" w:cs="Arial"/>
                <w:sz w:val="22"/>
                <w:szCs w:val="22"/>
                <w:lang w:val="sr-Cyrl-RS"/>
              </w:rPr>
              <w:t>заокружене</w:t>
            </w:r>
            <w:r>
              <w:rPr>
                <w:rFonts w:ascii="Arial" w:hAnsi="Arial" w:cs="Arial"/>
                <w:sz w:val="22"/>
                <w:szCs w:val="22"/>
                <w:lang w:val="sr-Latn-RS"/>
              </w:rPr>
              <w:t>)</w:t>
            </w:r>
          </w:p>
        </w:tc>
      </w:tr>
      <w:tr w:rsidR="00767D93" w:rsidRPr="00DD5819" w:rsidTr="000A48D9">
        <w:trPr>
          <w:trHeight w:val="296"/>
        </w:trPr>
        <w:tc>
          <w:tcPr>
            <w:tcW w:w="1134" w:type="dxa"/>
            <w:tcBorders>
              <w:top w:val="single" w:sz="4" w:space="0" w:color="auto"/>
              <w:left w:val="single" w:sz="4" w:space="0" w:color="auto"/>
              <w:bottom w:val="single" w:sz="4" w:space="0" w:color="auto"/>
              <w:right w:val="single" w:sz="4" w:space="0" w:color="auto"/>
            </w:tcBorders>
            <w:vAlign w:val="center"/>
            <w:hideMark/>
          </w:tcPr>
          <w:p w:rsidR="00767D93" w:rsidRPr="00630E3B" w:rsidRDefault="00767D93" w:rsidP="000A48D9">
            <w:pPr>
              <w:pStyle w:val="ListParagraph"/>
              <w:ind w:left="0"/>
              <w:jc w:val="center"/>
              <w:rPr>
                <w:rFonts w:ascii="Arial" w:hAnsi="Arial" w:cs="Arial"/>
                <w:sz w:val="22"/>
                <w:szCs w:val="22"/>
              </w:rPr>
            </w:pPr>
            <w:r w:rsidRPr="00630E3B">
              <w:rPr>
                <w:rFonts w:ascii="Arial" w:hAnsi="Arial" w:cs="Arial"/>
                <w:sz w:val="22"/>
                <w:szCs w:val="22"/>
              </w:rPr>
              <w:t>1.</w:t>
            </w:r>
          </w:p>
        </w:tc>
        <w:tc>
          <w:tcPr>
            <w:tcW w:w="3119" w:type="dxa"/>
            <w:tcBorders>
              <w:top w:val="single" w:sz="4" w:space="0" w:color="auto"/>
              <w:left w:val="single" w:sz="4" w:space="0" w:color="auto"/>
              <w:bottom w:val="single" w:sz="4" w:space="0" w:color="auto"/>
              <w:right w:val="single" w:sz="4" w:space="0" w:color="auto"/>
            </w:tcBorders>
            <w:vAlign w:val="center"/>
          </w:tcPr>
          <w:p w:rsidR="00767D93" w:rsidRPr="00AC15D1" w:rsidRDefault="00767D93" w:rsidP="000A48D9">
            <w:pPr>
              <w:jc w:val="center"/>
              <w:rPr>
                <w:rFonts w:ascii="Arial" w:hAnsi="Arial" w:cs="Arial"/>
                <w:sz w:val="22"/>
                <w:szCs w:val="22"/>
              </w:rPr>
            </w:pPr>
            <w:r>
              <w:rPr>
                <w:rFonts w:ascii="Arial" w:hAnsi="Arial" w:cs="Arial"/>
                <w:sz w:val="22"/>
                <w:szCs w:val="22"/>
                <w:lang w:val="sr-Cyrl-RS"/>
              </w:rPr>
              <w:t>„БИН – ИНГ“ д.о.о.</w:t>
            </w:r>
          </w:p>
        </w:tc>
        <w:tc>
          <w:tcPr>
            <w:tcW w:w="3118" w:type="dxa"/>
            <w:tcBorders>
              <w:top w:val="single" w:sz="4" w:space="0" w:color="auto"/>
              <w:left w:val="single" w:sz="4" w:space="0" w:color="auto"/>
              <w:bottom w:val="single" w:sz="4" w:space="0" w:color="auto"/>
              <w:right w:val="single" w:sz="4" w:space="0" w:color="auto"/>
            </w:tcBorders>
            <w:vAlign w:val="center"/>
          </w:tcPr>
          <w:p w:rsidR="00767D93" w:rsidRDefault="00767D93" w:rsidP="000A48D9">
            <w:pPr>
              <w:jc w:val="center"/>
              <w:rPr>
                <w:rFonts w:ascii="Arial" w:hAnsi="Arial" w:cs="Arial"/>
                <w:sz w:val="22"/>
                <w:szCs w:val="22"/>
                <w:lang w:val="sr-Cyrl-RS"/>
              </w:rPr>
            </w:pPr>
            <w:r>
              <w:rPr>
                <w:rFonts w:ascii="Arial" w:hAnsi="Arial" w:cs="Arial"/>
                <w:sz w:val="22"/>
                <w:szCs w:val="22"/>
              </w:rPr>
              <w:t>11231  Београд</w:t>
            </w:r>
          </w:p>
          <w:p w:rsidR="00767D93" w:rsidRPr="00DD5819" w:rsidRDefault="00767D93" w:rsidP="000A48D9">
            <w:pPr>
              <w:jc w:val="center"/>
            </w:pPr>
            <w:r>
              <w:rPr>
                <w:rFonts w:ascii="Arial" w:hAnsi="Arial" w:cs="Arial"/>
                <w:sz w:val="22"/>
                <w:szCs w:val="22"/>
              </w:rPr>
              <w:t>Едварда Грига 32</w:t>
            </w:r>
          </w:p>
        </w:tc>
        <w:tc>
          <w:tcPr>
            <w:tcW w:w="2127" w:type="dxa"/>
            <w:tcBorders>
              <w:top w:val="single" w:sz="4" w:space="0" w:color="auto"/>
              <w:left w:val="single" w:sz="4" w:space="0" w:color="auto"/>
              <w:bottom w:val="single" w:sz="4" w:space="0" w:color="auto"/>
              <w:right w:val="single" w:sz="4" w:space="0" w:color="auto"/>
            </w:tcBorders>
            <w:vAlign w:val="center"/>
          </w:tcPr>
          <w:p w:rsidR="00767D93" w:rsidRDefault="00767D93" w:rsidP="000A48D9">
            <w:pPr>
              <w:jc w:val="center"/>
              <w:rPr>
                <w:rFonts w:ascii="Arial" w:hAnsi="Arial" w:cs="Arial"/>
                <w:sz w:val="22"/>
                <w:szCs w:val="22"/>
                <w:lang w:val="sr-Cyrl-RS"/>
              </w:rPr>
            </w:pPr>
            <w:r>
              <w:rPr>
                <w:rFonts w:ascii="Arial" w:hAnsi="Arial" w:cs="Arial"/>
                <w:sz w:val="22"/>
                <w:szCs w:val="22"/>
                <w:bdr w:val="single" w:sz="4" w:space="0" w:color="auto" w:frame="1"/>
              </w:rPr>
              <w:t xml:space="preserve"> 2</w:t>
            </w:r>
            <w:r>
              <w:rPr>
                <w:rFonts w:ascii="Arial" w:hAnsi="Arial" w:cs="Arial"/>
                <w:sz w:val="22"/>
                <w:szCs w:val="22"/>
                <w:bdr w:val="single" w:sz="4" w:space="0" w:color="auto" w:frame="1"/>
                <w:lang w:val="sr-Cyrl-RS"/>
              </w:rPr>
              <w:t xml:space="preserve"> </w:t>
            </w:r>
            <w:r>
              <w:rPr>
                <w:rFonts w:ascii="Arial" w:hAnsi="Arial" w:cs="Arial"/>
                <w:sz w:val="22"/>
                <w:szCs w:val="22"/>
                <w:lang w:val="sr-Cyrl-RS"/>
              </w:rPr>
              <w:t xml:space="preserve"> </w:t>
            </w:r>
            <w:r>
              <w:rPr>
                <w:rFonts w:ascii="Arial" w:hAnsi="Arial" w:cs="Arial"/>
                <w:sz w:val="22"/>
                <w:szCs w:val="22"/>
              </w:rPr>
              <w:t xml:space="preserve"> 3</w:t>
            </w:r>
            <w:r>
              <w:rPr>
                <w:rFonts w:ascii="Arial" w:hAnsi="Arial" w:cs="Arial"/>
                <w:sz w:val="22"/>
                <w:szCs w:val="22"/>
                <w:lang w:val="sr-Cyrl-RS"/>
              </w:rPr>
              <w:t xml:space="preserve"> </w:t>
            </w:r>
          </w:p>
        </w:tc>
      </w:tr>
      <w:tr w:rsidR="00767D93" w:rsidRPr="00DD5819" w:rsidTr="000A48D9">
        <w:trPr>
          <w:trHeight w:val="296"/>
        </w:trPr>
        <w:tc>
          <w:tcPr>
            <w:tcW w:w="1134" w:type="dxa"/>
            <w:tcBorders>
              <w:top w:val="single" w:sz="4" w:space="0" w:color="auto"/>
              <w:left w:val="single" w:sz="4" w:space="0" w:color="auto"/>
              <w:bottom w:val="single" w:sz="4" w:space="0" w:color="auto"/>
              <w:right w:val="single" w:sz="4" w:space="0" w:color="auto"/>
            </w:tcBorders>
            <w:vAlign w:val="center"/>
          </w:tcPr>
          <w:p w:rsidR="00767D93" w:rsidRPr="00302412" w:rsidRDefault="00767D93" w:rsidP="000A48D9">
            <w:pPr>
              <w:pStyle w:val="ListParagraph"/>
              <w:ind w:left="0"/>
              <w:jc w:val="center"/>
              <w:rPr>
                <w:rFonts w:ascii="Arial" w:hAnsi="Arial" w:cs="Arial"/>
                <w:sz w:val="22"/>
                <w:szCs w:val="22"/>
                <w:lang w:val="sr-Cyrl-RS"/>
              </w:rPr>
            </w:pPr>
            <w:r>
              <w:rPr>
                <w:rFonts w:ascii="Arial" w:hAnsi="Arial" w:cs="Arial"/>
                <w:sz w:val="22"/>
                <w:szCs w:val="22"/>
                <w:lang w:val="sr-Cyrl-RS"/>
              </w:rPr>
              <w:t>2.</w:t>
            </w:r>
          </w:p>
        </w:tc>
        <w:tc>
          <w:tcPr>
            <w:tcW w:w="3119" w:type="dxa"/>
            <w:tcBorders>
              <w:top w:val="single" w:sz="4" w:space="0" w:color="auto"/>
              <w:left w:val="single" w:sz="4" w:space="0" w:color="auto"/>
              <w:bottom w:val="single" w:sz="4" w:space="0" w:color="auto"/>
              <w:right w:val="single" w:sz="4" w:space="0" w:color="auto"/>
            </w:tcBorders>
            <w:vAlign w:val="center"/>
          </w:tcPr>
          <w:p w:rsidR="00767D93" w:rsidRDefault="00767D93" w:rsidP="000A48D9">
            <w:pPr>
              <w:jc w:val="center"/>
              <w:rPr>
                <w:rFonts w:ascii="Arial" w:hAnsi="Arial" w:cs="Arial"/>
                <w:sz w:val="22"/>
                <w:szCs w:val="22"/>
                <w:lang w:val="sr-Cyrl-RS"/>
              </w:rPr>
            </w:pPr>
            <w:r w:rsidRPr="00F01DE7">
              <w:rPr>
                <w:rFonts w:ascii="Arial" w:hAnsi="Arial" w:cs="Arial"/>
                <w:sz w:val="21"/>
                <w:szCs w:val="21"/>
                <w:lang w:val="sr-Cyrl-RS"/>
              </w:rPr>
              <w:t>Група понуђача</w:t>
            </w:r>
          </w:p>
          <w:p w:rsidR="00767D93" w:rsidRDefault="00767D93" w:rsidP="000A48D9">
            <w:pPr>
              <w:jc w:val="center"/>
              <w:rPr>
                <w:rFonts w:ascii="Arial" w:hAnsi="Arial" w:cs="Arial"/>
                <w:sz w:val="22"/>
                <w:szCs w:val="22"/>
                <w:lang w:val="sr-Cyrl-RS"/>
              </w:rPr>
            </w:pPr>
            <w:r>
              <w:rPr>
                <w:rFonts w:ascii="Arial" w:hAnsi="Arial" w:cs="Arial"/>
                <w:sz w:val="22"/>
                <w:szCs w:val="22"/>
                <w:lang w:val="sr-Cyrl-RS"/>
              </w:rPr>
              <w:t xml:space="preserve">„РЕГИКОЛ“ д.о.о. </w:t>
            </w:r>
            <w:r w:rsidRPr="00F01DE7">
              <w:rPr>
                <w:rFonts w:ascii="Arial" w:hAnsi="Arial" w:cs="Arial"/>
                <w:sz w:val="21"/>
                <w:szCs w:val="21"/>
                <w:lang w:val="sr-Cyrl-RS"/>
              </w:rPr>
              <w:t>(лидер)</w:t>
            </w:r>
          </w:p>
          <w:p w:rsidR="00767D93" w:rsidRPr="0071616C" w:rsidRDefault="00767D93" w:rsidP="000A48D9">
            <w:pPr>
              <w:jc w:val="center"/>
              <w:rPr>
                <w:rFonts w:ascii="Arial" w:hAnsi="Arial" w:cs="Arial"/>
                <w:sz w:val="22"/>
                <w:szCs w:val="22"/>
                <w:lang w:val="sr-Cyrl-RS"/>
              </w:rPr>
            </w:pPr>
            <w:r>
              <w:rPr>
                <w:rFonts w:ascii="Arial" w:hAnsi="Arial" w:cs="Arial"/>
                <w:sz w:val="22"/>
                <w:szCs w:val="22"/>
                <w:lang w:val="sr-Cyrl-RS"/>
              </w:rPr>
              <w:t>и</w:t>
            </w:r>
          </w:p>
          <w:p w:rsidR="00767D93" w:rsidRDefault="00767D93" w:rsidP="000A48D9">
            <w:pPr>
              <w:jc w:val="center"/>
              <w:rPr>
                <w:rFonts w:ascii="Arial" w:hAnsi="Arial" w:cs="Arial"/>
                <w:sz w:val="22"/>
                <w:szCs w:val="22"/>
                <w:lang w:val="ru-RU"/>
              </w:rPr>
            </w:pPr>
            <w:r>
              <w:rPr>
                <w:rFonts w:ascii="Arial" w:hAnsi="Arial" w:cs="Arial"/>
                <w:sz w:val="22"/>
                <w:szCs w:val="22"/>
                <w:lang w:val="ru-RU"/>
              </w:rPr>
              <w:t>СПИД  д.о.о.</w:t>
            </w:r>
          </w:p>
          <w:p w:rsidR="00767D93" w:rsidRPr="00AC15D1" w:rsidRDefault="00767D93" w:rsidP="000A48D9">
            <w:pPr>
              <w:jc w:val="center"/>
              <w:rPr>
                <w:rFonts w:ascii="Arial" w:hAnsi="Arial" w:cs="Arial"/>
                <w:sz w:val="22"/>
                <w:szCs w:val="22"/>
                <w:lang w:val="sr-Cyrl-RS"/>
              </w:rPr>
            </w:pPr>
            <w:r w:rsidRPr="00F01DE7">
              <w:rPr>
                <w:rFonts w:ascii="Arial" w:hAnsi="Arial" w:cs="Arial"/>
                <w:sz w:val="21"/>
                <w:szCs w:val="21"/>
                <w:lang w:val="sr-Cyrl-RS"/>
              </w:rPr>
              <w:t>(члан групе понуђача)</w:t>
            </w:r>
          </w:p>
        </w:tc>
        <w:tc>
          <w:tcPr>
            <w:tcW w:w="3118" w:type="dxa"/>
            <w:tcBorders>
              <w:top w:val="single" w:sz="4" w:space="0" w:color="auto"/>
              <w:left w:val="single" w:sz="4" w:space="0" w:color="auto"/>
              <w:bottom w:val="single" w:sz="4" w:space="0" w:color="auto"/>
              <w:right w:val="single" w:sz="4" w:space="0" w:color="auto"/>
            </w:tcBorders>
            <w:vAlign w:val="center"/>
          </w:tcPr>
          <w:p w:rsidR="00767D93" w:rsidRDefault="00767D93" w:rsidP="000A48D9">
            <w:pPr>
              <w:jc w:val="center"/>
              <w:rPr>
                <w:rFonts w:ascii="Arial" w:hAnsi="Arial" w:cs="Arial"/>
                <w:sz w:val="22"/>
                <w:szCs w:val="22"/>
                <w:lang w:val="sr-Cyrl-RS"/>
              </w:rPr>
            </w:pPr>
            <w:r w:rsidRPr="00BA590E">
              <w:rPr>
                <w:rFonts w:ascii="Arial" w:hAnsi="Arial" w:cs="Arial"/>
                <w:sz w:val="22"/>
                <w:szCs w:val="22"/>
                <w:lang w:val="ru-RU"/>
              </w:rPr>
              <w:t>11550</w:t>
            </w:r>
            <w:r>
              <w:rPr>
                <w:rFonts w:ascii="Arial" w:hAnsi="Arial" w:cs="Arial"/>
                <w:sz w:val="22"/>
                <w:szCs w:val="22"/>
                <w:lang w:val="sr-Cyrl-RS"/>
              </w:rPr>
              <w:t xml:space="preserve"> </w:t>
            </w:r>
            <w:r w:rsidRPr="00BA590E">
              <w:rPr>
                <w:rFonts w:ascii="Arial" w:hAnsi="Arial" w:cs="Arial"/>
                <w:sz w:val="22"/>
                <w:szCs w:val="22"/>
                <w:lang w:val="ru-RU"/>
              </w:rPr>
              <w:t>Лазарев</w:t>
            </w:r>
            <w:r>
              <w:rPr>
                <w:rFonts w:ascii="Arial" w:hAnsi="Arial" w:cs="Arial"/>
                <w:sz w:val="22"/>
                <w:szCs w:val="22"/>
                <w:lang w:val="sr-Cyrl-RS"/>
              </w:rPr>
              <w:t>ац</w:t>
            </w:r>
          </w:p>
          <w:p w:rsidR="00767D93" w:rsidRDefault="00767D93" w:rsidP="000A48D9">
            <w:pPr>
              <w:jc w:val="center"/>
              <w:rPr>
                <w:rFonts w:ascii="Arial" w:hAnsi="Arial" w:cs="Arial"/>
                <w:sz w:val="22"/>
                <w:szCs w:val="22"/>
                <w:lang w:val="ru-RU"/>
              </w:rPr>
            </w:pPr>
            <w:r w:rsidRPr="00BA590E">
              <w:rPr>
                <w:rFonts w:ascii="Arial" w:hAnsi="Arial" w:cs="Arial"/>
                <w:sz w:val="22"/>
                <w:szCs w:val="22"/>
                <w:lang w:val="ru-RU"/>
              </w:rPr>
              <w:t>Николаја Велимировића 34</w:t>
            </w:r>
          </w:p>
          <w:p w:rsidR="00767D93" w:rsidRDefault="00767D93" w:rsidP="000A48D9">
            <w:pPr>
              <w:jc w:val="center"/>
              <w:rPr>
                <w:rFonts w:ascii="Arial" w:hAnsi="Arial" w:cs="Arial"/>
                <w:sz w:val="22"/>
                <w:szCs w:val="22"/>
                <w:lang w:val="ru-RU"/>
              </w:rPr>
            </w:pPr>
          </w:p>
          <w:p w:rsidR="00767D93" w:rsidRDefault="00767D93" w:rsidP="000A48D9">
            <w:pPr>
              <w:jc w:val="center"/>
              <w:rPr>
                <w:rFonts w:ascii="Arial" w:hAnsi="Arial" w:cs="Arial"/>
                <w:sz w:val="22"/>
                <w:szCs w:val="22"/>
              </w:rPr>
            </w:pPr>
            <w:r>
              <w:rPr>
                <w:rFonts w:ascii="Arial" w:hAnsi="Arial" w:cs="Arial"/>
                <w:sz w:val="22"/>
                <w:szCs w:val="22"/>
                <w:lang w:val="ru-RU"/>
              </w:rPr>
              <w:t>11500 Обреновац</w:t>
            </w:r>
          </w:p>
          <w:p w:rsidR="00767D93" w:rsidRPr="00DD5819" w:rsidRDefault="00767D93" w:rsidP="000A48D9">
            <w:pPr>
              <w:jc w:val="center"/>
            </w:pPr>
            <w:r>
              <w:rPr>
                <w:rFonts w:ascii="Arial" w:hAnsi="Arial" w:cs="Arial"/>
                <w:sz w:val="22"/>
                <w:szCs w:val="22"/>
                <w:lang w:val="sr-Cyrl-RS"/>
              </w:rPr>
              <w:t>Индустријска 8а</w:t>
            </w:r>
          </w:p>
        </w:tc>
        <w:tc>
          <w:tcPr>
            <w:tcW w:w="2127" w:type="dxa"/>
            <w:tcBorders>
              <w:top w:val="single" w:sz="4" w:space="0" w:color="auto"/>
              <w:left w:val="single" w:sz="4" w:space="0" w:color="auto"/>
              <w:bottom w:val="single" w:sz="4" w:space="0" w:color="auto"/>
              <w:right w:val="single" w:sz="4" w:space="0" w:color="auto"/>
            </w:tcBorders>
            <w:vAlign w:val="center"/>
          </w:tcPr>
          <w:p w:rsidR="00767D93" w:rsidRPr="00793041" w:rsidRDefault="00767D93" w:rsidP="000A48D9">
            <w:pPr>
              <w:jc w:val="center"/>
              <w:rPr>
                <w:rFonts w:ascii="Arial" w:hAnsi="Arial" w:cs="Arial"/>
                <w:sz w:val="22"/>
                <w:szCs w:val="22"/>
                <w:bdr w:val="single" w:sz="4" w:space="0" w:color="auto"/>
                <w:lang w:val="sr-Cyrl-RS"/>
              </w:rPr>
            </w:pPr>
            <w:r>
              <w:rPr>
                <w:rFonts w:ascii="Arial" w:hAnsi="Arial" w:cs="Arial"/>
                <w:sz w:val="22"/>
                <w:szCs w:val="22"/>
                <w:lang w:val="sr-Cyrl-RS"/>
              </w:rPr>
              <w:t xml:space="preserve"> </w:t>
            </w:r>
            <w:r w:rsidRPr="00793041">
              <w:rPr>
                <w:rFonts w:ascii="Arial" w:hAnsi="Arial" w:cs="Arial"/>
                <w:sz w:val="22"/>
                <w:szCs w:val="22"/>
                <w:bdr w:val="single" w:sz="4" w:space="0" w:color="auto"/>
                <w:lang w:val="sr-Cyrl-RS"/>
              </w:rPr>
              <w:t xml:space="preserve"> 2 </w:t>
            </w:r>
            <w:r>
              <w:rPr>
                <w:rFonts w:ascii="Arial" w:hAnsi="Arial" w:cs="Arial"/>
                <w:sz w:val="22"/>
                <w:szCs w:val="22"/>
                <w:lang w:val="sr-Cyrl-RS"/>
              </w:rPr>
              <w:t xml:space="preserve">  </w:t>
            </w:r>
            <w:r w:rsidRPr="00793041">
              <w:rPr>
                <w:rFonts w:ascii="Arial" w:hAnsi="Arial" w:cs="Arial"/>
                <w:sz w:val="22"/>
                <w:szCs w:val="22"/>
                <w:bdr w:val="single" w:sz="4" w:space="0" w:color="auto"/>
              </w:rPr>
              <w:t xml:space="preserve"> </w:t>
            </w:r>
            <w:r w:rsidRPr="00793041">
              <w:rPr>
                <w:rFonts w:ascii="Arial" w:hAnsi="Arial" w:cs="Arial"/>
                <w:sz w:val="22"/>
                <w:szCs w:val="22"/>
                <w:bdr w:val="single" w:sz="4" w:space="0" w:color="auto"/>
                <w:lang w:val="sr-Cyrl-RS"/>
              </w:rPr>
              <w:t xml:space="preserve"> </w:t>
            </w:r>
            <w:r>
              <w:rPr>
                <w:rFonts w:ascii="Arial" w:hAnsi="Arial" w:cs="Arial"/>
                <w:sz w:val="22"/>
                <w:szCs w:val="22"/>
                <w:bdr w:val="single" w:sz="4" w:space="0" w:color="auto"/>
                <w:lang w:val="sr-Cyrl-RS"/>
              </w:rPr>
              <w:t>3</w:t>
            </w:r>
          </w:p>
        </w:tc>
      </w:tr>
    </w:tbl>
    <w:p w:rsidR="00FA2BCB" w:rsidRDefault="00FA2BCB" w:rsidP="00FA2BCB">
      <w:pPr>
        <w:ind w:left="426"/>
        <w:rPr>
          <w:rFonts w:ascii="Arial" w:hAnsi="Arial" w:cs="Arial"/>
          <w:b/>
          <w:sz w:val="22"/>
          <w:szCs w:val="22"/>
          <w:lang w:val="sr-Cyrl-RS"/>
        </w:rPr>
      </w:pPr>
    </w:p>
    <w:p w:rsidR="00767D93" w:rsidRDefault="00767D93" w:rsidP="00FA2BCB">
      <w:pPr>
        <w:ind w:left="426"/>
        <w:rPr>
          <w:rFonts w:ascii="Arial" w:hAnsi="Arial" w:cs="Arial"/>
          <w:b/>
          <w:sz w:val="22"/>
          <w:szCs w:val="22"/>
          <w:lang w:val="sr-Cyrl-RS"/>
        </w:rPr>
      </w:pPr>
    </w:p>
    <w:p w:rsidR="00767D93" w:rsidRDefault="00767D93" w:rsidP="00FA2BCB">
      <w:pPr>
        <w:ind w:left="426"/>
        <w:rPr>
          <w:rFonts w:ascii="Arial" w:hAnsi="Arial" w:cs="Arial"/>
          <w:b/>
          <w:sz w:val="22"/>
          <w:szCs w:val="22"/>
          <w:lang w:val="sr-Cyrl-R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3119"/>
        <w:gridCol w:w="3118"/>
        <w:gridCol w:w="2127"/>
      </w:tblGrid>
      <w:tr w:rsidR="00767D93" w:rsidRPr="00DD5819" w:rsidTr="000A48D9">
        <w:trPr>
          <w:trHeight w:val="296"/>
        </w:trPr>
        <w:tc>
          <w:tcPr>
            <w:tcW w:w="1134" w:type="dxa"/>
            <w:tcBorders>
              <w:top w:val="single" w:sz="4" w:space="0" w:color="auto"/>
              <w:left w:val="single" w:sz="4" w:space="0" w:color="auto"/>
              <w:bottom w:val="single" w:sz="4" w:space="0" w:color="auto"/>
              <w:right w:val="single" w:sz="4" w:space="0" w:color="auto"/>
            </w:tcBorders>
            <w:vAlign w:val="center"/>
          </w:tcPr>
          <w:p w:rsidR="00767D93" w:rsidRPr="00BA590E" w:rsidRDefault="00767D93" w:rsidP="000A48D9">
            <w:pPr>
              <w:pStyle w:val="ListParagraph"/>
              <w:ind w:left="0"/>
              <w:jc w:val="center"/>
              <w:rPr>
                <w:rFonts w:ascii="Arial" w:hAnsi="Arial" w:cs="Arial"/>
                <w:sz w:val="22"/>
                <w:szCs w:val="22"/>
                <w:lang w:val="sr-Latn-RS"/>
              </w:rPr>
            </w:pPr>
            <w:r>
              <w:rPr>
                <w:rFonts w:ascii="Arial" w:hAnsi="Arial" w:cs="Arial"/>
                <w:sz w:val="22"/>
                <w:szCs w:val="22"/>
                <w:lang w:val="sr-Latn-RS"/>
              </w:rPr>
              <w:t>3.</w:t>
            </w:r>
          </w:p>
        </w:tc>
        <w:tc>
          <w:tcPr>
            <w:tcW w:w="3119" w:type="dxa"/>
            <w:tcBorders>
              <w:top w:val="single" w:sz="4" w:space="0" w:color="auto"/>
              <w:left w:val="single" w:sz="4" w:space="0" w:color="auto"/>
              <w:bottom w:val="single" w:sz="4" w:space="0" w:color="auto"/>
              <w:right w:val="single" w:sz="4" w:space="0" w:color="auto"/>
            </w:tcBorders>
            <w:vAlign w:val="center"/>
          </w:tcPr>
          <w:p w:rsidR="00767D93" w:rsidRDefault="00767D93" w:rsidP="000A48D9">
            <w:pPr>
              <w:jc w:val="center"/>
              <w:rPr>
                <w:rFonts w:ascii="Arial" w:hAnsi="Arial" w:cs="Arial"/>
                <w:sz w:val="22"/>
                <w:szCs w:val="22"/>
                <w:lang w:val="sr-Cyrl-RS"/>
              </w:rPr>
            </w:pPr>
            <w:r w:rsidRPr="00F01DE7">
              <w:rPr>
                <w:rFonts w:ascii="Arial" w:hAnsi="Arial" w:cs="Arial"/>
                <w:sz w:val="21"/>
                <w:szCs w:val="21"/>
                <w:lang w:val="sr-Cyrl-RS"/>
              </w:rPr>
              <w:t>Група понуђача</w:t>
            </w:r>
          </w:p>
          <w:p w:rsidR="00767D93" w:rsidRPr="00793041" w:rsidRDefault="00767D93" w:rsidP="000A48D9">
            <w:pPr>
              <w:jc w:val="center"/>
              <w:rPr>
                <w:rFonts w:ascii="Arial" w:hAnsi="Arial" w:cs="Arial"/>
                <w:sz w:val="22"/>
                <w:szCs w:val="22"/>
                <w:lang w:val="sr-Cyrl-RS"/>
              </w:rPr>
            </w:pPr>
            <w:r>
              <w:rPr>
                <w:rFonts w:ascii="Arial" w:hAnsi="Arial" w:cs="Arial"/>
                <w:sz w:val="22"/>
                <w:szCs w:val="22"/>
                <w:lang w:val="sr-Cyrl-RS"/>
              </w:rPr>
              <w:t>„</w:t>
            </w:r>
            <w:r>
              <w:rPr>
                <w:rFonts w:ascii="Arial" w:hAnsi="Arial" w:cs="Arial"/>
                <w:sz w:val="22"/>
                <w:szCs w:val="22"/>
              </w:rPr>
              <w:t>BAUWESEN“ DOO</w:t>
            </w:r>
            <w:r w:rsidRPr="00F01DE7">
              <w:rPr>
                <w:rFonts w:ascii="Arial" w:hAnsi="Arial" w:cs="Arial"/>
                <w:sz w:val="21"/>
                <w:szCs w:val="21"/>
                <w:lang w:val="sr-Cyrl-RS"/>
              </w:rPr>
              <w:t>(лидер)</w:t>
            </w:r>
          </w:p>
          <w:p w:rsidR="00767D93" w:rsidRDefault="00767D93" w:rsidP="000A48D9">
            <w:pPr>
              <w:jc w:val="center"/>
              <w:rPr>
                <w:rFonts w:ascii="Arial" w:hAnsi="Arial" w:cs="Arial"/>
                <w:sz w:val="22"/>
                <w:szCs w:val="22"/>
                <w:lang w:val="sr-Cyrl-RS"/>
              </w:rPr>
            </w:pPr>
            <w:r>
              <w:rPr>
                <w:rFonts w:ascii="Arial" w:hAnsi="Arial" w:cs="Arial"/>
                <w:sz w:val="22"/>
                <w:szCs w:val="22"/>
                <w:lang w:val="sr-Cyrl-RS"/>
              </w:rPr>
              <w:t xml:space="preserve">и </w:t>
            </w:r>
          </w:p>
          <w:p w:rsidR="00767D93" w:rsidRPr="00F01DE7" w:rsidRDefault="00767D93" w:rsidP="000A48D9">
            <w:pPr>
              <w:jc w:val="center"/>
              <w:rPr>
                <w:rFonts w:ascii="Arial" w:hAnsi="Arial" w:cs="Arial"/>
                <w:sz w:val="22"/>
                <w:szCs w:val="22"/>
                <w:lang w:val="sr-Cyrl-RS"/>
              </w:rPr>
            </w:pPr>
            <w:r>
              <w:rPr>
                <w:rFonts w:ascii="Arial" w:hAnsi="Arial" w:cs="Arial"/>
                <w:sz w:val="22"/>
                <w:szCs w:val="22"/>
              </w:rPr>
              <w:t>„</w:t>
            </w:r>
            <w:r>
              <w:rPr>
                <w:rFonts w:ascii="Arial" w:hAnsi="Arial" w:cs="Arial"/>
                <w:sz w:val="22"/>
                <w:szCs w:val="22"/>
                <w:lang w:val="sr-Cyrl-RS"/>
              </w:rPr>
              <w:t xml:space="preserve">ГИП КОНСТРУКТОР“ ДОО </w:t>
            </w:r>
            <w:r w:rsidRPr="00F01DE7">
              <w:rPr>
                <w:rFonts w:ascii="Arial" w:hAnsi="Arial" w:cs="Arial"/>
                <w:sz w:val="21"/>
                <w:szCs w:val="21"/>
                <w:lang w:val="sr-Cyrl-RS"/>
              </w:rPr>
              <w:t>(члан групе понуђача)</w:t>
            </w:r>
          </w:p>
        </w:tc>
        <w:tc>
          <w:tcPr>
            <w:tcW w:w="3118" w:type="dxa"/>
            <w:tcBorders>
              <w:top w:val="single" w:sz="4" w:space="0" w:color="auto"/>
              <w:left w:val="single" w:sz="4" w:space="0" w:color="auto"/>
              <w:bottom w:val="single" w:sz="4" w:space="0" w:color="auto"/>
              <w:right w:val="single" w:sz="4" w:space="0" w:color="auto"/>
            </w:tcBorders>
            <w:vAlign w:val="center"/>
          </w:tcPr>
          <w:p w:rsidR="00767D93" w:rsidRDefault="00767D93" w:rsidP="000A48D9">
            <w:pPr>
              <w:jc w:val="center"/>
              <w:rPr>
                <w:rFonts w:ascii="Arial" w:hAnsi="Arial" w:cs="Arial"/>
                <w:sz w:val="22"/>
                <w:szCs w:val="22"/>
                <w:lang w:val="sr-Cyrl-RS"/>
              </w:rPr>
            </w:pPr>
            <w:r w:rsidRPr="00BA590E">
              <w:rPr>
                <w:rFonts w:ascii="Arial" w:hAnsi="Arial" w:cs="Arial"/>
                <w:sz w:val="22"/>
                <w:szCs w:val="22"/>
                <w:lang w:val="ru-RU"/>
              </w:rPr>
              <w:t>11550</w:t>
            </w:r>
            <w:r>
              <w:rPr>
                <w:rFonts w:ascii="Arial" w:hAnsi="Arial" w:cs="Arial"/>
                <w:sz w:val="22"/>
                <w:szCs w:val="22"/>
                <w:lang w:val="sr-Cyrl-RS"/>
              </w:rPr>
              <w:t xml:space="preserve"> </w:t>
            </w:r>
            <w:r w:rsidRPr="00BA590E">
              <w:rPr>
                <w:rFonts w:ascii="Arial" w:hAnsi="Arial" w:cs="Arial"/>
                <w:sz w:val="22"/>
                <w:szCs w:val="22"/>
                <w:lang w:val="ru-RU"/>
              </w:rPr>
              <w:t>Лазарев</w:t>
            </w:r>
            <w:r>
              <w:rPr>
                <w:rFonts w:ascii="Arial" w:hAnsi="Arial" w:cs="Arial"/>
                <w:sz w:val="22"/>
                <w:szCs w:val="22"/>
                <w:lang w:val="sr-Cyrl-RS"/>
              </w:rPr>
              <w:t>ац</w:t>
            </w:r>
          </w:p>
          <w:p w:rsidR="00767D93" w:rsidRDefault="00767D93" w:rsidP="000A48D9">
            <w:pPr>
              <w:jc w:val="center"/>
              <w:rPr>
                <w:rFonts w:ascii="Arial" w:hAnsi="Arial" w:cs="Arial"/>
                <w:sz w:val="22"/>
                <w:szCs w:val="22"/>
                <w:lang w:val="sr-Cyrl-RS"/>
              </w:rPr>
            </w:pPr>
            <w:r>
              <w:rPr>
                <w:rFonts w:ascii="Arial" w:hAnsi="Arial" w:cs="Arial"/>
                <w:sz w:val="22"/>
                <w:szCs w:val="22"/>
                <w:lang w:val="sr-Cyrl-RS"/>
              </w:rPr>
              <w:t>Карађорђева 32А</w:t>
            </w:r>
          </w:p>
          <w:p w:rsidR="00767D93" w:rsidRDefault="00767D93" w:rsidP="000A48D9">
            <w:pPr>
              <w:jc w:val="center"/>
              <w:rPr>
                <w:rFonts w:ascii="Arial" w:hAnsi="Arial" w:cs="Arial"/>
                <w:sz w:val="22"/>
                <w:szCs w:val="22"/>
                <w:lang w:val="sr-Cyrl-RS"/>
              </w:rPr>
            </w:pPr>
            <w:r>
              <w:rPr>
                <w:rFonts w:ascii="Arial" w:hAnsi="Arial" w:cs="Arial"/>
                <w:sz w:val="22"/>
                <w:szCs w:val="22"/>
                <w:lang w:val="sr-Cyrl-RS"/>
              </w:rPr>
              <w:t>11000 Београд</w:t>
            </w:r>
          </w:p>
          <w:p w:rsidR="00767D93" w:rsidRPr="00DD5819" w:rsidRDefault="00767D93" w:rsidP="000A48D9">
            <w:pPr>
              <w:jc w:val="center"/>
            </w:pPr>
            <w:r>
              <w:rPr>
                <w:rFonts w:ascii="Arial" w:hAnsi="Arial" w:cs="Arial"/>
                <w:sz w:val="22"/>
                <w:szCs w:val="22"/>
                <w:lang w:val="sr-Cyrl-RS"/>
              </w:rPr>
              <w:t>Ломина 5</w:t>
            </w:r>
          </w:p>
        </w:tc>
        <w:tc>
          <w:tcPr>
            <w:tcW w:w="2127" w:type="dxa"/>
            <w:tcBorders>
              <w:top w:val="single" w:sz="4" w:space="0" w:color="auto"/>
              <w:left w:val="single" w:sz="4" w:space="0" w:color="auto"/>
              <w:bottom w:val="single" w:sz="4" w:space="0" w:color="auto"/>
              <w:right w:val="single" w:sz="4" w:space="0" w:color="auto"/>
            </w:tcBorders>
            <w:vAlign w:val="center"/>
          </w:tcPr>
          <w:p w:rsidR="00767D93" w:rsidRPr="00793041" w:rsidRDefault="00767D93" w:rsidP="000A48D9">
            <w:pPr>
              <w:jc w:val="center"/>
              <w:rPr>
                <w:rFonts w:ascii="Arial" w:hAnsi="Arial" w:cs="Arial"/>
                <w:sz w:val="22"/>
                <w:szCs w:val="22"/>
                <w:bdr w:val="single" w:sz="4" w:space="0" w:color="auto"/>
                <w:lang w:val="sr-Cyrl-RS"/>
              </w:rPr>
            </w:pPr>
            <w:r>
              <w:rPr>
                <w:rFonts w:ascii="Arial" w:hAnsi="Arial" w:cs="Arial"/>
                <w:sz w:val="22"/>
                <w:szCs w:val="22"/>
                <w:lang w:val="sr-Cyrl-RS"/>
              </w:rPr>
              <w:t xml:space="preserve"> </w:t>
            </w:r>
            <w:r w:rsidRPr="00793041">
              <w:rPr>
                <w:rFonts w:ascii="Arial" w:hAnsi="Arial" w:cs="Arial"/>
                <w:sz w:val="22"/>
                <w:szCs w:val="22"/>
                <w:bdr w:val="single" w:sz="4" w:space="0" w:color="auto"/>
                <w:lang w:val="sr-Cyrl-RS"/>
              </w:rPr>
              <w:t xml:space="preserve"> 2 </w:t>
            </w:r>
            <w:r>
              <w:rPr>
                <w:rFonts w:ascii="Arial" w:hAnsi="Arial" w:cs="Arial"/>
                <w:sz w:val="22"/>
                <w:szCs w:val="22"/>
                <w:lang w:val="sr-Cyrl-RS"/>
              </w:rPr>
              <w:t xml:space="preserve">  </w:t>
            </w:r>
            <w:r w:rsidRPr="00793041">
              <w:rPr>
                <w:rFonts w:ascii="Arial" w:hAnsi="Arial" w:cs="Arial"/>
                <w:sz w:val="22"/>
                <w:szCs w:val="22"/>
                <w:bdr w:val="single" w:sz="4" w:space="0" w:color="auto"/>
              </w:rPr>
              <w:t xml:space="preserve"> </w:t>
            </w:r>
            <w:r w:rsidRPr="00793041">
              <w:rPr>
                <w:rFonts w:ascii="Arial" w:hAnsi="Arial" w:cs="Arial"/>
                <w:sz w:val="22"/>
                <w:szCs w:val="22"/>
                <w:bdr w:val="single" w:sz="4" w:space="0" w:color="auto"/>
                <w:lang w:val="sr-Cyrl-RS"/>
              </w:rPr>
              <w:t xml:space="preserve"> </w:t>
            </w:r>
            <w:r>
              <w:rPr>
                <w:rFonts w:ascii="Arial" w:hAnsi="Arial" w:cs="Arial"/>
                <w:sz w:val="22"/>
                <w:szCs w:val="22"/>
                <w:bdr w:val="single" w:sz="4" w:space="0" w:color="auto"/>
                <w:lang w:val="sr-Cyrl-RS"/>
              </w:rPr>
              <w:t>3</w:t>
            </w:r>
          </w:p>
        </w:tc>
      </w:tr>
    </w:tbl>
    <w:p w:rsidR="00767D93" w:rsidRPr="00767D93" w:rsidRDefault="00767D93" w:rsidP="00FA2BCB">
      <w:pPr>
        <w:ind w:left="426"/>
        <w:rPr>
          <w:rFonts w:ascii="Arial" w:hAnsi="Arial" w:cs="Arial"/>
          <w:b/>
          <w:sz w:val="22"/>
          <w:szCs w:val="22"/>
          <w:lang w:val="sr-Cyrl-RS"/>
        </w:rPr>
      </w:pPr>
    </w:p>
    <w:p w:rsidR="00FA2BCB" w:rsidRPr="00D901D5" w:rsidRDefault="00FA2BCB" w:rsidP="00FA2BCB">
      <w:pPr>
        <w:ind w:left="426"/>
        <w:rPr>
          <w:rFonts w:ascii="Arial" w:hAnsi="Arial" w:cs="Arial"/>
          <w:b/>
          <w:sz w:val="22"/>
          <w:szCs w:val="22"/>
        </w:rPr>
      </w:pPr>
    </w:p>
    <w:p w:rsidR="00FA2BCB" w:rsidRPr="007575F4" w:rsidRDefault="00FA2BCB" w:rsidP="00FA2BCB">
      <w:pPr>
        <w:numPr>
          <w:ilvl w:val="0"/>
          <w:numId w:val="1"/>
        </w:numPr>
        <w:ind w:right="284" w:hanging="644"/>
        <w:jc w:val="both"/>
        <w:rPr>
          <w:rFonts w:ascii="Arial" w:hAnsi="Arial" w:cs="Arial"/>
          <w:sz w:val="22"/>
          <w:szCs w:val="22"/>
          <w:lang w:val="sr-Cyrl-CS"/>
        </w:rPr>
      </w:pPr>
      <w:r>
        <w:rPr>
          <w:rFonts w:ascii="Arial" w:hAnsi="Arial" w:cs="Arial"/>
          <w:b/>
          <w:sz w:val="22"/>
          <w:szCs w:val="22"/>
          <w:lang w:val="sr-Cyrl-CS"/>
        </w:rPr>
        <w:t xml:space="preserve">Разлог за обуставу поступка: </w:t>
      </w:r>
    </w:p>
    <w:p w:rsidR="00FA2BCB" w:rsidRDefault="00FA2BCB" w:rsidP="00FA2BCB">
      <w:pPr>
        <w:jc w:val="both"/>
        <w:rPr>
          <w:rFonts w:ascii="Arial" w:hAnsi="Arial" w:cs="Arial"/>
          <w:sz w:val="22"/>
          <w:szCs w:val="22"/>
          <w:lang w:val="sr-Cyrl-C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6237"/>
        <w:gridCol w:w="1559"/>
      </w:tblGrid>
      <w:tr w:rsidR="008D42FC" w:rsidRPr="00F01DE7" w:rsidTr="000A48D9">
        <w:trPr>
          <w:trHeight w:val="459"/>
        </w:trPr>
        <w:tc>
          <w:tcPr>
            <w:tcW w:w="1560" w:type="dxa"/>
            <w:tcBorders>
              <w:top w:val="single" w:sz="4" w:space="0" w:color="auto"/>
              <w:left w:val="single" w:sz="4" w:space="0" w:color="auto"/>
              <w:bottom w:val="single" w:sz="4" w:space="0" w:color="auto"/>
              <w:right w:val="single" w:sz="4" w:space="0" w:color="auto"/>
            </w:tcBorders>
            <w:vAlign w:val="center"/>
            <w:hideMark/>
          </w:tcPr>
          <w:p w:rsidR="008D42FC" w:rsidRPr="00F01DE7" w:rsidRDefault="008D42FC" w:rsidP="000A48D9">
            <w:pPr>
              <w:jc w:val="center"/>
              <w:rPr>
                <w:rFonts w:ascii="Arial" w:hAnsi="Arial" w:cs="Arial"/>
                <w:sz w:val="21"/>
                <w:szCs w:val="21"/>
              </w:rPr>
            </w:pPr>
            <w:r w:rsidRPr="00F01DE7">
              <w:rPr>
                <w:rFonts w:ascii="Arial" w:hAnsi="Arial" w:cs="Arial"/>
                <w:sz w:val="21"/>
                <w:szCs w:val="21"/>
              </w:rPr>
              <w:t>Ред. бр.</w:t>
            </w:r>
          </w:p>
          <w:p w:rsidR="008D42FC" w:rsidRPr="00F01DE7" w:rsidRDefault="008D42FC" w:rsidP="000A48D9">
            <w:pPr>
              <w:jc w:val="center"/>
              <w:rPr>
                <w:rFonts w:ascii="Arial" w:hAnsi="Arial" w:cs="Arial"/>
                <w:sz w:val="21"/>
                <w:szCs w:val="21"/>
                <w:lang w:val="sr-Cyrl-RS"/>
              </w:rPr>
            </w:pPr>
            <w:r w:rsidRPr="00F01DE7">
              <w:rPr>
                <w:rFonts w:ascii="Arial" w:hAnsi="Arial" w:cs="Arial"/>
                <w:sz w:val="21"/>
                <w:szCs w:val="21"/>
                <w:lang w:val="sr-Cyrl-RS"/>
              </w:rPr>
              <w:t>(из тачке „основни подаци о понуђачима“)</w:t>
            </w:r>
          </w:p>
        </w:tc>
        <w:tc>
          <w:tcPr>
            <w:tcW w:w="6237" w:type="dxa"/>
            <w:tcBorders>
              <w:top w:val="single" w:sz="4" w:space="0" w:color="auto"/>
              <w:left w:val="single" w:sz="4" w:space="0" w:color="auto"/>
              <w:bottom w:val="single" w:sz="4" w:space="0" w:color="auto"/>
              <w:right w:val="single" w:sz="4" w:space="0" w:color="auto"/>
            </w:tcBorders>
            <w:vAlign w:val="center"/>
            <w:hideMark/>
          </w:tcPr>
          <w:p w:rsidR="008D42FC" w:rsidRPr="00F01DE7" w:rsidRDefault="008D42FC" w:rsidP="000A48D9">
            <w:pPr>
              <w:jc w:val="center"/>
              <w:rPr>
                <w:rFonts w:ascii="Arial" w:hAnsi="Arial" w:cs="Arial"/>
                <w:sz w:val="21"/>
                <w:szCs w:val="21"/>
              </w:rPr>
            </w:pPr>
            <w:r w:rsidRPr="00F01DE7">
              <w:rPr>
                <w:rFonts w:ascii="Arial" w:hAnsi="Arial" w:cs="Arial"/>
                <w:sz w:val="21"/>
                <w:szCs w:val="21"/>
              </w:rPr>
              <w:t>Разлози за одбијање понуде</w:t>
            </w:r>
          </w:p>
        </w:tc>
        <w:tc>
          <w:tcPr>
            <w:tcW w:w="1559" w:type="dxa"/>
            <w:tcBorders>
              <w:top w:val="single" w:sz="4" w:space="0" w:color="auto"/>
              <w:left w:val="single" w:sz="4" w:space="0" w:color="auto"/>
              <w:bottom w:val="single" w:sz="4" w:space="0" w:color="auto"/>
              <w:right w:val="single" w:sz="4" w:space="0" w:color="auto"/>
            </w:tcBorders>
            <w:vAlign w:val="center"/>
          </w:tcPr>
          <w:p w:rsidR="008D42FC" w:rsidRPr="00F01DE7" w:rsidRDefault="008D42FC" w:rsidP="000A48D9">
            <w:pPr>
              <w:jc w:val="center"/>
              <w:rPr>
                <w:rFonts w:ascii="Arial" w:hAnsi="Arial" w:cs="Arial"/>
                <w:sz w:val="21"/>
                <w:szCs w:val="21"/>
              </w:rPr>
            </w:pPr>
            <w:r w:rsidRPr="00F01DE7">
              <w:rPr>
                <w:rFonts w:ascii="Arial" w:hAnsi="Arial" w:cs="Arial"/>
                <w:sz w:val="21"/>
                <w:szCs w:val="21"/>
              </w:rPr>
              <w:t xml:space="preserve">Понуђена </w:t>
            </w:r>
          </w:p>
          <w:p w:rsidR="008D42FC" w:rsidRPr="00F01DE7" w:rsidRDefault="008D42FC" w:rsidP="000A48D9">
            <w:pPr>
              <w:jc w:val="center"/>
              <w:rPr>
                <w:rFonts w:ascii="Arial" w:hAnsi="Arial" w:cs="Arial"/>
                <w:sz w:val="21"/>
                <w:szCs w:val="21"/>
                <w:lang w:val="sr-Cyrl-RS"/>
              </w:rPr>
            </w:pPr>
            <w:r w:rsidRPr="00F01DE7">
              <w:rPr>
                <w:rFonts w:ascii="Arial" w:hAnsi="Arial" w:cs="Arial"/>
                <w:sz w:val="21"/>
                <w:szCs w:val="21"/>
              </w:rPr>
              <w:t>цена</w:t>
            </w:r>
          </w:p>
          <w:p w:rsidR="008D42FC" w:rsidRPr="00F01DE7" w:rsidRDefault="008D42FC" w:rsidP="000A48D9">
            <w:pPr>
              <w:jc w:val="center"/>
              <w:rPr>
                <w:rFonts w:ascii="Arial" w:hAnsi="Arial" w:cs="Arial"/>
                <w:sz w:val="21"/>
                <w:szCs w:val="21"/>
                <w:lang w:val="sr-Cyrl-RS"/>
              </w:rPr>
            </w:pPr>
            <w:r w:rsidRPr="00F01DE7">
              <w:rPr>
                <w:rFonts w:ascii="Arial" w:hAnsi="Arial" w:cs="Arial"/>
                <w:sz w:val="21"/>
                <w:szCs w:val="21"/>
                <w:lang w:val="sr-Cyrl-RS"/>
              </w:rPr>
              <w:t>по партијама</w:t>
            </w:r>
          </w:p>
        </w:tc>
      </w:tr>
      <w:tr w:rsidR="008D42FC" w:rsidRPr="00F01DE7" w:rsidTr="000A48D9">
        <w:trPr>
          <w:trHeight w:val="233"/>
        </w:trPr>
        <w:tc>
          <w:tcPr>
            <w:tcW w:w="1560" w:type="dxa"/>
            <w:tcBorders>
              <w:top w:val="single" w:sz="4" w:space="0" w:color="auto"/>
              <w:left w:val="single" w:sz="4" w:space="0" w:color="auto"/>
              <w:bottom w:val="single" w:sz="4" w:space="0" w:color="auto"/>
              <w:right w:val="single" w:sz="4" w:space="0" w:color="auto"/>
            </w:tcBorders>
            <w:vAlign w:val="center"/>
          </w:tcPr>
          <w:p w:rsidR="008D42FC" w:rsidRPr="00F01DE7" w:rsidRDefault="008D42FC" w:rsidP="000A48D9">
            <w:pPr>
              <w:tabs>
                <w:tab w:val="left" w:pos="433"/>
              </w:tabs>
              <w:jc w:val="center"/>
              <w:rPr>
                <w:rFonts w:ascii="Arial" w:hAnsi="Arial" w:cs="Arial"/>
                <w:sz w:val="21"/>
                <w:szCs w:val="21"/>
              </w:rPr>
            </w:pPr>
            <w:r w:rsidRPr="00F01DE7">
              <w:rPr>
                <w:rFonts w:ascii="Arial" w:hAnsi="Arial" w:cs="Arial"/>
                <w:sz w:val="21"/>
                <w:szCs w:val="21"/>
              </w:rPr>
              <w:t>1.</w:t>
            </w:r>
          </w:p>
        </w:tc>
        <w:tc>
          <w:tcPr>
            <w:tcW w:w="6237" w:type="dxa"/>
            <w:tcBorders>
              <w:top w:val="single" w:sz="4" w:space="0" w:color="auto"/>
              <w:left w:val="single" w:sz="4" w:space="0" w:color="auto"/>
              <w:bottom w:val="single" w:sz="4" w:space="0" w:color="auto"/>
              <w:right w:val="single" w:sz="4" w:space="0" w:color="auto"/>
            </w:tcBorders>
          </w:tcPr>
          <w:p w:rsidR="008D42FC" w:rsidRPr="00FA6214" w:rsidRDefault="008D42FC" w:rsidP="000A48D9">
            <w:pPr>
              <w:pStyle w:val="ListParagraph"/>
              <w:ind w:left="33"/>
              <w:contextualSpacing/>
              <w:jc w:val="both"/>
              <w:rPr>
                <w:rFonts w:ascii="Arial" w:hAnsi="Arial" w:cs="Arial"/>
                <w:sz w:val="21"/>
                <w:szCs w:val="21"/>
                <w:lang w:val="sr-Latn-RS"/>
              </w:rPr>
            </w:pPr>
            <w:r w:rsidRPr="00FA6214">
              <w:rPr>
                <w:rFonts w:ascii="Arial" w:hAnsi="Arial" w:cs="Arial"/>
                <w:sz w:val="21"/>
                <w:szCs w:val="21"/>
                <w:lang w:val="sr-Cyrl-RS"/>
              </w:rPr>
              <w:t>Понуда понуђача „Бин-инг“ д.о.о. Београд се одбија јер понуђач није доказао да испуњава услов кадровског капацитета на начин који је захтеван конкурсном документацијом.</w:t>
            </w:r>
            <w:r w:rsidRPr="00FA6214">
              <w:rPr>
                <w:sz w:val="21"/>
                <w:szCs w:val="21"/>
                <w:lang w:val="sr-Cyrl-RS"/>
              </w:rPr>
              <w:t xml:space="preserve"> </w:t>
            </w:r>
            <w:r w:rsidRPr="00FA6214">
              <w:rPr>
                <w:rFonts w:ascii="Arial" w:hAnsi="Arial" w:cs="Arial"/>
                <w:sz w:val="21"/>
                <w:szCs w:val="21"/>
                <w:lang w:val="sr-Cyrl-RS"/>
              </w:rPr>
              <w:t xml:space="preserve">Наручилац је конкурсном документацијом у услову кадровског капацитета између осталог тражио да понуђач има шефа деонице – грађевиског инжењера са положеним стручним испитом за грађевинског инжењера за одржавање пруга или грађевинског техничара са положеним стручним испитом за занимање техничара одржавања пруга са важећим уверењем о здравственој способности са најмање 3 године радног искуства на истим пословима. Као доказ напред наведеног тражено је да понуђач достави: фотокопију М образаца пријаве на обавезно социјално осигурање запослених или фотокопија уговора о aнгажовању, уверење о положеном стручном испиту у складу са Правилником 646 ЗЈЖ о стручној спреми радника који непосредно учествују у вршењу железничког саобраћаја, важеће уверење о здравственој способности за рад у условима железничког саобраћаја и потврда да је најмање три године био ангажован на  истим пословима. Понуђач је за лице Денић </w:t>
            </w:r>
            <w:r>
              <w:rPr>
                <w:rFonts w:ascii="Arial" w:hAnsi="Arial" w:cs="Arial"/>
                <w:sz w:val="21"/>
                <w:szCs w:val="21"/>
                <w:lang w:val="sr-Cyrl-RS"/>
              </w:rPr>
              <w:t>Животу</w:t>
            </w:r>
            <w:r w:rsidRPr="00FA6214">
              <w:rPr>
                <w:rFonts w:ascii="Arial" w:hAnsi="Arial" w:cs="Arial"/>
                <w:sz w:val="21"/>
                <w:szCs w:val="21"/>
                <w:lang w:val="sr-Cyrl-RS"/>
              </w:rPr>
              <w:t xml:space="preserve"> доставио уверење о положеном стручном испиту по програму за пружног пословођу. Како понуђач није доставио уверење о положеном стручном испиту за занимање техничара одржавања пруга, већ за пружног пословођу понуда се одбија као неприхватљива.  </w:t>
            </w:r>
          </w:p>
        </w:tc>
        <w:tc>
          <w:tcPr>
            <w:tcW w:w="1559" w:type="dxa"/>
            <w:tcBorders>
              <w:top w:val="single" w:sz="4" w:space="0" w:color="auto"/>
              <w:left w:val="single" w:sz="4" w:space="0" w:color="auto"/>
              <w:bottom w:val="single" w:sz="4" w:space="0" w:color="auto"/>
              <w:right w:val="single" w:sz="4" w:space="0" w:color="auto"/>
            </w:tcBorders>
            <w:vAlign w:val="center"/>
          </w:tcPr>
          <w:p w:rsidR="008D42FC" w:rsidRPr="00F01DE7" w:rsidRDefault="008D42FC" w:rsidP="000A48D9">
            <w:pPr>
              <w:jc w:val="center"/>
              <w:rPr>
                <w:rFonts w:ascii="Arial" w:hAnsi="Arial" w:cs="Arial"/>
                <w:sz w:val="21"/>
                <w:szCs w:val="21"/>
              </w:rPr>
            </w:pPr>
            <w:r w:rsidRPr="00F01DE7">
              <w:rPr>
                <w:rFonts w:ascii="Arial" w:hAnsi="Arial" w:cs="Arial"/>
                <w:sz w:val="21"/>
                <w:szCs w:val="21"/>
              </w:rPr>
              <w:t xml:space="preserve">Понуђена </w:t>
            </w:r>
          </w:p>
          <w:p w:rsidR="008D42FC" w:rsidRPr="00F01DE7" w:rsidRDefault="008D42FC" w:rsidP="000A48D9">
            <w:pPr>
              <w:jc w:val="center"/>
              <w:rPr>
                <w:rFonts w:ascii="Arial" w:hAnsi="Arial" w:cs="Arial"/>
                <w:sz w:val="21"/>
                <w:szCs w:val="21"/>
                <w:lang w:val="sr-Cyrl-RS"/>
              </w:rPr>
            </w:pPr>
            <w:r w:rsidRPr="00F01DE7">
              <w:rPr>
                <w:rFonts w:ascii="Arial" w:hAnsi="Arial" w:cs="Arial"/>
                <w:sz w:val="21"/>
                <w:szCs w:val="21"/>
              </w:rPr>
              <w:t>цен</w:t>
            </w:r>
            <w:r w:rsidRPr="00FA6214">
              <w:rPr>
                <w:rFonts w:ascii="Arial" w:hAnsi="Arial" w:cs="Arial"/>
                <w:sz w:val="21"/>
                <w:szCs w:val="21"/>
                <w:lang w:val="ru-RU"/>
              </w:rPr>
              <w:t>а</w:t>
            </w:r>
          </w:p>
          <w:p w:rsidR="008D42FC" w:rsidRPr="00F01DE7" w:rsidRDefault="008D42FC" w:rsidP="000A48D9">
            <w:pPr>
              <w:jc w:val="center"/>
              <w:rPr>
                <w:rFonts w:ascii="Arial" w:hAnsi="Arial" w:cs="Arial"/>
                <w:sz w:val="21"/>
                <w:szCs w:val="21"/>
              </w:rPr>
            </w:pPr>
            <w:r w:rsidRPr="00F01DE7">
              <w:rPr>
                <w:rFonts w:ascii="Arial" w:hAnsi="Arial" w:cs="Arial"/>
                <w:sz w:val="21"/>
                <w:szCs w:val="21"/>
                <w:lang w:val="sr-Cyrl-RS"/>
              </w:rPr>
              <w:t xml:space="preserve">Партија </w:t>
            </w:r>
            <w:r w:rsidRPr="00F01DE7">
              <w:rPr>
                <w:rFonts w:ascii="Arial" w:hAnsi="Arial" w:cs="Arial"/>
                <w:sz w:val="21"/>
                <w:szCs w:val="21"/>
              </w:rPr>
              <w:t>2</w:t>
            </w:r>
          </w:p>
          <w:p w:rsidR="008D42FC" w:rsidRPr="00F01DE7" w:rsidRDefault="008D42FC" w:rsidP="000A48D9">
            <w:pPr>
              <w:jc w:val="center"/>
              <w:rPr>
                <w:rFonts w:ascii="Arial" w:hAnsi="Arial" w:cs="Arial"/>
                <w:sz w:val="21"/>
                <w:szCs w:val="21"/>
              </w:rPr>
            </w:pPr>
          </w:p>
          <w:p w:rsidR="008D42FC" w:rsidRPr="00F01DE7" w:rsidRDefault="008D42FC" w:rsidP="000A48D9">
            <w:pPr>
              <w:jc w:val="center"/>
              <w:rPr>
                <w:rFonts w:ascii="Arial" w:hAnsi="Arial" w:cs="Arial"/>
                <w:sz w:val="21"/>
                <w:szCs w:val="21"/>
              </w:rPr>
            </w:pPr>
            <w:r w:rsidRPr="00F01DE7">
              <w:rPr>
                <w:rFonts w:ascii="Arial" w:hAnsi="Arial" w:cs="Arial"/>
                <w:sz w:val="21"/>
                <w:szCs w:val="21"/>
              </w:rPr>
              <w:t>1</w:t>
            </w:r>
            <w:r>
              <w:rPr>
                <w:rFonts w:ascii="Arial" w:hAnsi="Arial" w:cs="Arial"/>
                <w:sz w:val="21"/>
                <w:szCs w:val="21"/>
              </w:rPr>
              <w:t>4.540.453,53</w:t>
            </w:r>
            <w:r w:rsidRPr="00F01DE7">
              <w:rPr>
                <w:rFonts w:ascii="Arial" w:hAnsi="Arial" w:cs="Arial"/>
                <w:sz w:val="21"/>
                <w:szCs w:val="21"/>
              </w:rPr>
              <w:t xml:space="preserve"> </w:t>
            </w:r>
          </w:p>
          <w:p w:rsidR="008D42FC" w:rsidRPr="00F01DE7" w:rsidRDefault="008D42FC" w:rsidP="000A48D9">
            <w:pPr>
              <w:jc w:val="center"/>
              <w:rPr>
                <w:rFonts w:ascii="Arial" w:hAnsi="Arial" w:cs="Arial"/>
                <w:sz w:val="21"/>
                <w:szCs w:val="21"/>
              </w:rPr>
            </w:pPr>
          </w:p>
        </w:tc>
      </w:tr>
      <w:tr w:rsidR="008D42FC" w:rsidRPr="00F01DE7" w:rsidTr="000A48D9">
        <w:trPr>
          <w:trHeight w:val="233"/>
        </w:trPr>
        <w:tc>
          <w:tcPr>
            <w:tcW w:w="1560" w:type="dxa"/>
            <w:tcBorders>
              <w:top w:val="single" w:sz="4" w:space="0" w:color="auto"/>
              <w:left w:val="single" w:sz="4" w:space="0" w:color="auto"/>
              <w:bottom w:val="single" w:sz="4" w:space="0" w:color="auto"/>
              <w:right w:val="single" w:sz="4" w:space="0" w:color="auto"/>
            </w:tcBorders>
            <w:vAlign w:val="center"/>
            <w:hideMark/>
          </w:tcPr>
          <w:p w:rsidR="008D42FC" w:rsidRPr="00FA6214" w:rsidRDefault="008D42FC" w:rsidP="000A48D9">
            <w:pPr>
              <w:tabs>
                <w:tab w:val="left" w:pos="433"/>
              </w:tabs>
              <w:jc w:val="center"/>
              <w:rPr>
                <w:rFonts w:ascii="Arial" w:hAnsi="Arial" w:cs="Arial"/>
                <w:sz w:val="21"/>
                <w:szCs w:val="21"/>
                <w:lang w:val="ru-RU"/>
              </w:rPr>
            </w:pPr>
            <w:r w:rsidRPr="00FA6214">
              <w:rPr>
                <w:rFonts w:ascii="Arial" w:hAnsi="Arial" w:cs="Arial"/>
                <w:sz w:val="21"/>
                <w:szCs w:val="21"/>
                <w:lang w:val="ru-RU"/>
              </w:rPr>
              <w:t>2.</w:t>
            </w:r>
          </w:p>
        </w:tc>
        <w:tc>
          <w:tcPr>
            <w:tcW w:w="6237" w:type="dxa"/>
            <w:tcBorders>
              <w:top w:val="single" w:sz="4" w:space="0" w:color="auto"/>
              <w:left w:val="single" w:sz="4" w:space="0" w:color="auto"/>
              <w:bottom w:val="single" w:sz="4" w:space="0" w:color="auto"/>
              <w:right w:val="single" w:sz="4" w:space="0" w:color="auto"/>
            </w:tcBorders>
          </w:tcPr>
          <w:p w:rsidR="008D42FC" w:rsidRPr="00F01DE7" w:rsidRDefault="008D42FC" w:rsidP="000A48D9">
            <w:pPr>
              <w:pStyle w:val="ListParagraph"/>
              <w:ind w:left="0"/>
              <w:contextualSpacing/>
              <w:jc w:val="both"/>
              <w:rPr>
                <w:rFonts w:ascii="Arial" w:hAnsi="Arial" w:cs="Arial"/>
                <w:sz w:val="21"/>
                <w:szCs w:val="21"/>
                <w:lang w:val="sr-Cyrl-RS"/>
              </w:rPr>
            </w:pPr>
            <w:r w:rsidRPr="00F01DE7">
              <w:rPr>
                <w:rFonts w:ascii="Arial" w:hAnsi="Arial" w:cs="Arial"/>
                <w:sz w:val="21"/>
                <w:szCs w:val="21"/>
                <w:lang w:val="sr-Cyrl-RS"/>
              </w:rPr>
              <w:t>Група понуђача коју чине „Регикол“ д.о.о. Лазаревац (лидер) и „СПИД“ д.о.о. Обреновац (члан групе понуђача) за партије 3</w:t>
            </w:r>
            <w:r w:rsidRPr="00F01DE7">
              <w:rPr>
                <w:rFonts w:ascii="Arial" w:hAnsi="Arial" w:cs="Arial"/>
                <w:sz w:val="21"/>
                <w:szCs w:val="21"/>
                <w:lang w:val="sr-Latn-RS"/>
              </w:rPr>
              <w:t xml:space="preserve"> </w:t>
            </w:r>
            <w:r w:rsidRPr="00F01DE7">
              <w:rPr>
                <w:rFonts w:ascii="Arial" w:hAnsi="Arial" w:cs="Arial"/>
                <w:sz w:val="21"/>
                <w:szCs w:val="21"/>
                <w:lang w:val="sr-Cyrl-RS"/>
              </w:rPr>
              <w:t>и 2   је неприхватљива јер споразум није сачињен у складу са чланом 81. став 4. Закон</w:t>
            </w:r>
            <w:r w:rsidRPr="00F01DE7">
              <w:rPr>
                <w:rFonts w:ascii="Arial" w:hAnsi="Arial" w:cs="Arial"/>
                <w:sz w:val="21"/>
                <w:szCs w:val="21"/>
              </w:rPr>
              <w:t>a</w:t>
            </w:r>
            <w:r w:rsidRPr="00F01DE7">
              <w:rPr>
                <w:rFonts w:ascii="Arial" w:hAnsi="Arial" w:cs="Arial"/>
                <w:sz w:val="21"/>
                <w:szCs w:val="21"/>
                <w:lang w:val="sr-Cyrl-RS"/>
              </w:rPr>
              <w:t xml:space="preserve"> о јавним набавкама.</w:t>
            </w:r>
          </w:p>
          <w:p w:rsidR="008D42FC" w:rsidRPr="00F01DE7" w:rsidRDefault="008D42FC" w:rsidP="000A48D9">
            <w:pPr>
              <w:pStyle w:val="ListParagraph"/>
              <w:ind w:left="0"/>
              <w:jc w:val="both"/>
              <w:rPr>
                <w:rFonts w:ascii="Arial" w:hAnsi="Arial" w:cs="Arial"/>
                <w:sz w:val="21"/>
                <w:szCs w:val="21"/>
                <w:lang w:val="sr-Latn-RS"/>
              </w:rPr>
            </w:pPr>
            <w:r w:rsidRPr="00F01DE7">
              <w:rPr>
                <w:rFonts w:ascii="Arial" w:hAnsi="Arial" w:cs="Arial"/>
                <w:sz w:val="21"/>
                <w:szCs w:val="21"/>
                <w:lang w:val="sr-Cyrl-RS"/>
              </w:rPr>
              <w:t>Одредбом члана 81. став 4. ЗЈН предвиђено је да је саставни део понуде споразум којим се понуђачи из групе међусобно и према наручиоцу обавезују на извршење јавне набавке, а који садржи: податке о члану групе који ће бити носилац посла, односно који ће поднети понуду и који ће заступати групу понуђача пред наручиоцем и опис послова сваког од понуђача из групе у извршењу уговора.</w:t>
            </w:r>
          </w:p>
          <w:p w:rsidR="008D42FC" w:rsidRPr="00F01DE7" w:rsidRDefault="008D42FC" w:rsidP="000A48D9">
            <w:pPr>
              <w:pStyle w:val="ListParagraph"/>
              <w:ind w:left="0"/>
              <w:jc w:val="both"/>
              <w:rPr>
                <w:rFonts w:ascii="Arial" w:hAnsi="Arial" w:cs="Arial"/>
                <w:sz w:val="21"/>
                <w:szCs w:val="21"/>
                <w:lang w:val="sr-Latn-RS"/>
              </w:rPr>
            </w:pPr>
            <w:r w:rsidRPr="00F01DE7">
              <w:rPr>
                <w:rFonts w:ascii="Arial" w:hAnsi="Arial" w:cs="Arial"/>
                <w:sz w:val="21"/>
                <w:szCs w:val="21"/>
                <w:lang w:val="sr-Cyrl-RS"/>
              </w:rPr>
              <w:t xml:space="preserve">У погледу споразума за партију 2 наведено је да ће чланови групе радове за ову партију изводити заједнички. У </w:t>
            </w:r>
            <w:r w:rsidRPr="00F01DE7">
              <w:rPr>
                <w:rFonts w:ascii="Arial" w:hAnsi="Arial" w:cs="Arial"/>
                <w:sz w:val="21"/>
                <w:szCs w:val="21"/>
                <w:lang w:val="sr-Cyrl-RS"/>
              </w:rPr>
              <w:lastRenderedPageBreak/>
              <w:t>споразуму није наведен тачан опис послова које ће чланови групе понуђача обављати у случају доделе уговора. Споразум мора да садржи опис послова сваког од понуђача из групе у извршењу уговора. Сагласно цитираној одредби члана 81. став 4. ЗЈН, за наручиоца је значајно да види који учесник заједничке понуде ће реализовати који део јавне набавке.</w:t>
            </w:r>
          </w:p>
          <w:p w:rsidR="008D42FC" w:rsidRPr="00F01DE7" w:rsidRDefault="008D42FC" w:rsidP="000A48D9">
            <w:pPr>
              <w:pStyle w:val="ListParagraph"/>
              <w:ind w:left="0"/>
              <w:jc w:val="both"/>
              <w:rPr>
                <w:rFonts w:ascii="Arial" w:hAnsi="Arial" w:cs="Arial"/>
                <w:sz w:val="21"/>
                <w:szCs w:val="21"/>
                <w:lang w:val="sr-Cyrl-RS"/>
              </w:rPr>
            </w:pPr>
            <w:r w:rsidRPr="00F01DE7">
              <w:rPr>
                <w:rFonts w:ascii="Arial" w:hAnsi="Arial" w:cs="Arial"/>
                <w:sz w:val="21"/>
                <w:szCs w:val="21"/>
                <w:lang w:val="sr-Cyrl-RS"/>
              </w:rPr>
              <w:t xml:space="preserve">У приложеном споразуму је најпре наведено да ће све радове из техничке спецификације за партију 3 изводити „Регикол“ д.о.о. Лазаревац (лидер). У споразуму за партију 3 нису наведене обавезе које ће члан групе понуђача „СПИД“ д.о.о. Обреновац имати у току реализације уговора, односно наведено је да ће све послове извршавати само лидер „Регикол“ д.о.о. Лазаревац. У обрасцу понуде је наведено да је и за партију 3 поднета заједничка понуда. Из поднетог споразума произилази да ће све радове обављати само лидер, односно да је понуда поднета самостално. Споразум мора да садржи опис послова сваког од понуђача из групе у извршењу уговора. Сагласно цитираној одредби члана 81. став 4. ЗЈН, за наручиоца је значајно да види који учесник заједничке понуде ће реализовати који део јавне набавке. </w:t>
            </w:r>
          </w:p>
          <w:p w:rsidR="008D42FC" w:rsidRDefault="008D42FC" w:rsidP="000A48D9">
            <w:pPr>
              <w:pStyle w:val="ListParagraph"/>
              <w:ind w:left="0"/>
              <w:jc w:val="both"/>
              <w:rPr>
                <w:rFonts w:ascii="Arial" w:hAnsi="Arial" w:cs="Arial"/>
                <w:sz w:val="21"/>
                <w:szCs w:val="21"/>
                <w:lang w:val="sr-Cyrl-RS"/>
              </w:rPr>
            </w:pPr>
            <w:r w:rsidRPr="00F01DE7">
              <w:rPr>
                <w:rFonts w:ascii="Arial" w:hAnsi="Arial" w:cs="Arial"/>
                <w:sz w:val="21"/>
                <w:szCs w:val="21"/>
                <w:lang w:val="sr-Cyrl-RS"/>
              </w:rPr>
              <w:t>Како у споразуму није наведено који ће бити опис послова члана групе п</w:t>
            </w:r>
            <w:r>
              <w:rPr>
                <w:rFonts w:ascii="Arial" w:hAnsi="Arial" w:cs="Arial"/>
                <w:sz w:val="21"/>
                <w:szCs w:val="21"/>
                <w:lang w:val="sr-Cyrl-RS"/>
              </w:rPr>
              <w:t>онуђача, то се понуда одбија ка</w:t>
            </w:r>
            <w:r w:rsidRPr="00F01DE7">
              <w:rPr>
                <w:rFonts w:ascii="Arial" w:hAnsi="Arial" w:cs="Arial"/>
                <w:sz w:val="21"/>
                <w:szCs w:val="21"/>
                <w:lang w:val="sr-Cyrl-RS"/>
              </w:rPr>
              <w:t>о неприхватљива.</w:t>
            </w:r>
          </w:p>
          <w:p w:rsidR="008D42FC" w:rsidRPr="00F01DE7" w:rsidRDefault="008D42FC" w:rsidP="000A48D9">
            <w:pPr>
              <w:pStyle w:val="ListParagraph"/>
              <w:ind w:left="0"/>
              <w:jc w:val="both"/>
              <w:rPr>
                <w:rFonts w:ascii="Arial" w:hAnsi="Arial" w:cs="Arial"/>
                <w:sz w:val="21"/>
                <w:szCs w:val="21"/>
                <w:lang w:val="sr-Latn-RS"/>
              </w:rPr>
            </w:pPr>
            <w:r>
              <w:rPr>
                <w:rFonts w:ascii="Arial" w:hAnsi="Arial" w:cs="Arial"/>
                <w:sz w:val="21"/>
                <w:szCs w:val="21"/>
                <w:lang w:val="sr-Cyrl-RS"/>
              </w:rPr>
              <w:t>Понуђач</w:t>
            </w:r>
            <w:r w:rsidRPr="00F01DE7">
              <w:rPr>
                <w:rFonts w:ascii="Arial" w:hAnsi="Arial" w:cs="Arial"/>
                <w:sz w:val="21"/>
                <w:szCs w:val="21"/>
                <w:lang w:val="sr-Cyrl-RS"/>
              </w:rPr>
              <w:t xml:space="preserve"> „Р</w:t>
            </w:r>
            <w:r>
              <w:rPr>
                <w:rFonts w:ascii="Arial" w:hAnsi="Arial" w:cs="Arial"/>
                <w:sz w:val="21"/>
                <w:szCs w:val="21"/>
                <w:lang w:val="sr-Cyrl-RS"/>
              </w:rPr>
              <w:t>егикол“ д.о.о. Лазаревац</w:t>
            </w:r>
            <w:r w:rsidRPr="00F01DE7">
              <w:rPr>
                <w:rFonts w:ascii="Arial" w:hAnsi="Arial" w:cs="Arial"/>
                <w:sz w:val="21"/>
                <w:szCs w:val="21"/>
                <w:lang w:val="sr-Cyrl-RS"/>
              </w:rPr>
              <w:t xml:space="preserve"> </w:t>
            </w:r>
            <w:r>
              <w:rPr>
                <w:rFonts w:ascii="Arial" w:hAnsi="Arial" w:cs="Arial"/>
                <w:sz w:val="21"/>
                <w:szCs w:val="21"/>
                <w:lang w:val="sr-Cyrl-RS"/>
              </w:rPr>
              <w:t xml:space="preserve">је дана  23.11.2018. године доставио наручиоцу допис (Предмет: настале промене) број 105-Е.03.01-377862/22-2018, којим обавештава наручиоца о насталим променама везаним за Споразум о заједничком подношењу понуде у отвореном поступку за јавну набавку услуга ЈН 369/2018 (3000/0915/2018). Имајући у виду да се достављени документ не односи на статусне промене код понуђача, наручилац га није узео у разматрање приликом стручне оцене понуда. </w:t>
            </w:r>
          </w:p>
        </w:tc>
        <w:tc>
          <w:tcPr>
            <w:tcW w:w="1559" w:type="dxa"/>
            <w:tcBorders>
              <w:top w:val="single" w:sz="4" w:space="0" w:color="auto"/>
              <w:left w:val="single" w:sz="4" w:space="0" w:color="auto"/>
              <w:bottom w:val="single" w:sz="4" w:space="0" w:color="auto"/>
              <w:right w:val="single" w:sz="4" w:space="0" w:color="auto"/>
            </w:tcBorders>
            <w:vAlign w:val="center"/>
          </w:tcPr>
          <w:p w:rsidR="008D42FC" w:rsidRDefault="008D42FC" w:rsidP="000A48D9">
            <w:pPr>
              <w:jc w:val="center"/>
              <w:rPr>
                <w:rFonts w:ascii="Arial" w:hAnsi="Arial" w:cs="Arial"/>
                <w:sz w:val="21"/>
                <w:szCs w:val="21"/>
              </w:rPr>
            </w:pPr>
          </w:p>
          <w:p w:rsidR="008D42FC" w:rsidRDefault="008D42FC" w:rsidP="000A48D9">
            <w:pPr>
              <w:jc w:val="center"/>
              <w:rPr>
                <w:rFonts w:ascii="Arial" w:hAnsi="Arial" w:cs="Arial"/>
                <w:sz w:val="21"/>
                <w:szCs w:val="21"/>
              </w:rPr>
            </w:pPr>
          </w:p>
          <w:p w:rsidR="008D42FC" w:rsidRDefault="008D42FC" w:rsidP="000A48D9">
            <w:pPr>
              <w:jc w:val="center"/>
              <w:rPr>
                <w:rFonts w:ascii="Arial" w:hAnsi="Arial" w:cs="Arial"/>
                <w:sz w:val="21"/>
                <w:szCs w:val="21"/>
              </w:rPr>
            </w:pPr>
          </w:p>
          <w:p w:rsidR="008D42FC" w:rsidRPr="00F01DE7" w:rsidRDefault="008D42FC" w:rsidP="000A48D9">
            <w:pPr>
              <w:jc w:val="center"/>
              <w:rPr>
                <w:rFonts w:ascii="Arial" w:hAnsi="Arial" w:cs="Arial"/>
                <w:sz w:val="21"/>
                <w:szCs w:val="21"/>
              </w:rPr>
            </w:pPr>
            <w:r w:rsidRPr="00F01DE7">
              <w:rPr>
                <w:rFonts w:ascii="Arial" w:hAnsi="Arial" w:cs="Arial"/>
                <w:sz w:val="21"/>
                <w:szCs w:val="21"/>
              </w:rPr>
              <w:t xml:space="preserve">Понуђена </w:t>
            </w:r>
          </w:p>
          <w:p w:rsidR="008D42FC" w:rsidRPr="00F01DE7" w:rsidRDefault="008D42FC" w:rsidP="000A48D9">
            <w:pPr>
              <w:jc w:val="center"/>
              <w:rPr>
                <w:rFonts w:ascii="Arial" w:hAnsi="Arial" w:cs="Arial"/>
                <w:sz w:val="21"/>
                <w:szCs w:val="21"/>
                <w:lang w:val="sr-Cyrl-RS"/>
              </w:rPr>
            </w:pPr>
            <w:r w:rsidRPr="00F01DE7">
              <w:rPr>
                <w:rFonts w:ascii="Arial" w:hAnsi="Arial" w:cs="Arial"/>
                <w:sz w:val="21"/>
                <w:szCs w:val="21"/>
              </w:rPr>
              <w:t>цен</w:t>
            </w:r>
            <w:r w:rsidRPr="00D41CE9">
              <w:rPr>
                <w:rFonts w:ascii="Arial" w:hAnsi="Arial" w:cs="Arial"/>
                <w:sz w:val="21"/>
                <w:szCs w:val="21"/>
                <w:lang w:val="ru-RU"/>
              </w:rPr>
              <w:t>а</w:t>
            </w:r>
          </w:p>
          <w:p w:rsidR="008D42FC" w:rsidRPr="00F01DE7" w:rsidRDefault="008D42FC" w:rsidP="000A48D9">
            <w:pPr>
              <w:jc w:val="center"/>
              <w:rPr>
                <w:rFonts w:ascii="Arial" w:hAnsi="Arial" w:cs="Arial"/>
                <w:sz w:val="21"/>
                <w:szCs w:val="21"/>
              </w:rPr>
            </w:pPr>
            <w:r w:rsidRPr="00F01DE7">
              <w:rPr>
                <w:rFonts w:ascii="Arial" w:hAnsi="Arial" w:cs="Arial"/>
                <w:sz w:val="21"/>
                <w:szCs w:val="21"/>
                <w:lang w:val="sr-Cyrl-RS"/>
              </w:rPr>
              <w:t xml:space="preserve">Партија </w:t>
            </w:r>
            <w:r w:rsidRPr="00F01DE7">
              <w:rPr>
                <w:rFonts w:ascii="Arial" w:hAnsi="Arial" w:cs="Arial"/>
                <w:sz w:val="21"/>
                <w:szCs w:val="21"/>
              </w:rPr>
              <w:t>2</w:t>
            </w:r>
          </w:p>
          <w:p w:rsidR="008D42FC" w:rsidRPr="00F01DE7" w:rsidRDefault="008D42FC" w:rsidP="000A48D9">
            <w:pPr>
              <w:jc w:val="center"/>
              <w:rPr>
                <w:rFonts w:ascii="Arial" w:hAnsi="Arial" w:cs="Arial"/>
                <w:sz w:val="21"/>
                <w:szCs w:val="21"/>
              </w:rPr>
            </w:pPr>
          </w:p>
          <w:p w:rsidR="008D42FC" w:rsidRPr="00F01DE7" w:rsidRDefault="008D42FC" w:rsidP="000A48D9">
            <w:pPr>
              <w:jc w:val="center"/>
              <w:rPr>
                <w:rFonts w:ascii="Arial" w:hAnsi="Arial" w:cs="Arial"/>
                <w:sz w:val="21"/>
                <w:szCs w:val="21"/>
              </w:rPr>
            </w:pPr>
            <w:r w:rsidRPr="00F01DE7">
              <w:rPr>
                <w:rFonts w:ascii="Arial" w:hAnsi="Arial" w:cs="Arial"/>
                <w:sz w:val="21"/>
                <w:szCs w:val="21"/>
              </w:rPr>
              <w:t>13.883.49</w:t>
            </w:r>
            <w:r>
              <w:rPr>
                <w:rFonts w:ascii="Arial" w:hAnsi="Arial" w:cs="Arial"/>
                <w:sz w:val="21"/>
                <w:szCs w:val="21"/>
                <w:lang w:val="sr-Cyrl-RS"/>
              </w:rPr>
              <w:t>8</w:t>
            </w:r>
            <w:r w:rsidRPr="00F01DE7">
              <w:rPr>
                <w:rFonts w:ascii="Arial" w:hAnsi="Arial" w:cs="Arial"/>
                <w:sz w:val="21"/>
                <w:szCs w:val="21"/>
              </w:rPr>
              <w:t xml:space="preserve">,87 </w:t>
            </w:r>
          </w:p>
          <w:p w:rsidR="008D42FC" w:rsidRPr="00F01DE7" w:rsidRDefault="008D42FC" w:rsidP="000A48D9">
            <w:pPr>
              <w:jc w:val="center"/>
              <w:rPr>
                <w:rFonts w:ascii="Arial" w:hAnsi="Arial" w:cs="Arial"/>
                <w:sz w:val="21"/>
                <w:szCs w:val="21"/>
              </w:rPr>
            </w:pPr>
          </w:p>
          <w:p w:rsidR="008D42FC" w:rsidRPr="00F01DE7" w:rsidRDefault="008D42FC" w:rsidP="000A48D9">
            <w:pPr>
              <w:jc w:val="center"/>
              <w:rPr>
                <w:rFonts w:ascii="Arial" w:hAnsi="Arial" w:cs="Arial"/>
                <w:sz w:val="21"/>
                <w:szCs w:val="21"/>
              </w:rPr>
            </w:pPr>
          </w:p>
          <w:p w:rsidR="008D42FC" w:rsidRPr="00F01DE7" w:rsidRDefault="008D42FC" w:rsidP="000A48D9">
            <w:pPr>
              <w:jc w:val="center"/>
              <w:rPr>
                <w:rFonts w:ascii="Arial" w:hAnsi="Arial" w:cs="Arial"/>
                <w:sz w:val="21"/>
                <w:szCs w:val="21"/>
              </w:rPr>
            </w:pPr>
          </w:p>
          <w:p w:rsidR="008D42FC" w:rsidRPr="00F01DE7" w:rsidRDefault="008D42FC" w:rsidP="000A48D9">
            <w:pPr>
              <w:jc w:val="center"/>
              <w:rPr>
                <w:rFonts w:ascii="Arial" w:hAnsi="Arial" w:cs="Arial"/>
                <w:sz w:val="21"/>
                <w:szCs w:val="21"/>
              </w:rPr>
            </w:pPr>
          </w:p>
          <w:p w:rsidR="008D42FC" w:rsidRPr="00F01DE7" w:rsidRDefault="008D42FC" w:rsidP="000A48D9">
            <w:pPr>
              <w:jc w:val="center"/>
              <w:rPr>
                <w:rFonts w:ascii="Arial" w:hAnsi="Arial" w:cs="Arial"/>
                <w:sz w:val="21"/>
                <w:szCs w:val="21"/>
              </w:rPr>
            </w:pPr>
          </w:p>
          <w:p w:rsidR="008D42FC" w:rsidRPr="00F01DE7" w:rsidRDefault="008D42FC" w:rsidP="000A48D9">
            <w:pPr>
              <w:jc w:val="center"/>
              <w:rPr>
                <w:rFonts w:ascii="Arial" w:hAnsi="Arial" w:cs="Arial"/>
                <w:sz w:val="21"/>
                <w:szCs w:val="21"/>
              </w:rPr>
            </w:pPr>
          </w:p>
          <w:p w:rsidR="008D42FC" w:rsidRDefault="008D42FC" w:rsidP="000A48D9">
            <w:pPr>
              <w:jc w:val="center"/>
              <w:rPr>
                <w:rFonts w:ascii="Arial" w:hAnsi="Arial" w:cs="Arial"/>
                <w:sz w:val="21"/>
                <w:szCs w:val="21"/>
              </w:rPr>
            </w:pPr>
          </w:p>
          <w:p w:rsidR="008D42FC" w:rsidRDefault="008D42FC" w:rsidP="000A48D9">
            <w:pPr>
              <w:jc w:val="center"/>
              <w:rPr>
                <w:rFonts w:ascii="Arial" w:hAnsi="Arial" w:cs="Arial"/>
                <w:sz w:val="21"/>
                <w:szCs w:val="21"/>
              </w:rPr>
            </w:pPr>
          </w:p>
          <w:p w:rsidR="008D42FC" w:rsidRDefault="008D42FC" w:rsidP="000A48D9">
            <w:pPr>
              <w:jc w:val="center"/>
              <w:rPr>
                <w:rFonts w:ascii="Arial" w:hAnsi="Arial" w:cs="Arial"/>
                <w:sz w:val="21"/>
                <w:szCs w:val="21"/>
              </w:rPr>
            </w:pPr>
          </w:p>
          <w:p w:rsidR="008D42FC" w:rsidRDefault="008D42FC" w:rsidP="000A48D9">
            <w:pPr>
              <w:jc w:val="center"/>
              <w:rPr>
                <w:rFonts w:ascii="Arial" w:hAnsi="Arial" w:cs="Arial"/>
                <w:sz w:val="21"/>
                <w:szCs w:val="21"/>
              </w:rPr>
            </w:pPr>
          </w:p>
          <w:p w:rsidR="008D42FC" w:rsidRDefault="008D42FC" w:rsidP="000A48D9">
            <w:pPr>
              <w:jc w:val="center"/>
              <w:rPr>
                <w:rFonts w:ascii="Arial" w:hAnsi="Arial" w:cs="Arial"/>
                <w:sz w:val="21"/>
                <w:szCs w:val="21"/>
              </w:rPr>
            </w:pPr>
          </w:p>
          <w:p w:rsidR="008D42FC" w:rsidRDefault="008D42FC" w:rsidP="000A48D9">
            <w:pPr>
              <w:jc w:val="center"/>
              <w:rPr>
                <w:rFonts w:ascii="Arial" w:hAnsi="Arial" w:cs="Arial"/>
                <w:sz w:val="21"/>
                <w:szCs w:val="21"/>
              </w:rPr>
            </w:pPr>
          </w:p>
          <w:p w:rsidR="008D42FC" w:rsidRDefault="008D42FC" w:rsidP="000A48D9">
            <w:pPr>
              <w:jc w:val="center"/>
              <w:rPr>
                <w:rFonts w:ascii="Arial" w:hAnsi="Arial" w:cs="Arial"/>
                <w:sz w:val="21"/>
                <w:szCs w:val="21"/>
              </w:rPr>
            </w:pPr>
          </w:p>
          <w:p w:rsidR="008D42FC" w:rsidRDefault="008D42FC" w:rsidP="000A48D9">
            <w:pPr>
              <w:jc w:val="center"/>
              <w:rPr>
                <w:rFonts w:ascii="Arial" w:hAnsi="Arial" w:cs="Arial"/>
                <w:sz w:val="21"/>
                <w:szCs w:val="21"/>
              </w:rPr>
            </w:pPr>
          </w:p>
          <w:p w:rsidR="008D42FC" w:rsidRDefault="008D42FC" w:rsidP="000A48D9">
            <w:pPr>
              <w:jc w:val="center"/>
              <w:rPr>
                <w:rFonts w:ascii="Arial" w:hAnsi="Arial" w:cs="Arial"/>
                <w:sz w:val="21"/>
                <w:szCs w:val="21"/>
              </w:rPr>
            </w:pPr>
          </w:p>
          <w:p w:rsidR="008D42FC" w:rsidRDefault="008D42FC" w:rsidP="000A48D9">
            <w:pPr>
              <w:jc w:val="center"/>
              <w:rPr>
                <w:rFonts w:ascii="Arial" w:hAnsi="Arial" w:cs="Arial"/>
                <w:sz w:val="21"/>
                <w:szCs w:val="21"/>
              </w:rPr>
            </w:pPr>
          </w:p>
          <w:p w:rsidR="008D42FC" w:rsidRPr="00F01DE7" w:rsidRDefault="008D42FC" w:rsidP="000A48D9">
            <w:pPr>
              <w:jc w:val="center"/>
              <w:rPr>
                <w:rFonts w:ascii="Arial" w:hAnsi="Arial" w:cs="Arial"/>
                <w:sz w:val="21"/>
                <w:szCs w:val="21"/>
              </w:rPr>
            </w:pPr>
          </w:p>
          <w:p w:rsidR="008D42FC" w:rsidRPr="00F01DE7" w:rsidRDefault="008D42FC" w:rsidP="000A48D9">
            <w:pPr>
              <w:jc w:val="center"/>
              <w:rPr>
                <w:rFonts w:ascii="Arial" w:hAnsi="Arial" w:cs="Arial"/>
                <w:sz w:val="21"/>
                <w:szCs w:val="21"/>
              </w:rPr>
            </w:pPr>
            <w:r w:rsidRPr="00F01DE7">
              <w:rPr>
                <w:rFonts w:ascii="Arial" w:hAnsi="Arial" w:cs="Arial"/>
                <w:sz w:val="21"/>
                <w:szCs w:val="21"/>
              </w:rPr>
              <w:t xml:space="preserve">Понуђена </w:t>
            </w:r>
          </w:p>
          <w:p w:rsidR="008D42FC" w:rsidRPr="00F01DE7" w:rsidRDefault="008D42FC" w:rsidP="000A48D9">
            <w:pPr>
              <w:jc w:val="center"/>
              <w:rPr>
                <w:rFonts w:ascii="Arial" w:hAnsi="Arial" w:cs="Arial"/>
                <w:sz w:val="21"/>
                <w:szCs w:val="21"/>
                <w:lang w:val="sr-Cyrl-RS"/>
              </w:rPr>
            </w:pPr>
            <w:r w:rsidRPr="00F01DE7">
              <w:rPr>
                <w:rFonts w:ascii="Arial" w:hAnsi="Arial" w:cs="Arial"/>
                <w:sz w:val="21"/>
                <w:szCs w:val="21"/>
              </w:rPr>
              <w:t>цен</w:t>
            </w:r>
            <w:r w:rsidRPr="00D41CE9">
              <w:rPr>
                <w:rFonts w:ascii="Arial" w:hAnsi="Arial" w:cs="Arial"/>
                <w:sz w:val="21"/>
                <w:szCs w:val="21"/>
                <w:lang w:val="ru-RU"/>
              </w:rPr>
              <w:t>а</w:t>
            </w:r>
          </w:p>
          <w:p w:rsidR="008D42FC" w:rsidRPr="00F01DE7" w:rsidRDefault="008D42FC" w:rsidP="000A48D9">
            <w:pPr>
              <w:jc w:val="center"/>
              <w:rPr>
                <w:rFonts w:ascii="Arial" w:hAnsi="Arial" w:cs="Arial"/>
                <w:sz w:val="21"/>
                <w:szCs w:val="21"/>
              </w:rPr>
            </w:pPr>
            <w:r w:rsidRPr="00F01DE7">
              <w:rPr>
                <w:rFonts w:ascii="Arial" w:hAnsi="Arial" w:cs="Arial"/>
                <w:sz w:val="21"/>
                <w:szCs w:val="21"/>
                <w:lang w:val="sr-Cyrl-RS"/>
              </w:rPr>
              <w:t xml:space="preserve">Партија </w:t>
            </w:r>
            <w:r w:rsidRPr="00F01DE7">
              <w:rPr>
                <w:rFonts w:ascii="Arial" w:hAnsi="Arial" w:cs="Arial"/>
                <w:sz w:val="21"/>
                <w:szCs w:val="21"/>
              </w:rPr>
              <w:t>3</w:t>
            </w:r>
          </w:p>
          <w:p w:rsidR="008D42FC" w:rsidRPr="00F01DE7" w:rsidRDefault="008D42FC" w:rsidP="000A48D9">
            <w:pPr>
              <w:jc w:val="center"/>
              <w:rPr>
                <w:rFonts w:ascii="Arial" w:hAnsi="Arial" w:cs="Arial"/>
                <w:sz w:val="21"/>
                <w:szCs w:val="21"/>
              </w:rPr>
            </w:pPr>
          </w:p>
          <w:p w:rsidR="008D42FC" w:rsidRPr="00F01DE7" w:rsidRDefault="008D42FC" w:rsidP="000A48D9">
            <w:pPr>
              <w:jc w:val="center"/>
              <w:rPr>
                <w:rFonts w:ascii="Arial" w:hAnsi="Arial" w:cs="Arial"/>
                <w:sz w:val="21"/>
                <w:szCs w:val="21"/>
              </w:rPr>
            </w:pPr>
            <w:r w:rsidRPr="00F01DE7">
              <w:rPr>
                <w:rFonts w:ascii="Arial" w:hAnsi="Arial" w:cs="Arial"/>
                <w:sz w:val="21"/>
                <w:szCs w:val="21"/>
              </w:rPr>
              <w:t>22.207.299,79</w:t>
            </w:r>
          </w:p>
        </w:tc>
      </w:tr>
      <w:tr w:rsidR="008D42FC" w:rsidRPr="00F01DE7" w:rsidTr="000A48D9">
        <w:trPr>
          <w:trHeight w:val="233"/>
        </w:trPr>
        <w:tc>
          <w:tcPr>
            <w:tcW w:w="1560" w:type="dxa"/>
            <w:tcBorders>
              <w:top w:val="single" w:sz="4" w:space="0" w:color="auto"/>
              <w:left w:val="single" w:sz="4" w:space="0" w:color="auto"/>
              <w:bottom w:val="single" w:sz="4" w:space="0" w:color="auto"/>
              <w:right w:val="single" w:sz="4" w:space="0" w:color="auto"/>
            </w:tcBorders>
            <w:vAlign w:val="center"/>
          </w:tcPr>
          <w:p w:rsidR="008D42FC" w:rsidRPr="00F01DE7" w:rsidRDefault="008D42FC" w:rsidP="000A48D9">
            <w:pPr>
              <w:tabs>
                <w:tab w:val="left" w:pos="433"/>
              </w:tabs>
              <w:jc w:val="center"/>
              <w:rPr>
                <w:rFonts w:ascii="Arial" w:hAnsi="Arial" w:cs="Arial"/>
                <w:sz w:val="21"/>
                <w:szCs w:val="21"/>
              </w:rPr>
            </w:pPr>
            <w:r w:rsidRPr="00F01DE7">
              <w:rPr>
                <w:rFonts w:ascii="Arial" w:hAnsi="Arial" w:cs="Arial"/>
                <w:sz w:val="21"/>
                <w:szCs w:val="21"/>
              </w:rPr>
              <w:lastRenderedPageBreak/>
              <w:t>3.</w:t>
            </w:r>
          </w:p>
        </w:tc>
        <w:tc>
          <w:tcPr>
            <w:tcW w:w="6237" w:type="dxa"/>
            <w:tcBorders>
              <w:top w:val="single" w:sz="4" w:space="0" w:color="auto"/>
              <w:left w:val="single" w:sz="4" w:space="0" w:color="auto"/>
              <w:bottom w:val="single" w:sz="4" w:space="0" w:color="auto"/>
              <w:right w:val="single" w:sz="4" w:space="0" w:color="auto"/>
            </w:tcBorders>
          </w:tcPr>
          <w:p w:rsidR="008D42FC" w:rsidRPr="000B353C" w:rsidRDefault="008D42FC" w:rsidP="000A48D9">
            <w:pPr>
              <w:pStyle w:val="ListParagraph"/>
              <w:ind w:left="0"/>
              <w:contextualSpacing/>
              <w:jc w:val="both"/>
              <w:rPr>
                <w:rFonts w:ascii="Arial" w:hAnsi="Arial" w:cs="Arial"/>
                <w:sz w:val="21"/>
                <w:szCs w:val="21"/>
                <w:lang w:val="sr-Cyrl-RS"/>
              </w:rPr>
            </w:pPr>
            <w:r w:rsidRPr="000B353C">
              <w:rPr>
                <w:rFonts w:ascii="Arial" w:hAnsi="Arial" w:cs="Arial"/>
                <w:sz w:val="21"/>
                <w:szCs w:val="21"/>
                <w:lang w:val="sr-Cyrl-RS"/>
              </w:rPr>
              <w:t>Група понуђача коју чине „</w:t>
            </w:r>
            <w:r w:rsidRPr="008D42FC">
              <w:rPr>
                <w:rFonts w:ascii="Arial" w:hAnsi="Arial" w:cs="Arial"/>
                <w:sz w:val="21"/>
                <w:szCs w:val="21"/>
                <w:lang w:val="sr-Latn-RS"/>
              </w:rPr>
              <w:t>Bauwesen</w:t>
            </w:r>
            <w:r w:rsidRPr="000B353C">
              <w:rPr>
                <w:rFonts w:ascii="Arial" w:hAnsi="Arial" w:cs="Arial"/>
                <w:sz w:val="21"/>
                <w:szCs w:val="21"/>
                <w:lang w:val="sr-Cyrl-RS"/>
              </w:rPr>
              <w:t>“</w:t>
            </w:r>
            <w:r w:rsidRPr="008D42FC">
              <w:rPr>
                <w:rFonts w:ascii="Arial" w:hAnsi="Arial" w:cs="Arial"/>
                <w:sz w:val="21"/>
                <w:szCs w:val="21"/>
                <w:lang w:val="sr-Latn-RS"/>
              </w:rPr>
              <w:t xml:space="preserve"> d.o.o.</w:t>
            </w:r>
            <w:r w:rsidRPr="000B353C">
              <w:rPr>
                <w:rFonts w:ascii="Arial" w:hAnsi="Arial" w:cs="Arial"/>
                <w:sz w:val="21"/>
                <w:szCs w:val="21"/>
                <w:lang w:val="sr-Cyrl-RS"/>
              </w:rPr>
              <w:t xml:space="preserve"> Лазаревац (лидер) и „ГИП Конструктор“ д.о.о. Београд (члан групе) се одбија јер понуђач није доказао да испуњава услов кадровског капацитета на начин који је захтеван конкурсном документацијом. Наручилац је конкурсном документацијом у услову кадровског капацитета између осталог тражио да понуђач има шефа деонице – грађевиског инжењера са положеним стручним испитом за грађевинског инжењера за одржавање пруга или грађевинског техничара са положеним стручним испитом за занимање техничара одржавања пруга са важећим уверењем о здравственој способности са најмање 3 године радног искуства на истим пословима. Као доказ напред наведеног тражено је да понуђач достави: фотокопију М образаца пријаве на обавезно социјално осигурање запослених или фотокопија уговора о aнгажовању, уверење о положеном стручном испиту у складу са Правилником 646 ЗЈЖ о стручној спреми радника који непосредно учествују у вршењу железничког саобраћаја, важеће уверење о здравственој способности за рад у условима железничког саобраћаја и потврда да је </w:t>
            </w:r>
            <w:r w:rsidRPr="000B353C">
              <w:rPr>
                <w:rFonts w:ascii="Arial" w:hAnsi="Arial" w:cs="Arial"/>
                <w:sz w:val="21"/>
                <w:szCs w:val="21"/>
                <w:lang w:val="sr-Cyrl-RS"/>
              </w:rPr>
              <w:lastRenderedPageBreak/>
              <w:t xml:space="preserve">најмање три године био ангажован на  истим пословима. </w:t>
            </w:r>
          </w:p>
          <w:p w:rsidR="008D42FC" w:rsidRPr="000B353C" w:rsidRDefault="008D42FC" w:rsidP="000A48D9">
            <w:pPr>
              <w:pStyle w:val="ListParagraph"/>
              <w:ind w:left="0"/>
              <w:jc w:val="both"/>
              <w:rPr>
                <w:rFonts w:ascii="Arial" w:hAnsi="Arial" w:cs="Arial"/>
                <w:sz w:val="21"/>
                <w:szCs w:val="21"/>
                <w:lang w:val="sr-Cyrl-RS"/>
              </w:rPr>
            </w:pPr>
            <w:r w:rsidRPr="000B353C">
              <w:rPr>
                <w:rFonts w:ascii="Arial" w:hAnsi="Arial" w:cs="Arial"/>
                <w:sz w:val="21"/>
                <w:szCs w:val="21"/>
                <w:lang w:val="sr-Cyrl-RS"/>
              </w:rPr>
              <w:t>Понуђач је у својој понуди у оквиру доказа за кадровски капацитет одвојио један део у коме је навео – шеф пружне деонице, и ту приложио доказе за 5 лица. Како наручилац није из достављених доказа могао да утврди ко од наведених лица је шеф деонице, обратио се понуђачу дописом број 105.Е.03.01.-377862/20-2018 од 09.11.2018. године са  захтевом да се изјасни за које лице је приложио доказе за шефа деонице.</w:t>
            </w:r>
          </w:p>
          <w:p w:rsidR="008D42FC" w:rsidRPr="000B353C" w:rsidRDefault="008D42FC" w:rsidP="000A48D9">
            <w:pPr>
              <w:pStyle w:val="ListParagraph"/>
              <w:ind w:left="0"/>
              <w:jc w:val="both"/>
              <w:rPr>
                <w:rFonts w:ascii="Arial" w:hAnsi="Arial" w:cs="Arial"/>
                <w:sz w:val="21"/>
                <w:szCs w:val="21"/>
                <w:lang w:val="sr-Cyrl-RS"/>
              </w:rPr>
            </w:pPr>
            <w:r w:rsidRPr="000B353C">
              <w:rPr>
                <w:rFonts w:ascii="Arial" w:hAnsi="Arial" w:cs="Arial"/>
                <w:sz w:val="21"/>
                <w:szCs w:val="21"/>
                <w:lang w:val="sr-Cyrl-RS"/>
              </w:rPr>
              <w:t>Понуђач је у допису број ОКТ-1044 од 16.11.2018. године, који је заведен код Наеучиоца дана 19.11.2018. године под бројем 105.Е.03.01.-377862/21-2018 од 19.11.2018. године, навео да су шефови деоница Пантелија Симеуновић и Драган Николић. За наведена лица понуђач је приложио доказе у делу понуде који се односи на вође пружних радника. Ни за једно од наведена два лица није приложена потврда да су у најмање три године били ангажовани на истим пословима, а како је наручилац тражио конкурсном документацијом. За Пантелију Симеуновића су достављени М образац, диплома, Уверење о положеном стручном испиту, потврда Инжењерске коморе Србије за лиценцу, уверење о здравственој способности за рад железничког радника. За Драгана Николића достављени су М образац, диплома, уверење о положеном стручном испиту, уверење о здравственој способности за рад железничког радника.</w:t>
            </w:r>
          </w:p>
          <w:p w:rsidR="008D42FC" w:rsidRDefault="008D42FC" w:rsidP="000A48D9">
            <w:pPr>
              <w:pStyle w:val="ListParagraph"/>
              <w:ind w:left="0"/>
              <w:jc w:val="both"/>
              <w:rPr>
                <w:rFonts w:ascii="Arial" w:hAnsi="Arial" w:cs="Arial"/>
                <w:sz w:val="21"/>
                <w:szCs w:val="21"/>
                <w:lang w:val="sr-Latn-RS"/>
              </w:rPr>
            </w:pPr>
            <w:r w:rsidRPr="000B353C">
              <w:rPr>
                <w:rFonts w:ascii="Arial" w:hAnsi="Arial" w:cs="Arial"/>
                <w:sz w:val="21"/>
                <w:szCs w:val="21"/>
                <w:lang w:val="sr-Cyrl-RS"/>
              </w:rPr>
              <w:t>Како ни за једно од лица које је наведено као шеф деонице није достављена потврда да је најмање три године би</w:t>
            </w:r>
            <w:r>
              <w:rPr>
                <w:rFonts w:ascii="Arial" w:hAnsi="Arial" w:cs="Arial"/>
                <w:sz w:val="21"/>
                <w:szCs w:val="21"/>
                <w:lang w:val="sr-Cyrl-RS"/>
              </w:rPr>
              <w:t>о ангажован на истим пословима</w:t>
            </w:r>
            <w:r>
              <w:rPr>
                <w:rFonts w:ascii="Arial" w:hAnsi="Arial" w:cs="Arial"/>
                <w:sz w:val="21"/>
                <w:szCs w:val="21"/>
                <w:lang w:val="sr-Latn-RS"/>
              </w:rPr>
              <w:t>.</w:t>
            </w:r>
          </w:p>
          <w:p w:rsidR="008D42FC" w:rsidRPr="000B353C" w:rsidRDefault="008D42FC" w:rsidP="000A48D9">
            <w:pPr>
              <w:pStyle w:val="ListParagraph"/>
              <w:ind w:left="0"/>
              <w:jc w:val="both"/>
              <w:rPr>
                <w:rFonts w:ascii="Arial" w:hAnsi="Arial" w:cs="Arial"/>
                <w:sz w:val="21"/>
                <w:szCs w:val="21"/>
                <w:lang w:val="sr-Cyrl-RS"/>
              </w:rPr>
            </w:pPr>
            <w:r w:rsidRPr="000B353C">
              <w:rPr>
                <w:rFonts w:ascii="Arial" w:hAnsi="Arial" w:cs="Arial"/>
                <w:sz w:val="21"/>
                <w:szCs w:val="21"/>
                <w:lang w:val="sr-Cyrl-RS"/>
              </w:rPr>
              <w:t>Такође ни за пружног пословођу није достављен доказ да је исти најмање три године био ангажован на истим пословима. Конкурсном документацијом је тражено да понуђач има п</w:t>
            </w:r>
            <w:r w:rsidRPr="008D42FC">
              <w:rPr>
                <w:rFonts w:ascii="Arial" w:hAnsi="Arial" w:cs="Arial"/>
                <w:sz w:val="21"/>
                <w:szCs w:val="21"/>
                <w:lang w:val="ru-RU"/>
              </w:rPr>
              <w:t>ружн</w:t>
            </w:r>
            <w:r w:rsidRPr="000B353C">
              <w:rPr>
                <w:rFonts w:ascii="Arial" w:hAnsi="Arial" w:cs="Arial"/>
                <w:sz w:val="21"/>
                <w:szCs w:val="21"/>
                <w:lang w:val="sr-Cyrl-RS"/>
              </w:rPr>
              <w:t>ог</w:t>
            </w:r>
            <w:r w:rsidRPr="008D42FC">
              <w:rPr>
                <w:rFonts w:ascii="Arial" w:hAnsi="Arial" w:cs="Arial"/>
                <w:sz w:val="21"/>
                <w:szCs w:val="21"/>
                <w:lang w:val="ru-RU"/>
              </w:rPr>
              <w:t xml:space="preserve"> пословођ</w:t>
            </w:r>
            <w:r w:rsidRPr="000B353C">
              <w:rPr>
                <w:rFonts w:ascii="Arial" w:hAnsi="Arial" w:cs="Arial"/>
                <w:sz w:val="21"/>
                <w:szCs w:val="21"/>
                <w:lang w:val="sr-Cyrl-RS"/>
              </w:rPr>
              <w:t xml:space="preserve">у, </w:t>
            </w:r>
            <w:r w:rsidRPr="008D42FC">
              <w:rPr>
                <w:rFonts w:ascii="Arial" w:hAnsi="Arial" w:cs="Arial"/>
                <w:sz w:val="21"/>
                <w:szCs w:val="21"/>
                <w:lang w:val="ru-RU"/>
              </w:rPr>
              <w:t>грађ</w:t>
            </w:r>
            <w:r w:rsidRPr="000B353C">
              <w:rPr>
                <w:rFonts w:ascii="Arial" w:hAnsi="Arial" w:cs="Arial"/>
                <w:sz w:val="21"/>
                <w:szCs w:val="21"/>
                <w:lang w:val="sr-Cyrl-RS"/>
              </w:rPr>
              <w:t xml:space="preserve">евинског </w:t>
            </w:r>
            <w:r w:rsidRPr="008D42FC">
              <w:rPr>
                <w:rFonts w:ascii="Arial" w:hAnsi="Arial" w:cs="Arial"/>
                <w:sz w:val="21"/>
                <w:szCs w:val="21"/>
                <w:lang w:val="ru-RU"/>
              </w:rPr>
              <w:t>техничар</w:t>
            </w:r>
            <w:r w:rsidRPr="000B353C">
              <w:rPr>
                <w:rFonts w:ascii="Arial" w:hAnsi="Arial" w:cs="Arial"/>
                <w:sz w:val="21"/>
                <w:szCs w:val="21"/>
                <w:lang w:val="sr-Cyrl-RS"/>
              </w:rPr>
              <w:t>а</w:t>
            </w:r>
            <w:r w:rsidRPr="008D42FC">
              <w:rPr>
                <w:rFonts w:ascii="Arial" w:hAnsi="Arial" w:cs="Arial"/>
                <w:sz w:val="21"/>
                <w:szCs w:val="21"/>
                <w:lang w:val="ru-RU"/>
              </w:rPr>
              <w:t xml:space="preserve"> или ВКВ пружн</w:t>
            </w:r>
            <w:r w:rsidRPr="000B353C">
              <w:rPr>
                <w:rFonts w:ascii="Arial" w:hAnsi="Arial" w:cs="Arial"/>
                <w:sz w:val="21"/>
                <w:szCs w:val="21"/>
                <w:lang w:val="sr-Cyrl-RS"/>
              </w:rPr>
              <w:t>ог</w:t>
            </w:r>
            <w:r w:rsidRPr="008D42FC">
              <w:rPr>
                <w:rFonts w:ascii="Arial" w:hAnsi="Arial" w:cs="Arial"/>
                <w:sz w:val="21"/>
                <w:szCs w:val="21"/>
                <w:lang w:val="ru-RU"/>
              </w:rPr>
              <w:t xml:space="preserve"> радник</w:t>
            </w:r>
            <w:r w:rsidRPr="000B353C">
              <w:rPr>
                <w:rFonts w:ascii="Arial" w:hAnsi="Arial" w:cs="Arial"/>
                <w:sz w:val="21"/>
                <w:szCs w:val="21"/>
                <w:lang w:val="sr-Cyrl-RS"/>
              </w:rPr>
              <w:t>а</w:t>
            </w:r>
            <w:r w:rsidRPr="008D42FC">
              <w:rPr>
                <w:rFonts w:ascii="Arial" w:hAnsi="Arial" w:cs="Arial"/>
                <w:sz w:val="21"/>
                <w:szCs w:val="21"/>
                <w:lang w:val="ru-RU"/>
              </w:rPr>
              <w:t xml:space="preserve"> са положеним стручним испитом за занимање вођа пружних радова са важећим уверењем о здравственој способности са најмање 3 године радног искуства на истим пословима</w:t>
            </w:r>
            <w:r w:rsidRPr="000B353C">
              <w:rPr>
                <w:rFonts w:ascii="Arial" w:hAnsi="Arial" w:cs="Arial"/>
                <w:sz w:val="21"/>
                <w:szCs w:val="21"/>
                <w:lang w:val="sr-Cyrl-RS"/>
              </w:rPr>
              <w:t>. Као доказ напред наведеног тражено је да понуђач достави: фотокопију М образаца пријаве на обавезно социјално осигурање запослених или фотокопија уговора о aнгажовању, уверење о положеном стручном испиту у складу са Правилником 646 ЗЈЖ о стручној спреми радника који непосредно учествују у вршењу железничког саобраћаја, важеће уверење о здравственој способности за рад у условима железничког саобраћаја и потврда да је најмање три године био ангажован на  истим пословима. Понуђач је приложио доказе за три лица – Радојка Милосављевића, Љубу Гољића и Вељу Ђорђевића, али ни за једно од три наведена лица није достављена потврда да су најмање три године били ангажовани на истим пос</w:t>
            </w:r>
            <w:r>
              <w:rPr>
                <w:rFonts w:ascii="Arial" w:hAnsi="Arial" w:cs="Arial"/>
                <w:sz w:val="21"/>
                <w:szCs w:val="21"/>
                <w:lang w:val="sr-Cyrl-RS"/>
              </w:rPr>
              <w:t>ловима</w:t>
            </w:r>
            <w:r w:rsidRPr="000B353C">
              <w:rPr>
                <w:rFonts w:ascii="Arial" w:hAnsi="Arial" w:cs="Arial"/>
                <w:sz w:val="21"/>
                <w:szCs w:val="21"/>
                <w:lang w:val="sr-Cyrl-RS"/>
              </w:rPr>
              <w:t>, то се понуда понуђача одбија као неприхватљива.</w:t>
            </w:r>
          </w:p>
        </w:tc>
        <w:tc>
          <w:tcPr>
            <w:tcW w:w="1559" w:type="dxa"/>
            <w:tcBorders>
              <w:top w:val="single" w:sz="4" w:space="0" w:color="auto"/>
              <w:left w:val="single" w:sz="4" w:space="0" w:color="auto"/>
              <w:bottom w:val="single" w:sz="4" w:space="0" w:color="auto"/>
              <w:right w:val="single" w:sz="4" w:space="0" w:color="auto"/>
            </w:tcBorders>
            <w:vAlign w:val="center"/>
          </w:tcPr>
          <w:p w:rsidR="008D42FC" w:rsidRPr="00F0375A" w:rsidRDefault="008D42FC" w:rsidP="000A48D9">
            <w:pPr>
              <w:jc w:val="center"/>
              <w:rPr>
                <w:rFonts w:ascii="Arial" w:hAnsi="Arial" w:cs="Arial"/>
                <w:sz w:val="21"/>
                <w:szCs w:val="21"/>
                <w:lang w:val="sr-Cyrl-RS"/>
              </w:rPr>
            </w:pPr>
          </w:p>
          <w:p w:rsidR="008D42FC" w:rsidRPr="00F01DE7" w:rsidRDefault="008D42FC" w:rsidP="000A48D9">
            <w:pPr>
              <w:jc w:val="center"/>
              <w:rPr>
                <w:rFonts w:ascii="Arial" w:hAnsi="Arial" w:cs="Arial"/>
                <w:sz w:val="21"/>
                <w:szCs w:val="21"/>
              </w:rPr>
            </w:pPr>
            <w:r w:rsidRPr="00F01DE7">
              <w:rPr>
                <w:rFonts w:ascii="Arial" w:hAnsi="Arial" w:cs="Arial"/>
                <w:sz w:val="21"/>
                <w:szCs w:val="21"/>
              </w:rPr>
              <w:t xml:space="preserve">Понуђена </w:t>
            </w:r>
          </w:p>
          <w:p w:rsidR="008D42FC" w:rsidRPr="00F01DE7" w:rsidRDefault="008D42FC" w:rsidP="000A48D9">
            <w:pPr>
              <w:jc w:val="center"/>
              <w:rPr>
                <w:rFonts w:ascii="Arial" w:hAnsi="Arial" w:cs="Arial"/>
                <w:sz w:val="21"/>
                <w:szCs w:val="21"/>
                <w:lang w:val="sr-Cyrl-RS"/>
              </w:rPr>
            </w:pPr>
            <w:r w:rsidRPr="00F01DE7">
              <w:rPr>
                <w:rFonts w:ascii="Arial" w:hAnsi="Arial" w:cs="Arial"/>
                <w:sz w:val="21"/>
                <w:szCs w:val="21"/>
              </w:rPr>
              <w:t>цен</w:t>
            </w:r>
            <w:r w:rsidRPr="00F01DE7">
              <w:rPr>
                <w:rFonts w:ascii="Arial" w:hAnsi="Arial" w:cs="Arial"/>
                <w:sz w:val="21"/>
                <w:szCs w:val="21"/>
                <w:lang w:val="ru-RU"/>
              </w:rPr>
              <w:t>а</w:t>
            </w:r>
          </w:p>
          <w:p w:rsidR="008D42FC" w:rsidRPr="00F01DE7" w:rsidRDefault="008D42FC" w:rsidP="000A48D9">
            <w:pPr>
              <w:jc w:val="center"/>
              <w:rPr>
                <w:rFonts w:ascii="Arial" w:hAnsi="Arial" w:cs="Arial"/>
                <w:sz w:val="21"/>
                <w:szCs w:val="21"/>
              </w:rPr>
            </w:pPr>
            <w:r w:rsidRPr="00F01DE7">
              <w:rPr>
                <w:rFonts w:ascii="Arial" w:hAnsi="Arial" w:cs="Arial"/>
                <w:sz w:val="21"/>
                <w:szCs w:val="21"/>
                <w:lang w:val="sr-Cyrl-RS"/>
              </w:rPr>
              <w:t xml:space="preserve">Партија </w:t>
            </w:r>
            <w:r w:rsidRPr="00F01DE7">
              <w:rPr>
                <w:rFonts w:ascii="Arial" w:hAnsi="Arial" w:cs="Arial"/>
                <w:sz w:val="21"/>
                <w:szCs w:val="21"/>
              </w:rPr>
              <w:t>2</w:t>
            </w:r>
          </w:p>
          <w:p w:rsidR="008D42FC" w:rsidRPr="00F01DE7" w:rsidRDefault="008D42FC" w:rsidP="000A48D9">
            <w:pPr>
              <w:jc w:val="center"/>
              <w:rPr>
                <w:rFonts w:ascii="Arial" w:hAnsi="Arial" w:cs="Arial"/>
                <w:sz w:val="21"/>
                <w:szCs w:val="21"/>
              </w:rPr>
            </w:pPr>
          </w:p>
          <w:p w:rsidR="008D42FC" w:rsidRPr="00E20C8A" w:rsidRDefault="008D42FC" w:rsidP="000A48D9">
            <w:pPr>
              <w:jc w:val="center"/>
              <w:rPr>
                <w:rFonts w:ascii="Arial" w:hAnsi="Arial" w:cs="Arial"/>
                <w:sz w:val="21"/>
                <w:szCs w:val="21"/>
              </w:rPr>
            </w:pPr>
            <w:r w:rsidRPr="00E20C8A">
              <w:rPr>
                <w:rFonts w:ascii="Arial" w:hAnsi="Arial" w:cs="Arial"/>
                <w:sz w:val="21"/>
                <w:szCs w:val="21"/>
                <w:lang w:val="sr-Cyrl-RS"/>
              </w:rPr>
              <w:t xml:space="preserve">17.423.201,40 </w:t>
            </w:r>
          </w:p>
          <w:p w:rsidR="008D42FC" w:rsidRPr="00F01DE7" w:rsidRDefault="008D42FC" w:rsidP="000A48D9">
            <w:pPr>
              <w:jc w:val="center"/>
              <w:rPr>
                <w:rFonts w:ascii="Arial" w:hAnsi="Arial" w:cs="Arial"/>
                <w:sz w:val="21"/>
                <w:szCs w:val="21"/>
              </w:rPr>
            </w:pPr>
          </w:p>
          <w:p w:rsidR="008D42FC" w:rsidRPr="00F01DE7" w:rsidRDefault="008D42FC" w:rsidP="000A48D9">
            <w:pPr>
              <w:jc w:val="center"/>
              <w:rPr>
                <w:rFonts w:ascii="Arial" w:hAnsi="Arial" w:cs="Arial"/>
                <w:sz w:val="21"/>
                <w:szCs w:val="21"/>
              </w:rPr>
            </w:pPr>
          </w:p>
          <w:p w:rsidR="008D42FC" w:rsidRPr="00F01DE7" w:rsidRDefault="008D42FC" w:rsidP="000A48D9">
            <w:pPr>
              <w:jc w:val="center"/>
              <w:rPr>
                <w:rFonts w:ascii="Arial" w:hAnsi="Arial" w:cs="Arial"/>
                <w:sz w:val="21"/>
                <w:szCs w:val="21"/>
              </w:rPr>
            </w:pPr>
          </w:p>
          <w:p w:rsidR="008D42FC" w:rsidRPr="00F01DE7" w:rsidRDefault="008D42FC" w:rsidP="000A48D9">
            <w:pPr>
              <w:jc w:val="center"/>
              <w:rPr>
                <w:rFonts w:ascii="Arial" w:hAnsi="Arial" w:cs="Arial"/>
                <w:sz w:val="21"/>
                <w:szCs w:val="21"/>
              </w:rPr>
            </w:pPr>
          </w:p>
          <w:p w:rsidR="008D42FC" w:rsidRDefault="008D42FC" w:rsidP="000A48D9">
            <w:pPr>
              <w:jc w:val="center"/>
              <w:rPr>
                <w:rFonts w:ascii="Arial" w:hAnsi="Arial" w:cs="Arial"/>
                <w:sz w:val="21"/>
                <w:szCs w:val="21"/>
              </w:rPr>
            </w:pPr>
          </w:p>
          <w:p w:rsidR="008D42FC" w:rsidRDefault="008D42FC" w:rsidP="000A48D9">
            <w:pPr>
              <w:jc w:val="center"/>
              <w:rPr>
                <w:rFonts w:ascii="Arial" w:hAnsi="Arial" w:cs="Arial"/>
                <w:sz w:val="21"/>
                <w:szCs w:val="21"/>
              </w:rPr>
            </w:pPr>
          </w:p>
          <w:p w:rsidR="008D42FC" w:rsidRDefault="008D42FC" w:rsidP="000A48D9">
            <w:pPr>
              <w:jc w:val="center"/>
              <w:rPr>
                <w:rFonts w:ascii="Arial" w:hAnsi="Arial" w:cs="Arial"/>
                <w:sz w:val="21"/>
                <w:szCs w:val="21"/>
              </w:rPr>
            </w:pPr>
          </w:p>
          <w:p w:rsidR="008D42FC" w:rsidRDefault="008D42FC" w:rsidP="000A48D9">
            <w:pPr>
              <w:jc w:val="center"/>
              <w:rPr>
                <w:rFonts w:ascii="Arial" w:hAnsi="Arial" w:cs="Arial"/>
                <w:sz w:val="21"/>
                <w:szCs w:val="21"/>
              </w:rPr>
            </w:pPr>
          </w:p>
          <w:p w:rsidR="008D42FC" w:rsidRDefault="008D42FC" w:rsidP="000A48D9">
            <w:pPr>
              <w:jc w:val="center"/>
              <w:rPr>
                <w:rFonts w:ascii="Arial" w:hAnsi="Arial" w:cs="Arial"/>
                <w:sz w:val="21"/>
                <w:szCs w:val="21"/>
              </w:rPr>
            </w:pPr>
          </w:p>
          <w:p w:rsidR="008D42FC" w:rsidRDefault="008D42FC" w:rsidP="000A48D9">
            <w:pPr>
              <w:jc w:val="center"/>
              <w:rPr>
                <w:rFonts w:ascii="Arial" w:hAnsi="Arial" w:cs="Arial"/>
                <w:sz w:val="21"/>
                <w:szCs w:val="21"/>
              </w:rPr>
            </w:pPr>
          </w:p>
          <w:p w:rsidR="008D42FC" w:rsidRPr="00F01DE7" w:rsidRDefault="008D42FC" w:rsidP="000A48D9">
            <w:pPr>
              <w:jc w:val="center"/>
              <w:rPr>
                <w:rFonts w:ascii="Arial" w:hAnsi="Arial" w:cs="Arial"/>
                <w:sz w:val="21"/>
                <w:szCs w:val="21"/>
              </w:rPr>
            </w:pPr>
          </w:p>
          <w:p w:rsidR="008D42FC" w:rsidRPr="00F01DE7" w:rsidRDefault="008D42FC" w:rsidP="000A48D9">
            <w:pPr>
              <w:jc w:val="center"/>
              <w:rPr>
                <w:rFonts w:ascii="Arial" w:hAnsi="Arial" w:cs="Arial"/>
                <w:sz w:val="21"/>
                <w:szCs w:val="21"/>
              </w:rPr>
            </w:pPr>
          </w:p>
          <w:p w:rsidR="008D42FC" w:rsidRPr="00F01DE7" w:rsidRDefault="008D42FC" w:rsidP="000A48D9">
            <w:pPr>
              <w:jc w:val="center"/>
              <w:rPr>
                <w:rFonts w:ascii="Arial" w:hAnsi="Arial" w:cs="Arial"/>
                <w:sz w:val="21"/>
                <w:szCs w:val="21"/>
              </w:rPr>
            </w:pPr>
            <w:r w:rsidRPr="00F01DE7">
              <w:rPr>
                <w:rFonts w:ascii="Arial" w:hAnsi="Arial" w:cs="Arial"/>
                <w:sz w:val="21"/>
                <w:szCs w:val="21"/>
              </w:rPr>
              <w:t xml:space="preserve">Понуђена </w:t>
            </w:r>
          </w:p>
          <w:p w:rsidR="008D42FC" w:rsidRPr="00F01DE7" w:rsidRDefault="008D42FC" w:rsidP="000A48D9">
            <w:pPr>
              <w:jc w:val="center"/>
              <w:rPr>
                <w:rFonts w:ascii="Arial" w:hAnsi="Arial" w:cs="Arial"/>
                <w:sz w:val="21"/>
                <w:szCs w:val="21"/>
                <w:lang w:val="sr-Cyrl-RS"/>
              </w:rPr>
            </w:pPr>
            <w:r w:rsidRPr="00F01DE7">
              <w:rPr>
                <w:rFonts w:ascii="Arial" w:hAnsi="Arial" w:cs="Arial"/>
                <w:sz w:val="21"/>
                <w:szCs w:val="21"/>
              </w:rPr>
              <w:t>цен</w:t>
            </w:r>
            <w:r w:rsidRPr="00F01DE7">
              <w:rPr>
                <w:rFonts w:ascii="Arial" w:hAnsi="Arial" w:cs="Arial"/>
                <w:sz w:val="21"/>
                <w:szCs w:val="21"/>
                <w:lang w:val="ru-RU"/>
              </w:rPr>
              <w:t>а</w:t>
            </w:r>
          </w:p>
          <w:p w:rsidR="008D42FC" w:rsidRPr="00F01DE7" w:rsidRDefault="008D42FC" w:rsidP="000A48D9">
            <w:pPr>
              <w:jc w:val="center"/>
              <w:rPr>
                <w:rFonts w:ascii="Arial" w:hAnsi="Arial" w:cs="Arial"/>
                <w:sz w:val="21"/>
                <w:szCs w:val="21"/>
              </w:rPr>
            </w:pPr>
            <w:r w:rsidRPr="00F01DE7">
              <w:rPr>
                <w:rFonts w:ascii="Arial" w:hAnsi="Arial" w:cs="Arial"/>
                <w:sz w:val="21"/>
                <w:szCs w:val="21"/>
                <w:lang w:val="sr-Cyrl-RS"/>
              </w:rPr>
              <w:lastRenderedPageBreak/>
              <w:t xml:space="preserve">Партија </w:t>
            </w:r>
            <w:r w:rsidRPr="00F01DE7">
              <w:rPr>
                <w:rFonts w:ascii="Arial" w:hAnsi="Arial" w:cs="Arial"/>
                <w:sz w:val="21"/>
                <w:szCs w:val="21"/>
              </w:rPr>
              <w:t>3</w:t>
            </w:r>
          </w:p>
          <w:p w:rsidR="008D42FC" w:rsidRPr="00F01DE7" w:rsidRDefault="008D42FC" w:rsidP="000A48D9">
            <w:pPr>
              <w:jc w:val="center"/>
              <w:rPr>
                <w:rFonts w:ascii="Arial" w:hAnsi="Arial" w:cs="Arial"/>
                <w:sz w:val="21"/>
                <w:szCs w:val="21"/>
              </w:rPr>
            </w:pPr>
          </w:p>
          <w:p w:rsidR="008D42FC" w:rsidRPr="00F01DE7" w:rsidRDefault="008D42FC" w:rsidP="000A48D9">
            <w:pPr>
              <w:jc w:val="center"/>
              <w:rPr>
                <w:rFonts w:ascii="Arial" w:hAnsi="Arial" w:cs="Arial"/>
                <w:sz w:val="21"/>
                <w:szCs w:val="21"/>
              </w:rPr>
            </w:pPr>
            <w:r w:rsidRPr="00F01DE7">
              <w:rPr>
                <w:rFonts w:ascii="Arial" w:hAnsi="Arial" w:cs="Arial"/>
                <w:sz w:val="21"/>
                <w:szCs w:val="21"/>
              </w:rPr>
              <w:t>22.123.137,25</w:t>
            </w:r>
          </w:p>
        </w:tc>
      </w:tr>
    </w:tbl>
    <w:p w:rsidR="00FA2BCB" w:rsidRPr="00FA2BCB" w:rsidRDefault="00FA2BCB" w:rsidP="00FA2BCB">
      <w:pPr>
        <w:jc w:val="both"/>
        <w:rPr>
          <w:rFonts w:ascii="Arial" w:hAnsi="Arial" w:cs="Arial"/>
          <w:b/>
          <w:sz w:val="22"/>
          <w:szCs w:val="22"/>
          <w:lang w:val="sr-Cyrl-RS"/>
        </w:rPr>
      </w:pPr>
    </w:p>
    <w:p w:rsidR="00FA2BCB" w:rsidRDefault="00FA2BCB" w:rsidP="00FA2BCB">
      <w:pPr>
        <w:ind w:left="426"/>
        <w:rPr>
          <w:rFonts w:ascii="Arial" w:hAnsi="Arial" w:cs="Arial"/>
          <w:b/>
          <w:sz w:val="22"/>
          <w:szCs w:val="22"/>
          <w:lang w:val="sr-Cyrl-CS"/>
        </w:rPr>
      </w:pPr>
    </w:p>
    <w:p w:rsidR="00767D93" w:rsidRDefault="00767D93" w:rsidP="00FA2BCB">
      <w:pPr>
        <w:ind w:left="426"/>
        <w:rPr>
          <w:rFonts w:ascii="Arial" w:hAnsi="Arial" w:cs="Arial"/>
          <w:b/>
          <w:sz w:val="22"/>
          <w:szCs w:val="22"/>
          <w:lang w:val="sr-Cyrl-CS"/>
        </w:rPr>
      </w:pPr>
    </w:p>
    <w:p w:rsidR="00767D93" w:rsidRDefault="00767D93" w:rsidP="00FA2BCB">
      <w:pPr>
        <w:ind w:left="426"/>
        <w:rPr>
          <w:rFonts w:ascii="Arial" w:hAnsi="Arial" w:cs="Arial"/>
          <w:b/>
          <w:sz w:val="22"/>
          <w:szCs w:val="22"/>
          <w:lang w:val="sr-Cyrl-CS"/>
        </w:rPr>
      </w:pPr>
    </w:p>
    <w:p w:rsidR="00767D93" w:rsidRDefault="00767D93" w:rsidP="00FA2BCB">
      <w:pPr>
        <w:ind w:left="426"/>
        <w:rPr>
          <w:rFonts w:ascii="Arial" w:hAnsi="Arial" w:cs="Arial"/>
          <w:b/>
          <w:sz w:val="22"/>
          <w:szCs w:val="22"/>
          <w:lang w:val="sr-Cyrl-CS"/>
        </w:rPr>
      </w:pPr>
    </w:p>
    <w:p w:rsidR="00FA2BCB" w:rsidRDefault="00FA2BCB" w:rsidP="00FA2BCB">
      <w:pPr>
        <w:ind w:left="426"/>
        <w:rPr>
          <w:rFonts w:ascii="Arial" w:hAnsi="Arial" w:cs="Arial"/>
          <w:sz w:val="22"/>
          <w:szCs w:val="22"/>
          <w:lang w:val="sr-Cyrl-CS"/>
        </w:rPr>
      </w:pPr>
      <w:r w:rsidRPr="008D427A">
        <w:rPr>
          <w:rFonts w:ascii="Arial" w:hAnsi="Arial" w:cs="Arial"/>
          <w:sz w:val="22"/>
          <w:szCs w:val="22"/>
          <w:lang w:val="ru-RU"/>
        </w:rPr>
        <w:t xml:space="preserve">Овај поступак јавне набавке се обуставља </w:t>
      </w:r>
      <w:r w:rsidRPr="008D427A">
        <w:rPr>
          <w:rFonts w:ascii="Arial" w:hAnsi="Arial" w:cs="Arial"/>
          <w:sz w:val="22"/>
          <w:szCs w:val="22"/>
          <w:lang w:val="sr-Cyrl-CS"/>
        </w:rPr>
        <w:t>по основу неиспуњења услова за доделу уговора</w:t>
      </w:r>
      <w:r w:rsidR="00767D93">
        <w:rPr>
          <w:rFonts w:ascii="Arial" w:hAnsi="Arial" w:cs="Arial"/>
          <w:sz w:val="22"/>
          <w:szCs w:val="22"/>
          <w:lang w:val="sr-Cyrl-CS"/>
        </w:rPr>
        <w:t xml:space="preserve"> за Партије 2 и 3</w:t>
      </w:r>
      <w:r>
        <w:rPr>
          <w:rFonts w:ascii="Arial" w:hAnsi="Arial" w:cs="Arial"/>
          <w:sz w:val="22"/>
          <w:szCs w:val="22"/>
          <w:lang w:val="sr-Cyrl-CS"/>
        </w:rPr>
        <w:t>.</w:t>
      </w:r>
    </w:p>
    <w:p w:rsidR="00FA2BCB" w:rsidRDefault="00FA2BCB" w:rsidP="00FA2BCB">
      <w:pPr>
        <w:ind w:left="426"/>
        <w:rPr>
          <w:rFonts w:ascii="Arial" w:hAnsi="Arial" w:cs="Arial"/>
          <w:b/>
          <w:sz w:val="22"/>
          <w:szCs w:val="22"/>
          <w:lang w:val="sr-Cyrl-CS"/>
        </w:rPr>
      </w:pPr>
    </w:p>
    <w:p w:rsidR="00FA2BCB" w:rsidRDefault="00FA2BCB" w:rsidP="00FA2BCB">
      <w:pPr>
        <w:ind w:left="426"/>
        <w:rPr>
          <w:rFonts w:ascii="Arial" w:hAnsi="Arial" w:cs="Arial"/>
          <w:sz w:val="22"/>
          <w:szCs w:val="22"/>
          <w:lang w:val="sr-Cyrl-CS"/>
        </w:rPr>
      </w:pPr>
    </w:p>
    <w:p w:rsidR="00FA2BCB" w:rsidRPr="00D901D5" w:rsidRDefault="00FA2BCB" w:rsidP="00FA2BCB">
      <w:pPr>
        <w:pStyle w:val="ListParagraph"/>
        <w:numPr>
          <w:ilvl w:val="0"/>
          <w:numId w:val="1"/>
        </w:numPr>
        <w:ind w:left="709" w:hanging="644"/>
        <w:contextualSpacing/>
        <w:jc w:val="both"/>
        <w:rPr>
          <w:rFonts w:ascii="Arial" w:hAnsi="Arial" w:cs="Arial"/>
          <w:sz w:val="22"/>
          <w:szCs w:val="22"/>
          <w:lang w:val="ru-RU"/>
        </w:rPr>
      </w:pPr>
      <w:r w:rsidRPr="008D427A">
        <w:rPr>
          <w:rFonts w:ascii="Arial" w:hAnsi="Arial" w:cs="Arial"/>
          <w:sz w:val="22"/>
          <w:szCs w:val="22"/>
          <w:lang w:val="sr-Cyrl-CS"/>
        </w:rPr>
        <w:t>Поступак ће бити поново спроведен</w:t>
      </w:r>
      <w:r>
        <w:rPr>
          <w:rFonts w:ascii="Arial" w:hAnsi="Arial" w:cs="Arial"/>
          <w:sz w:val="22"/>
          <w:szCs w:val="22"/>
          <w:lang w:val="sr-Cyrl-CS"/>
        </w:rPr>
        <w:t xml:space="preserve">: </w:t>
      </w:r>
      <w:r>
        <w:rPr>
          <w:rFonts w:ascii="Arial" w:hAnsi="Arial" w:cs="Arial"/>
          <w:sz w:val="22"/>
          <w:szCs w:val="22"/>
          <w:lang w:val="ru-RU"/>
        </w:rPr>
        <w:t>по објављивању обавештења о обустави поступка.</w:t>
      </w:r>
    </w:p>
    <w:p w:rsidR="00FA2BCB" w:rsidRDefault="00FA2BCB" w:rsidP="00FA2BCB">
      <w:pPr>
        <w:ind w:left="426" w:right="284"/>
        <w:jc w:val="both"/>
        <w:rPr>
          <w:rFonts w:ascii="Arial" w:hAnsi="Arial" w:cs="Arial"/>
          <w:sz w:val="22"/>
          <w:szCs w:val="22"/>
          <w:lang w:val="sr-Cyrl-CS"/>
        </w:rPr>
      </w:pPr>
      <w:r>
        <w:rPr>
          <w:rFonts w:ascii="Arial" w:hAnsi="Arial" w:cs="Arial"/>
          <w:sz w:val="22"/>
          <w:szCs w:val="22"/>
          <w:lang w:val="sr-Cyrl-CS"/>
        </w:rPr>
        <w:t>.</w:t>
      </w:r>
      <w:r w:rsidRPr="00F51BFB">
        <w:rPr>
          <w:rFonts w:cs="Arial"/>
          <w:sz w:val="22"/>
          <w:szCs w:val="22"/>
          <w:lang w:val="ru-RU"/>
        </w:rPr>
        <w:t xml:space="preserve">                                                                                                              </w:t>
      </w:r>
    </w:p>
    <w:p w:rsidR="00FA2BCB" w:rsidRPr="00D901D5" w:rsidRDefault="00FA2BCB" w:rsidP="00FA2BCB">
      <w:pPr>
        <w:tabs>
          <w:tab w:val="left" w:pos="7033"/>
        </w:tabs>
        <w:ind w:left="426"/>
        <w:rPr>
          <w:rFonts w:ascii="Arial" w:eastAsia="Calibri" w:hAnsi="Arial" w:cs="Arial"/>
          <w:sz w:val="22"/>
          <w:szCs w:val="22"/>
          <w:lang w:val="sr-Cyrl-CS" w:eastAsia="x-none"/>
        </w:rPr>
      </w:pPr>
      <w:r>
        <w:rPr>
          <w:rFonts w:ascii="Arial" w:hAnsi="Arial" w:cs="Arial"/>
          <w:sz w:val="22"/>
          <w:szCs w:val="22"/>
          <w:lang w:val="sr-Cyrl-CS"/>
        </w:rPr>
        <w:tab/>
      </w:r>
    </w:p>
    <w:p w:rsidR="00FA2BCB" w:rsidRPr="00D901D5" w:rsidRDefault="00FA2BCB" w:rsidP="00FA2BCB"/>
    <w:p w:rsidR="00FA2BCB" w:rsidRPr="002E44D2" w:rsidRDefault="00FA2BCB" w:rsidP="00FA2BCB"/>
    <w:p w:rsidR="00767D93" w:rsidRDefault="00767D93" w:rsidP="00AC739D">
      <w:pPr>
        <w:jc w:val="center"/>
        <w:rPr>
          <w:rFonts w:ascii="Arial" w:hAnsi="Arial"/>
          <w:iCs/>
          <w:lang w:val="sr-Cyrl-RS"/>
        </w:rPr>
      </w:pPr>
      <w:r>
        <w:rPr>
          <w:rFonts w:ascii="Arial" w:hAnsi="Arial"/>
          <w:iCs/>
        </w:rPr>
        <w:t xml:space="preserve">                                                                                     </w:t>
      </w:r>
      <w:r>
        <w:rPr>
          <w:rFonts w:ascii="Arial" w:hAnsi="Arial"/>
          <w:iCs/>
          <w:lang w:val="sr-Cyrl-RS"/>
        </w:rPr>
        <w:t xml:space="preserve">   </w:t>
      </w:r>
      <w:r>
        <w:rPr>
          <w:rFonts w:ascii="Arial" w:hAnsi="Arial"/>
          <w:iCs/>
        </w:rPr>
        <w:t xml:space="preserve"> </w:t>
      </w:r>
      <w:bookmarkStart w:id="0" w:name="_GoBack"/>
      <w:bookmarkEnd w:id="0"/>
    </w:p>
    <w:p w:rsidR="004854DF" w:rsidRDefault="004854DF"/>
    <w:sectPr w:rsidR="004854DF" w:rsidSect="002E44D2">
      <w:footerReference w:type="default" r:id="rId8"/>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A54" w:rsidRDefault="00D43A54">
      <w:r>
        <w:separator/>
      </w:r>
    </w:p>
  </w:endnote>
  <w:endnote w:type="continuationSeparator" w:id="0">
    <w:p w:rsidR="00D43A54" w:rsidRDefault="00D4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ansSerif">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2" w:type="dxa"/>
      <w:jc w:val="center"/>
      <w:tblLayout w:type="fixed"/>
      <w:tblLook w:val="0000" w:firstRow="0" w:lastRow="0" w:firstColumn="0" w:lastColumn="0" w:noHBand="0" w:noVBand="0"/>
    </w:tblPr>
    <w:tblGrid>
      <w:gridCol w:w="4707"/>
      <w:gridCol w:w="4985"/>
    </w:tblGrid>
    <w:tr w:rsidR="002E44D2" w:rsidRPr="007575F4" w:rsidTr="002E44D2">
      <w:trPr>
        <w:trHeight w:val="452"/>
        <w:jc w:val="center"/>
      </w:trPr>
      <w:tc>
        <w:tcPr>
          <w:tcW w:w="4707" w:type="dxa"/>
          <w:vAlign w:val="center"/>
        </w:tcPr>
        <w:p w:rsidR="002E44D2" w:rsidRPr="00E15E36" w:rsidRDefault="00D43A54" w:rsidP="002E44D2">
          <w:pPr>
            <w:pStyle w:val="Footer"/>
            <w:ind w:firstLine="33"/>
            <w:rPr>
              <w:rFonts w:eastAsia="Arial Unicode MS"/>
              <w:b/>
              <w:i/>
              <w:sz w:val="18"/>
              <w:szCs w:val="18"/>
              <w:lang w:val="sr-Cyrl-CS"/>
            </w:rPr>
          </w:pPr>
        </w:p>
      </w:tc>
      <w:tc>
        <w:tcPr>
          <w:tcW w:w="4985" w:type="dxa"/>
          <w:vAlign w:val="center"/>
        </w:tcPr>
        <w:p w:rsidR="002E44D2" w:rsidRPr="007575F4" w:rsidRDefault="004854DF" w:rsidP="002E44D2">
          <w:pPr>
            <w:pStyle w:val="Footer"/>
            <w:ind w:left="-108" w:right="57"/>
            <w:jc w:val="right"/>
            <w:rPr>
              <w:rFonts w:ascii="Arial" w:eastAsia="Arial Unicode MS" w:hAnsi="Arial" w:cs="Arial"/>
              <w:b/>
              <w:i/>
              <w:sz w:val="18"/>
              <w:szCs w:val="18"/>
            </w:rPr>
          </w:pPr>
          <w:proofErr w:type="spellStart"/>
          <w:r w:rsidRPr="007575F4">
            <w:rPr>
              <w:rFonts w:ascii="Arial" w:eastAsia="Arial Unicode MS" w:hAnsi="Arial" w:cs="Arial"/>
              <w:b/>
              <w:i/>
              <w:snapToGrid w:val="0"/>
              <w:sz w:val="18"/>
              <w:szCs w:val="18"/>
            </w:rPr>
            <w:t>Страна</w:t>
          </w:r>
          <w:proofErr w:type="spellEnd"/>
          <w:r w:rsidRPr="007575F4">
            <w:rPr>
              <w:rFonts w:ascii="Arial" w:eastAsia="Arial Unicode MS" w:hAnsi="Arial" w:cs="Arial"/>
              <w:b/>
              <w:i/>
              <w:snapToGrid w:val="0"/>
              <w:sz w:val="18"/>
              <w:szCs w:val="18"/>
            </w:rPr>
            <w:t xml:space="preserve"> </w:t>
          </w:r>
          <w:r w:rsidRPr="007575F4">
            <w:rPr>
              <w:rFonts w:ascii="Arial" w:eastAsia="Arial Unicode MS" w:hAnsi="Arial" w:cs="Arial"/>
              <w:b/>
              <w:i/>
              <w:snapToGrid w:val="0"/>
              <w:sz w:val="18"/>
              <w:szCs w:val="18"/>
            </w:rPr>
            <w:fldChar w:fldCharType="begin"/>
          </w:r>
          <w:r w:rsidRPr="007575F4">
            <w:rPr>
              <w:rFonts w:ascii="Arial" w:eastAsia="Arial Unicode MS" w:hAnsi="Arial" w:cs="Arial"/>
              <w:b/>
              <w:i/>
              <w:snapToGrid w:val="0"/>
              <w:sz w:val="18"/>
              <w:szCs w:val="18"/>
            </w:rPr>
            <w:instrText xml:space="preserve"> PAGE </w:instrText>
          </w:r>
          <w:r w:rsidRPr="007575F4">
            <w:rPr>
              <w:rFonts w:ascii="Arial" w:eastAsia="Arial Unicode MS" w:hAnsi="Arial" w:cs="Arial"/>
              <w:b/>
              <w:i/>
              <w:snapToGrid w:val="0"/>
              <w:sz w:val="18"/>
              <w:szCs w:val="18"/>
            </w:rPr>
            <w:fldChar w:fldCharType="separate"/>
          </w:r>
          <w:r w:rsidR="00AC739D">
            <w:rPr>
              <w:rFonts w:ascii="Arial" w:eastAsia="Arial Unicode MS" w:hAnsi="Arial" w:cs="Arial"/>
              <w:b/>
              <w:i/>
              <w:noProof/>
              <w:snapToGrid w:val="0"/>
              <w:sz w:val="18"/>
              <w:szCs w:val="18"/>
            </w:rPr>
            <w:t>5</w:t>
          </w:r>
          <w:r w:rsidRPr="007575F4">
            <w:rPr>
              <w:rFonts w:ascii="Arial" w:eastAsia="Arial Unicode MS" w:hAnsi="Arial" w:cs="Arial"/>
              <w:b/>
              <w:i/>
              <w:snapToGrid w:val="0"/>
              <w:sz w:val="18"/>
              <w:szCs w:val="18"/>
            </w:rPr>
            <w:fldChar w:fldCharType="end"/>
          </w:r>
          <w:r w:rsidRPr="007575F4">
            <w:rPr>
              <w:rFonts w:ascii="Arial" w:eastAsia="Arial Unicode MS" w:hAnsi="Arial" w:cs="Arial"/>
              <w:b/>
              <w:i/>
              <w:snapToGrid w:val="0"/>
              <w:sz w:val="18"/>
              <w:szCs w:val="18"/>
            </w:rPr>
            <w:t xml:space="preserve"> </w:t>
          </w:r>
          <w:proofErr w:type="spellStart"/>
          <w:r w:rsidRPr="007575F4">
            <w:rPr>
              <w:rFonts w:ascii="Arial" w:eastAsia="Arial Unicode MS" w:hAnsi="Arial" w:cs="Arial"/>
              <w:b/>
              <w:i/>
              <w:snapToGrid w:val="0"/>
              <w:sz w:val="18"/>
              <w:szCs w:val="18"/>
            </w:rPr>
            <w:t>од</w:t>
          </w:r>
          <w:proofErr w:type="spellEnd"/>
          <w:r w:rsidRPr="007575F4">
            <w:rPr>
              <w:rFonts w:ascii="Arial" w:eastAsia="Arial Unicode MS" w:hAnsi="Arial" w:cs="Arial"/>
              <w:b/>
              <w:i/>
              <w:snapToGrid w:val="0"/>
              <w:sz w:val="18"/>
              <w:szCs w:val="18"/>
            </w:rPr>
            <w:t xml:space="preserve"> </w:t>
          </w:r>
          <w:r w:rsidRPr="007575F4">
            <w:rPr>
              <w:rFonts w:ascii="Arial" w:eastAsia="Arial Unicode MS" w:hAnsi="Arial" w:cs="Arial"/>
              <w:b/>
              <w:i/>
              <w:snapToGrid w:val="0"/>
              <w:sz w:val="18"/>
              <w:szCs w:val="18"/>
            </w:rPr>
            <w:fldChar w:fldCharType="begin"/>
          </w:r>
          <w:r w:rsidRPr="007575F4">
            <w:rPr>
              <w:rFonts w:ascii="Arial" w:eastAsia="Arial Unicode MS" w:hAnsi="Arial" w:cs="Arial"/>
              <w:b/>
              <w:i/>
              <w:snapToGrid w:val="0"/>
              <w:sz w:val="18"/>
              <w:szCs w:val="18"/>
            </w:rPr>
            <w:instrText xml:space="preserve"> NUMPAGES </w:instrText>
          </w:r>
          <w:r w:rsidRPr="007575F4">
            <w:rPr>
              <w:rFonts w:ascii="Arial" w:eastAsia="Arial Unicode MS" w:hAnsi="Arial" w:cs="Arial"/>
              <w:b/>
              <w:i/>
              <w:snapToGrid w:val="0"/>
              <w:sz w:val="18"/>
              <w:szCs w:val="18"/>
            </w:rPr>
            <w:fldChar w:fldCharType="separate"/>
          </w:r>
          <w:r w:rsidR="00AC739D">
            <w:rPr>
              <w:rFonts w:ascii="Arial" w:eastAsia="Arial Unicode MS" w:hAnsi="Arial" w:cs="Arial"/>
              <w:b/>
              <w:i/>
              <w:noProof/>
              <w:snapToGrid w:val="0"/>
              <w:sz w:val="18"/>
              <w:szCs w:val="18"/>
            </w:rPr>
            <w:t>5</w:t>
          </w:r>
          <w:r w:rsidRPr="007575F4">
            <w:rPr>
              <w:rFonts w:ascii="Arial" w:eastAsia="Arial Unicode MS" w:hAnsi="Arial" w:cs="Arial"/>
              <w:b/>
              <w:i/>
              <w:snapToGrid w:val="0"/>
              <w:sz w:val="18"/>
              <w:szCs w:val="18"/>
            </w:rPr>
            <w:fldChar w:fldCharType="end"/>
          </w:r>
        </w:p>
      </w:tc>
    </w:tr>
  </w:tbl>
  <w:p w:rsidR="002E44D2" w:rsidRDefault="00D43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A54" w:rsidRDefault="00D43A54">
      <w:r>
        <w:separator/>
      </w:r>
    </w:p>
  </w:footnote>
  <w:footnote w:type="continuationSeparator" w:id="0">
    <w:p w:rsidR="00D43A54" w:rsidRDefault="00D43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30999"/>
    <w:multiLevelType w:val="hybridMultilevel"/>
    <w:tmpl w:val="0DA841A0"/>
    <w:lvl w:ilvl="0" w:tplc="0409000F">
      <w:start w:val="1"/>
      <w:numFmt w:val="decimal"/>
      <w:lvlText w:val="%1."/>
      <w:lvlJc w:val="left"/>
      <w:pPr>
        <w:ind w:left="107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0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C9"/>
    <w:rsid w:val="00280806"/>
    <w:rsid w:val="004854DF"/>
    <w:rsid w:val="00767D93"/>
    <w:rsid w:val="007C01B0"/>
    <w:rsid w:val="008D42FC"/>
    <w:rsid w:val="009B5B32"/>
    <w:rsid w:val="009E08C9"/>
    <w:rsid w:val="00A60B11"/>
    <w:rsid w:val="00AC739D"/>
    <w:rsid w:val="00D43A54"/>
    <w:rsid w:val="00FA2BC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STYLE">
    <w:name w:val="EMPTY_CELL_STYLE"/>
    <w:qFormat/>
    <w:rPr>
      <w:rFonts w:ascii="SansSerif" w:eastAsia="SansSerif" w:hAnsi="SansSerif" w:cs="SansSerif"/>
      <w:color w:val="000000"/>
      <w:sz w:val="1"/>
    </w:rPr>
  </w:style>
  <w:style w:type="paragraph" w:customStyle="1" w:styleId="TableTH">
    <w:name w:val="Table_TH"/>
    <w:qFormat/>
    <w:rPr>
      <w:rFonts w:ascii="SansSerif" w:eastAsia="SansSerif" w:hAnsi="SansSerif" w:cs="SansSerif"/>
      <w:color w:val="000000"/>
    </w:rPr>
  </w:style>
  <w:style w:type="paragraph" w:customStyle="1" w:styleId="TableCH">
    <w:name w:val="Table_CH"/>
    <w:qFormat/>
    <w:rPr>
      <w:rFonts w:ascii="SansSerif" w:eastAsia="SansSerif" w:hAnsi="SansSerif" w:cs="SansSerif"/>
      <w:color w:val="000000"/>
    </w:rPr>
  </w:style>
  <w:style w:type="paragraph" w:customStyle="1" w:styleId="TableTD">
    <w:name w:val="Table_TD"/>
    <w:qFormat/>
    <w:rPr>
      <w:rFonts w:ascii="SansSerif" w:eastAsia="SansSerif" w:hAnsi="SansSerif" w:cs="SansSerif"/>
      <w:color w:val="000000"/>
    </w:rPr>
  </w:style>
  <w:style w:type="paragraph" w:styleId="ListParagraph">
    <w:name w:val="List Paragraph"/>
    <w:aliases w:val="Liste 1,List Paragraph1"/>
    <w:basedOn w:val="Normal"/>
    <w:link w:val="ListParagraphChar"/>
    <w:uiPriority w:val="34"/>
    <w:qFormat/>
    <w:rsid w:val="00FA2BCB"/>
    <w:pPr>
      <w:ind w:left="720"/>
    </w:pPr>
    <w:rPr>
      <w:sz w:val="24"/>
      <w:szCs w:val="24"/>
      <w:lang w:val="en-US" w:eastAsia="en-US"/>
    </w:rPr>
  </w:style>
  <w:style w:type="character" w:styleId="Hyperlink">
    <w:name w:val="Hyperlink"/>
    <w:rsid w:val="00FA2BCB"/>
    <w:rPr>
      <w:color w:val="0000FF"/>
      <w:u w:val="single"/>
    </w:rPr>
  </w:style>
  <w:style w:type="character" w:customStyle="1" w:styleId="ListParagraphChar">
    <w:name w:val="List Paragraph Char"/>
    <w:aliases w:val="Liste 1 Char,List Paragraph1 Char"/>
    <w:link w:val="ListParagraph"/>
    <w:uiPriority w:val="99"/>
    <w:locked/>
    <w:rsid w:val="00FA2BCB"/>
    <w:rPr>
      <w:sz w:val="24"/>
      <w:szCs w:val="24"/>
      <w:lang w:val="en-US" w:eastAsia="en-US"/>
    </w:rPr>
  </w:style>
  <w:style w:type="paragraph" w:styleId="Footer">
    <w:name w:val="footer"/>
    <w:basedOn w:val="Normal"/>
    <w:link w:val="FooterChar"/>
    <w:rsid w:val="00FA2BCB"/>
    <w:pPr>
      <w:tabs>
        <w:tab w:val="center" w:pos="4536"/>
        <w:tab w:val="right" w:pos="9072"/>
      </w:tabs>
    </w:pPr>
    <w:rPr>
      <w:sz w:val="24"/>
      <w:szCs w:val="24"/>
      <w:lang w:val="en-US" w:eastAsia="en-US"/>
    </w:rPr>
  </w:style>
  <w:style w:type="character" w:customStyle="1" w:styleId="FooterChar">
    <w:name w:val="Footer Char"/>
    <w:basedOn w:val="DefaultParagraphFont"/>
    <w:link w:val="Footer"/>
    <w:rsid w:val="00FA2BCB"/>
    <w:rPr>
      <w:sz w:val="24"/>
      <w:szCs w:val="24"/>
      <w:lang w:val="en-US" w:eastAsia="en-US"/>
    </w:rPr>
  </w:style>
  <w:style w:type="paragraph" w:styleId="BalloonText">
    <w:name w:val="Balloon Text"/>
    <w:basedOn w:val="Normal"/>
    <w:link w:val="BalloonTextChar"/>
    <w:uiPriority w:val="99"/>
    <w:semiHidden/>
    <w:unhideWhenUsed/>
    <w:rsid w:val="00767D93"/>
    <w:rPr>
      <w:rFonts w:ascii="Tahoma" w:hAnsi="Tahoma" w:cs="Tahoma"/>
      <w:sz w:val="16"/>
      <w:szCs w:val="16"/>
    </w:rPr>
  </w:style>
  <w:style w:type="character" w:customStyle="1" w:styleId="BalloonTextChar">
    <w:name w:val="Balloon Text Char"/>
    <w:basedOn w:val="DefaultParagraphFont"/>
    <w:link w:val="BalloonText"/>
    <w:uiPriority w:val="99"/>
    <w:semiHidden/>
    <w:rsid w:val="00767D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STYLE">
    <w:name w:val="EMPTY_CELL_STYLE"/>
    <w:qFormat/>
    <w:rPr>
      <w:rFonts w:ascii="SansSerif" w:eastAsia="SansSerif" w:hAnsi="SansSerif" w:cs="SansSerif"/>
      <w:color w:val="000000"/>
      <w:sz w:val="1"/>
    </w:rPr>
  </w:style>
  <w:style w:type="paragraph" w:customStyle="1" w:styleId="TableTH">
    <w:name w:val="Table_TH"/>
    <w:qFormat/>
    <w:rPr>
      <w:rFonts w:ascii="SansSerif" w:eastAsia="SansSerif" w:hAnsi="SansSerif" w:cs="SansSerif"/>
      <w:color w:val="000000"/>
    </w:rPr>
  </w:style>
  <w:style w:type="paragraph" w:customStyle="1" w:styleId="TableCH">
    <w:name w:val="Table_CH"/>
    <w:qFormat/>
    <w:rPr>
      <w:rFonts w:ascii="SansSerif" w:eastAsia="SansSerif" w:hAnsi="SansSerif" w:cs="SansSerif"/>
      <w:color w:val="000000"/>
    </w:rPr>
  </w:style>
  <w:style w:type="paragraph" w:customStyle="1" w:styleId="TableTD">
    <w:name w:val="Table_TD"/>
    <w:qFormat/>
    <w:rPr>
      <w:rFonts w:ascii="SansSerif" w:eastAsia="SansSerif" w:hAnsi="SansSerif" w:cs="SansSerif"/>
      <w:color w:val="000000"/>
    </w:rPr>
  </w:style>
  <w:style w:type="paragraph" w:styleId="ListParagraph">
    <w:name w:val="List Paragraph"/>
    <w:aliases w:val="Liste 1,List Paragraph1"/>
    <w:basedOn w:val="Normal"/>
    <w:link w:val="ListParagraphChar"/>
    <w:uiPriority w:val="34"/>
    <w:qFormat/>
    <w:rsid w:val="00FA2BCB"/>
    <w:pPr>
      <w:ind w:left="720"/>
    </w:pPr>
    <w:rPr>
      <w:sz w:val="24"/>
      <w:szCs w:val="24"/>
      <w:lang w:val="en-US" w:eastAsia="en-US"/>
    </w:rPr>
  </w:style>
  <w:style w:type="character" w:styleId="Hyperlink">
    <w:name w:val="Hyperlink"/>
    <w:rsid w:val="00FA2BCB"/>
    <w:rPr>
      <w:color w:val="0000FF"/>
      <w:u w:val="single"/>
    </w:rPr>
  </w:style>
  <w:style w:type="character" w:customStyle="1" w:styleId="ListParagraphChar">
    <w:name w:val="List Paragraph Char"/>
    <w:aliases w:val="Liste 1 Char,List Paragraph1 Char"/>
    <w:link w:val="ListParagraph"/>
    <w:uiPriority w:val="99"/>
    <w:locked/>
    <w:rsid w:val="00FA2BCB"/>
    <w:rPr>
      <w:sz w:val="24"/>
      <w:szCs w:val="24"/>
      <w:lang w:val="en-US" w:eastAsia="en-US"/>
    </w:rPr>
  </w:style>
  <w:style w:type="paragraph" w:styleId="Footer">
    <w:name w:val="footer"/>
    <w:basedOn w:val="Normal"/>
    <w:link w:val="FooterChar"/>
    <w:rsid w:val="00FA2BCB"/>
    <w:pPr>
      <w:tabs>
        <w:tab w:val="center" w:pos="4536"/>
        <w:tab w:val="right" w:pos="9072"/>
      </w:tabs>
    </w:pPr>
    <w:rPr>
      <w:sz w:val="24"/>
      <w:szCs w:val="24"/>
      <w:lang w:val="en-US" w:eastAsia="en-US"/>
    </w:rPr>
  </w:style>
  <w:style w:type="character" w:customStyle="1" w:styleId="FooterChar">
    <w:name w:val="Footer Char"/>
    <w:basedOn w:val="DefaultParagraphFont"/>
    <w:link w:val="Footer"/>
    <w:rsid w:val="00FA2BCB"/>
    <w:rPr>
      <w:sz w:val="24"/>
      <w:szCs w:val="24"/>
      <w:lang w:val="en-US" w:eastAsia="en-US"/>
    </w:rPr>
  </w:style>
  <w:style w:type="paragraph" w:styleId="BalloonText">
    <w:name w:val="Balloon Text"/>
    <w:basedOn w:val="Normal"/>
    <w:link w:val="BalloonTextChar"/>
    <w:uiPriority w:val="99"/>
    <w:semiHidden/>
    <w:unhideWhenUsed/>
    <w:rsid w:val="00767D93"/>
    <w:rPr>
      <w:rFonts w:ascii="Tahoma" w:hAnsi="Tahoma" w:cs="Tahoma"/>
      <w:sz w:val="16"/>
      <w:szCs w:val="16"/>
    </w:rPr>
  </w:style>
  <w:style w:type="character" w:customStyle="1" w:styleId="BalloonTextChar">
    <w:name w:val="Balloon Text Char"/>
    <w:basedOn w:val="DefaultParagraphFont"/>
    <w:link w:val="BalloonText"/>
    <w:uiPriority w:val="99"/>
    <w:semiHidden/>
    <w:rsid w:val="00767D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0710">
      <w:bodyDiv w:val="1"/>
      <w:marLeft w:val="0"/>
      <w:marRight w:val="0"/>
      <w:marTop w:val="0"/>
      <w:marBottom w:val="0"/>
      <w:divBdr>
        <w:top w:val="none" w:sz="0" w:space="0" w:color="auto"/>
        <w:left w:val="none" w:sz="0" w:space="0" w:color="auto"/>
        <w:bottom w:val="none" w:sz="0" w:space="0" w:color="auto"/>
        <w:right w:val="none" w:sz="0" w:space="0" w:color="auto"/>
      </w:divBdr>
    </w:div>
    <w:div w:id="207768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Obavestenje_o_obustavi_postupka</vt:lpstr>
    </vt:vector>
  </TitlesOfParts>
  <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Obavestenje_o_obustavi_postupka</dc:title>
  <dc:subject>Obavestenje_o_obustavi_postupka_20181001072917387.docx</dc:subject>
  <dc:creator>jana</dc:creator>
  <cp:lastModifiedBy>Miljan Peković</cp:lastModifiedBy>
  <cp:revision>2</cp:revision>
  <cp:lastPrinted>2018-12-17T07:37:00Z</cp:lastPrinted>
  <dcterms:created xsi:type="dcterms:W3CDTF">2018-12-17T09:42:00Z</dcterms:created>
  <dcterms:modified xsi:type="dcterms:W3CDTF">2018-12-17T09:42:00Z</dcterms:modified>
</cp:coreProperties>
</file>