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7BE5" w:rsidRDefault="00A17BE5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r w:rsidRPr="00A17BE5">
        <w:rPr>
          <w:rFonts w:ascii="Arial" w:eastAsia="Arial" w:hAnsi="Arial" w:cs="Arial"/>
        </w:rPr>
        <w:t xml:space="preserve">Елементи хидрауличних и пнеуматских инсталација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CB73E2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A17BE5" w:rsidRPr="00A17BE5">
        <w:rPr>
          <w:rFonts w:ascii="Arial" w:hAnsi="Arial" w:cs="Arial"/>
          <w:b/>
          <w:sz w:val="22"/>
          <w:szCs w:val="22"/>
          <w:lang w:val="sr-Latn-RS" w:eastAsia="en-US"/>
        </w:rPr>
        <w:t xml:space="preserve"> 917</w:t>
      </w:r>
      <w:r w:rsidR="00A17BE5" w:rsidRPr="00A17BE5">
        <w:rPr>
          <w:rFonts w:ascii="Arial" w:hAnsi="Arial" w:cs="Arial"/>
          <w:b/>
          <w:sz w:val="22"/>
          <w:szCs w:val="22"/>
          <w:lang w:val="hr-HR" w:eastAsia="en-US"/>
        </w:rPr>
        <w:t>/2018 (3000/</w:t>
      </w:r>
      <w:r w:rsidR="00A17BE5" w:rsidRPr="00A17BE5">
        <w:rPr>
          <w:rFonts w:ascii="Arial" w:hAnsi="Arial" w:cs="Arial"/>
          <w:b/>
          <w:sz w:val="22"/>
          <w:szCs w:val="22"/>
          <w:lang w:val="sr-Latn-RS" w:eastAsia="en-US"/>
        </w:rPr>
        <w:t>0191</w:t>
      </w:r>
      <w:r w:rsidR="00A17BE5" w:rsidRPr="00A17BE5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A17BE5" w:rsidRPr="00A17BE5">
        <w:rPr>
          <w:rFonts w:ascii="Arial" w:hAnsi="Arial" w:cs="Arial"/>
          <w:b/>
          <w:sz w:val="22"/>
          <w:szCs w:val="22"/>
          <w:lang w:val="hr-HR" w:eastAsia="en-US"/>
        </w:rPr>
        <w:t>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7E7D99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5364-E.03.02.-447214/8-2018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7E7D99">
        <w:rPr>
          <w:rFonts w:ascii="Arial" w:hAnsi="Arial" w:cs="Arial"/>
          <w:color w:val="000000" w:themeColor="text1"/>
          <w:sz w:val="22"/>
          <w:szCs w:val="22"/>
          <w:lang w:val="sr-Latn-RS"/>
        </w:rPr>
        <w:t>14.11.2018.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Елементи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хидрауличних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и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пнеуматских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инсталација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A17BE5" w:rsidRDefault="00DE04BE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Техничкој спецификацији (на страни </w:t>
      </w:r>
      <w:r w:rsid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5/65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тачки </w:t>
      </w:r>
      <w:r w:rsidR="00CA3DED">
        <w:rPr>
          <w:rFonts w:ascii="Arial" w:hAnsi="Arial" w:cs="Arial"/>
          <w:color w:val="000000" w:themeColor="text1"/>
          <w:sz w:val="22"/>
          <w:szCs w:val="22"/>
          <w:lang w:val="sr-Cyrl-RS"/>
        </w:rPr>
        <w:t>3.1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CA3DED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</w:t>
      </w:r>
      <w:r w:rsidR="00B2367E">
        <w:rPr>
          <w:rFonts w:ascii="Arial" w:hAnsi="Arial" w:cs="Arial"/>
          <w:color w:val="000000" w:themeColor="text1"/>
          <w:sz w:val="22"/>
          <w:szCs w:val="22"/>
          <w:lang w:val="sr-Cyrl-RS"/>
        </w:rPr>
        <w:t>на до</w:t>
      </w:r>
      <w:r w:rsidR="00D70063">
        <w:rPr>
          <w:rFonts w:ascii="Arial" w:hAnsi="Arial" w:cs="Arial"/>
          <w:color w:val="000000" w:themeColor="text1"/>
          <w:sz w:val="22"/>
          <w:szCs w:val="22"/>
          <w:lang w:val="sr-Cyrl-RS"/>
        </w:rPr>
        <w:t>бара</w:t>
      </w:r>
      <w:r w:rsid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,</w:t>
      </w:r>
      <w:r w:rsidR="00D7006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техничке </w:t>
      </w:r>
      <w:r w:rsid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спецификације, додаје се :</w:t>
      </w:r>
    </w:p>
    <w:p w:rsidR="00A17BE5" w:rsidRDefault="00A17BE5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Pr="00A17BE5" w:rsidRDefault="007A6007" w:rsidP="003729D5">
      <w:pPr>
        <w:jc w:val="both"/>
        <w:rPr>
          <w:rFonts w:ascii="Arial" w:hAnsi="Arial" w:cs="Arial"/>
          <w:sz w:val="22"/>
          <w:szCs w:val="24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="00A17BE5"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За позиције под р.бр. 5,6,11 и 12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="00A17BE5"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наведене ставке </w:t>
      </w:r>
      <w:r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су </w:t>
      </w:r>
      <w:r w:rsidR="00A17BE5"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са конусним увртним делом прикључка </w:t>
      </w:r>
    </w:p>
    <w:p w:rsidR="00A17BE5" w:rsidRPr="00A17BE5" w:rsidRDefault="00A17BE5" w:rsidP="003729D5">
      <w:pPr>
        <w:jc w:val="both"/>
        <w:rPr>
          <w:rFonts w:ascii="Arial" w:hAnsi="Arial" w:cs="Arial"/>
          <w:sz w:val="20"/>
          <w:szCs w:val="24"/>
          <w:lang w:val="sr-Cyrl-RS" w:eastAsia="en-US"/>
        </w:rPr>
      </w:pPr>
    </w:p>
    <w:p w:rsidR="00422466" w:rsidRPr="00A17BE5" w:rsidRDefault="007A6007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="00A17BE5"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За позиције од 20-35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="00A17BE5"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пнеуматски прик</w:t>
      </w:r>
      <w:r w:rsid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љ</w:t>
      </w:r>
      <w:r w:rsidR="00A17BE5"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учци </w:t>
      </w:r>
      <w:r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су </w:t>
      </w:r>
      <w:r w:rsidR="00A17BE5"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са пластичном хваталицом за црево</w:t>
      </w:r>
    </w:p>
    <w:p w:rsidR="00260B69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A6007" w:rsidRDefault="007A6007" w:rsidP="007A6007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Техничкој спецификацији (на страни 9/65), тачка 3.2- Каталошки изводи</w:t>
      </w:r>
      <w:r w:rsidR="000962A3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0962A3">
        <w:rPr>
          <w:rFonts w:ascii="Arial" w:hAnsi="Arial" w:cs="Arial"/>
          <w:color w:val="000000" w:themeColor="text1"/>
          <w:sz w:val="22"/>
          <w:szCs w:val="22"/>
          <w:lang w:val="sr-Cyrl-RS"/>
        </w:rPr>
        <w:t>и у Упутству понуђачима како да сачине понуду, тачка 6.3-Обавезна садржина понуде (на страни 15/65) 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962A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тачка 6.26.-Разлози за одбијање понуде (на страни 22/65),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се мења и гласи:</w:t>
      </w:r>
    </w:p>
    <w:p w:rsidR="000962A3" w:rsidRDefault="000962A3" w:rsidP="007A6007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Pr="00DE04BE" w:rsidRDefault="007A6007" w:rsidP="007A6007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-Уз понуду доставити каталошку документацију за све ставке из којих се види да понуђена добра задовољавају карактеристике из технич</w:t>
      </w:r>
      <w:r w:rsidR="000962A3">
        <w:rPr>
          <w:rFonts w:ascii="Arial" w:hAnsi="Arial" w:cs="Arial"/>
          <w:color w:val="000000" w:themeColor="text1"/>
          <w:sz w:val="22"/>
          <w:szCs w:val="22"/>
          <w:lang w:val="sr-Cyrl-RS"/>
        </w:rPr>
        <w:t>ке спецификације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927222" w:rsidRDefault="00927222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0962A3" w:rsidRDefault="000962A3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Важећа тачка 6.3 и 6.26 Упутства понуђачима како да сачине понуду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E7D99" w:rsidRDefault="007E7D9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E7D99" w:rsidRDefault="007E7D9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E7D99" w:rsidRDefault="007E7D9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E7D99" w:rsidRDefault="007E7D9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E7D99" w:rsidRDefault="007E7D9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E7D99" w:rsidRPr="007E7D99" w:rsidRDefault="007E7D9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962A3" w:rsidRP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6691B" w:rsidRPr="0046691B" w:rsidRDefault="0046691B" w:rsidP="000962A3">
      <w:pPr>
        <w:numPr>
          <w:ilvl w:val="0"/>
          <w:numId w:val="1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46691B" w:rsidRPr="0046691B" w:rsidTr="0046691B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4/6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6/8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9/12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pravi R 1/4 - 8mm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ugaoni R 1/4 - 8mm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nastavni priključak 8mm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8mm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panelni nastavni 8mm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pravi R 1/4 - 10mm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ugaoni R 1/4 - 10mm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6mm - 6mm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6mm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10mm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10mm - 12mm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12mm - 12mm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obrtni brzi G 1/4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1/2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1/2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1/8-G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1/4-G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3/8-G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1/2-G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3/4-G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1/4-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1/4-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3/8-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1/2- 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3/4- G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1/4 muški - G 1/8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3/8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3/8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1/2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1/2 muški - G 3/8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3/4 muški - G 1/2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 muški - G 3/4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1/8 muški - G 1/8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1/4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3/8 muški - G 3/8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1/2 muški - G 1/2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3/4 muški - G 3/4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bez prirubnice 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bez prirubnice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Slavina loptasta Hansa flex G 1/2" - 14 Pn 400; FI BKR 13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Slavina loptasta Hansa flex G 3/4" - 14 Pn 400; FI BKR 20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Brzo  delujuća spojnica - utikač Parker HP1520413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Brzo  delujuća spojnica - hvatač Parker HP15104132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Hvatač HV1-15 G 1/4  PPT 236-204100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Utikač UT1-15 G 1/4   PPT 236-204150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V2PN-13x720 M2-24x1,5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V2PN-13x1250 M2-24x1,5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Pneumatik flex PFX 2-6 x 5000 KR 1/4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O-ring 15,00x2,00 FPM80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</w:tbl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lastRenderedPageBreak/>
        <w:t>Техничка спецификација</w:t>
      </w:r>
    </w:p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>Позиције од 1. до 4.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 Полиуретанско црево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571"/>
        <w:gridCol w:w="1520"/>
        <w:gridCol w:w="1526"/>
        <w:gridCol w:w="1614"/>
        <w:gridCol w:w="1652"/>
      </w:tblGrid>
      <w:tr w:rsidR="0046691B" w:rsidRPr="0046691B" w:rsidTr="0046691B">
        <w:trPr>
          <w:jc w:val="center"/>
        </w:trPr>
        <w:tc>
          <w:tcPr>
            <w:tcW w:w="675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Cyrl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Ред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 xml:space="preserve"> Бр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vAlign w:val="center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Материјал</w:t>
            </w:r>
          </w:p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23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Унутрашњи пречник</w:t>
            </w:r>
          </w:p>
        </w:tc>
        <w:tc>
          <w:tcPr>
            <w:tcW w:w="119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Спољашњи пречник</w:t>
            </w:r>
          </w:p>
        </w:tc>
        <w:tc>
          <w:tcPr>
            <w:tcW w:w="1363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Максимални радни притисак</w:t>
            </w:r>
          </w:p>
        </w:tc>
        <w:tc>
          <w:tcPr>
            <w:tcW w:w="136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Радна температура</w:t>
            </w:r>
          </w:p>
        </w:tc>
      </w:tr>
      <w:tr w:rsidR="0046691B" w:rsidRPr="0046691B" w:rsidTr="0046691B">
        <w:trPr>
          <w:jc w:val="center"/>
        </w:trPr>
        <w:tc>
          <w:tcPr>
            <w:tcW w:w="675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571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23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19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363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bar</w:t>
            </w:r>
          </w:p>
        </w:tc>
        <w:tc>
          <w:tcPr>
            <w:tcW w:w="136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Cambria Math" w:eastAsiaTheme="minorHAnsi" w:hAnsi="Cambria Math" w:cs="Cambria Math"/>
                <w:szCs w:val="24"/>
                <w:lang w:val="sr-Latn-RS" w:eastAsia="en-US"/>
              </w:rPr>
              <w:t>⁰</w:t>
            </w: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C</w:t>
            </w:r>
          </w:p>
        </w:tc>
      </w:tr>
      <w:tr w:rsidR="0046691B" w:rsidRPr="0046691B" w:rsidTr="0046691B">
        <w:trPr>
          <w:jc w:val="center"/>
        </w:trPr>
        <w:tc>
          <w:tcPr>
            <w:tcW w:w="675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Cyrl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1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4</w:t>
            </w:r>
          </w:p>
        </w:tc>
        <w:tc>
          <w:tcPr>
            <w:tcW w:w="119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6</w:t>
            </w:r>
          </w:p>
        </w:tc>
        <w:tc>
          <w:tcPr>
            <w:tcW w:w="1363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22</w:t>
            </w:r>
          </w:p>
        </w:tc>
        <w:tc>
          <w:tcPr>
            <w:tcW w:w="136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-20 до 100</w:t>
            </w:r>
          </w:p>
        </w:tc>
      </w:tr>
      <w:tr w:rsidR="0046691B" w:rsidRPr="0046691B" w:rsidTr="0046691B">
        <w:trPr>
          <w:jc w:val="center"/>
        </w:trPr>
        <w:tc>
          <w:tcPr>
            <w:tcW w:w="675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Cyrl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2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6</w:t>
            </w:r>
          </w:p>
        </w:tc>
        <w:tc>
          <w:tcPr>
            <w:tcW w:w="119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8</w:t>
            </w:r>
          </w:p>
        </w:tc>
        <w:tc>
          <w:tcPr>
            <w:tcW w:w="1363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17</w:t>
            </w:r>
          </w:p>
        </w:tc>
        <w:tc>
          <w:tcPr>
            <w:tcW w:w="136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-20 до 100</w:t>
            </w:r>
          </w:p>
        </w:tc>
      </w:tr>
      <w:tr w:rsidR="0046691B" w:rsidRPr="0046691B" w:rsidTr="0046691B">
        <w:trPr>
          <w:jc w:val="center"/>
        </w:trPr>
        <w:tc>
          <w:tcPr>
            <w:tcW w:w="675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Cyrl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3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8</w:t>
            </w:r>
          </w:p>
        </w:tc>
        <w:tc>
          <w:tcPr>
            <w:tcW w:w="119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10</w:t>
            </w:r>
          </w:p>
        </w:tc>
        <w:tc>
          <w:tcPr>
            <w:tcW w:w="1363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13</w:t>
            </w:r>
          </w:p>
        </w:tc>
        <w:tc>
          <w:tcPr>
            <w:tcW w:w="136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-20 до 100</w:t>
            </w:r>
          </w:p>
        </w:tc>
      </w:tr>
      <w:tr w:rsidR="0046691B" w:rsidRPr="0046691B" w:rsidTr="0046691B">
        <w:trPr>
          <w:jc w:val="center"/>
        </w:trPr>
        <w:tc>
          <w:tcPr>
            <w:tcW w:w="675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Cyrl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4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9</w:t>
            </w:r>
          </w:p>
        </w:tc>
        <w:tc>
          <w:tcPr>
            <w:tcW w:w="119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12</w:t>
            </w:r>
          </w:p>
        </w:tc>
        <w:tc>
          <w:tcPr>
            <w:tcW w:w="1363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16</w:t>
            </w:r>
          </w:p>
        </w:tc>
        <w:tc>
          <w:tcPr>
            <w:tcW w:w="136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-20 до 100</w:t>
            </w:r>
          </w:p>
        </w:tc>
      </w:tr>
    </w:tbl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</w:p>
    <w:p w:rsid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>Позиције од 5. до 19.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 Месингани прикључци са усечним прстеном и обртном навртком. Тело прикључка и обртна наврка израђени од никлованог месинга, усечни прстен израђен од месинга. Тело прикључка и усечни прстен израђени у складу са стандардом DIN3861, обртна навртка израђена у складу са стандрадом DIN3870. Радни притисак 0 .. 60 bar. Радна температура -20 .. 70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C. </w:t>
      </w:r>
    </w:p>
    <w:p w:rsidR="00C86C68" w:rsidRPr="00C86C68" w:rsidRDefault="00C86C68" w:rsidP="00C86C68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C86C68">
        <w:rPr>
          <w:rFonts w:ascii="Arial" w:hAnsi="Arial" w:cs="Arial"/>
          <w:b/>
          <w:szCs w:val="24"/>
          <w:lang w:val="sr-Cyrl-RS" w:eastAsia="en-US"/>
        </w:rPr>
        <w:t>Увртни прикључци на позицијама 5, 6, 11 и 12 су са конусним увртним делом прикључка.</w:t>
      </w:r>
    </w:p>
    <w:p w:rsidR="00C86C68" w:rsidRPr="00C86C68" w:rsidRDefault="00C86C68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38F08683" wp14:editId="7E652DBC">
            <wp:extent cx="2428875" cy="290967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uvrtni rav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0A987B3D" wp14:editId="16BC82E4">
            <wp:extent cx="2700338" cy="2914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uvrtni ugao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MS прикључак увртни равни и MS прикључак увртни угаони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087C8AA6" wp14:editId="2CDFBE53">
            <wp:extent cx="2409825" cy="222869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nastav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1E953C96" wp14:editId="5E421670">
            <wp:extent cx="2057400" cy="224212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panelni nastav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MS прикључак наставни и МS прикључак панелни наставни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456FEA7F" wp14:editId="7183DA62">
            <wp:extent cx="1905000" cy="23469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T kom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763" cy="2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МS Т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</w:p>
    <w:p w:rsid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 xml:space="preserve">Позиције од 20. до 35. 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Пнеуматски утисни прикључци са заптивним прстеном и хваталицом за пластична црева. Тело прикључка израђено од никлованог месинга, прстенасти осигурач од нерђајућег челика, заптивке NBR. Радни притисак 0 .. 16 bar. Радна температура  -20 .. 60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>C.</w:t>
      </w:r>
    </w:p>
    <w:p w:rsidR="00C86C68" w:rsidRPr="00C86C68" w:rsidRDefault="00C86C68" w:rsidP="00C86C68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  <w:r w:rsidRPr="00C86C68">
        <w:rPr>
          <w:rFonts w:ascii="Arial" w:eastAsia="Calibri" w:hAnsi="Arial" w:cs="Arial"/>
          <w:b/>
          <w:szCs w:val="22"/>
          <w:lang w:val="sr-Cyrl-RS" w:eastAsia="en-US"/>
        </w:rPr>
        <w:t>Пнеуматски прикључци на позицијама 20-35 су са пластичном хваталицом за црево.</w:t>
      </w:r>
    </w:p>
    <w:p w:rsidR="00C86C68" w:rsidRPr="00C86C68" w:rsidRDefault="00C86C68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0AAC276E" wp14:editId="097157E5">
            <wp:extent cx="1713609" cy="22288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ravn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223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5C4590C1" wp14:editId="73CF2E87">
            <wp:extent cx="2157335" cy="2228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ugaon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E38D8E4" wp14:editId="15E59998">
            <wp:extent cx="1883902" cy="221869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35" cy="22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Пнеуматски прикључак увртни прави, пнеуматски прикључак угаони обртни и пнауматски Т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 xml:space="preserve">Позиције од 36. до 63. 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Прикључци (машински муф, дупли нипл, редукциони наставак, наставни прикључак, чеп) израђени од никлованог месинга. Радни притисак 0 .. 60 bar. Радна температура -20 .. 70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>C.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4A88EFF0" wp14:editId="0269AC93">
            <wp:extent cx="3295650" cy="18570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71" cy="18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Муф машински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823B5DA" wp14:editId="3D0469C7">
            <wp:extent cx="3448050" cy="18942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li nip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Дупли нипл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2896127F" wp14:editId="2050660F">
            <wp:extent cx="3409950" cy="1390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i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Редуцир машински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7E9BE776" wp14:editId="3E0B95B9">
            <wp:extent cx="3312544" cy="1790331"/>
            <wp:effectExtent l="0" t="0" r="254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ni prikljuca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28" cy="17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Наставни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20978C16" wp14:editId="70E5DA44">
            <wp:extent cx="2648310" cy="15275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 bez prirubnic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455" cy="15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Чеп без прирубнице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D4341B2" wp14:editId="483C4DC3">
            <wp:extent cx="2984739" cy="1699643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 sa prirubnicom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16" cy="170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Чеп са прирубницом</w:t>
      </w:r>
    </w:p>
    <w:p w:rsidR="000962A3" w:rsidRPr="000962A3" w:rsidRDefault="000962A3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/>
          <w:bCs/>
          <w:sz w:val="22"/>
          <w:szCs w:val="22"/>
          <w:lang w:val="sr-Cyrl-RS" w:eastAsia="en-US"/>
        </w:rPr>
        <w:lastRenderedPageBreak/>
        <w:t>3.2. Каталошки изводи</w:t>
      </w:r>
    </w:p>
    <w:p w:rsid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Уз понуду доставити каталошку документацију за све ставке, из којих се види да понуђена добра задовољавају карактерис</w:t>
      </w:r>
      <w:r w:rsidR="00C86C6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тике из техничке спецификације </w:t>
      </w:r>
    </w:p>
    <w:p w:rsidR="00C86C68" w:rsidRPr="0046691B" w:rsidRDefault="00C86C68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4669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46691B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46691B" w:rsidRPr="0046691B" w:rsidRDefault="0046691B" w:rsidP="0046691B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46691B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46691B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46691B" w:rsidRPr="0046691B" w:rsidRDefault="0046691B" w:rsidP="0046691B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46691B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hAnsi="Arial" w:cstheme="minorBidi"/>
          <w:b/>
          <w:sz w:val="22"/>
          <w:szCs w:val="22"/>
        </w:rPr>
        <w:t>3.</w:t>
      </w:r>
      <w:r w:rsidRPr="0046691B">
        <w:rPr>
          <w:rFonts w:ascii="Arial" w:hAnsi="Arial" w:cstheme="minorBidi"/>
          <w:b/>
          <w:sz w:val="22"/>
          <w:szCs w:val="22"/>
          <w:lang w:val="sr-Cyrl-RS"/>
        </w:rPr>
        <w:t>6</w:t>
      </w:r>
      <w:r w:rsidRPr="0046691B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46691B" w:rsidRPr="0046691B" w:rsidRDefault="0046691B" w:rsidP="004669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46691B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46691B" w:rsidRPr="0046691B" w:rsidRDefault="0046691B" w:rsidP="0046691B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46691B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46691B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8A30D3" w:rsidRDefault="008A30D3" w:rsidP="00422466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422466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Pr="000962A3" w:rsidRDefault="000962A3" w:rsidP="000962A3">
      <w:pPr>
        <w:keepNext/>
        <w:numPr>
          <w:ilvl w:val="1"/>
          <w:numId w:val="18"/>
        </w:numPr>
        <w:tabs>
          <w:tab w:val="left" w:pos="567"/>
        </w:tabs>
        <w:suppressAutoHyphens w:val="0"/>
        <w:spacing w:line="276" w:lineRule="auto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2559890"/>
      <w:bookmarkStart w:id="6" w:name="_Toc441651579"/>
      <w:proofErr w:type="spellStart"/>
      <w:r w:rsidRPr="000962A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Обавезна</w:t>
      </w:r>
      <w:proofErr w:type="spellEnd"/>
      <w:r w:rsidRPr="000962A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b/>
          <w:sz w:val="22"/>
          <w:szCs w:val="22"/>
          <w:lang w:val="en-US" w:eastAsia="en-US"/>
        </w:rPr>
        <w:t>садржина</w:t>
      </w:r>
      <w:proofErr w:type="spellEnd"/>
      <w:r w:rsidRPr="000962A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bookmarkEnd w:id="5"/>
      <w:bookmarkEnd w:id="6"/>
      <w:proofErr w:type="spellEnd"/>
    </w:p>
    <w:p w:rsidR="000962A3" w:rsidRPr="000962A3" w:rsidRDefault="000962A3" w:rsidP="000962A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 w:bidi="en-US"/>
        </w:rPr>
        <w:t xml:space="preserve">Садржину понуде, поред Обрасца понуде, чине и сви остали докази из чл. 75. </w:t>
      </w:r>
      <w:proofErr w:type="spellStart"/>
      <w:proofErr w:type="gramStart"/>
      <w:r w:rsidRPr="000962A3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набавкама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>.</w:t>
      </w:r>
      <w:proofErr w:type="gram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77.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Образац понуде 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Структура цене 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>Образац трошкова припреме понуде, ако понуђач захтева надокнаду трошкова у складу са чл.88 Закона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Изјава о независној понуди 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Изјава у складу са чланом 75. став 2. Закона 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sr-Cyrl-RS" w:eastAsia="en-US"/>
        </w:rPr>
        <w:t>Д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окази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испуњености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услова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из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 w:bidi="en-US"/>
        </w:rPr>
        <w:t xml:space="preserve">. 75.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чланом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77.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Одељком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4.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конкурсне</w:t>
      </w:r>
      <w:proofErr w:type="spellEnd"/>
      <w:r w:rsidRPr="000962A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sz w:val="22"/>
          <w:szCs w:val="22"/>
          <w:lang w:val="en-US" w:eastAsia="en-US"/>
        </w:rPr>
        <w:t>документације</w:t>
      </w:r>
      <w:proofErr w:type="spellEnd"/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>Обрасц</w:t>
      </w:r>
      <w:r w:rsidRPr="000962A3">
        <w:rPr>
          <w:rFonts w:ascii="Arial" w:hAnsi="Arial" w:cs="Arial"/>
          <w:sz w:val="22"/>
          <w:szCs w:val="22"/>
          <w:lang w:eastAsia="en-US"/>
        </w:rPr>
        <w:t>и</w:t>
      </w:r>
      <w:r w:rsidRPr="000962A3">
        <w:rPr>
          <w:rFonts w:ascii="Arial" w:hAnsi="Arial" w:cs="Arial"/>
          <w:sz w:val="22"/>
          <w:szCs w:val="22"/>
          <w:lang w:val="ru-RU" w:eastAsia="en-US"/>
        </w:rPr>
        <w:t>, изјаве и доказ</w:t>
      </w:r>
      <w:r w:rsidRPr="000962A3">
        <w:rPr>
          <w:rFonts w:ascii="Arial" w:hAnsi="Arial" w:cs="Arial"/>
          <w:sz w:val="22"/>
          <w:szCs w:val="22"/>
          <w:lang w:eastAsia="en-US"/>
        </w:rPr>
        <w:t>и</w:t>
      </w: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 одређене тачком 6.</w:t>
      </w:r>
      <w:r w:rsidRPr="000962A3">
        <w:rPr>
          <w:rFonts w:ascii="Arial" w:hAnsi="Arial" w:cs="Arial"/>
          <w:sz w:val="22"/>
          <w:szCs w:val="22"/>
          <w:lang w:eastAsia="en-US"/>
        </w:rPr>
        <w:t>9</w:t>
      </w: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 или 6.1</w:t>
      </w:r>
      <w:r w:rsidRPr="000962A3">
        <w:rPr>
          <w:rFonts w:ascii="Arial" w:hAnsi="Arial" w:cs="Arial"/>
          <w:sz w:val="22"/>
          <w:szCs w:val="22"/>
          <w:lang w:eastAsia="en-US"/>
        </w:rPr>
        <w:t>0</w:t>
      </w: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>потписан и печатом оверен образац „Модел уговора“ (пожељно је да буде попуњен)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>Овлашћење за потписника (ако не потписује заступник)</w:t>
      </w:r>
    </w:p>
    <w:p w:rsidR="000962A3" w:rsidRPr="000962A3" w:rsidRDefault="000962A3" w:rsidP="000962A3">
      <w:pPr>
        <w:numPr>
          <w:ilvl w:val="0"/>
          <w:numId w:val="19"/>
        </w:numPr>
        <w:tabs>
          <w:tab w:val="num" w:pos="567"/>
          <w:tab w:val="num" w:pos="63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поразум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којим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се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понуђачи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групе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међусобно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према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наручиоцу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обавезују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извршење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јавне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набавке</w:t>
      </w:r>
      <w:proofErr w:type="spellEnd"/>
      <w:r w:rsidRPr="000962A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</w:t>
      </w:r>
      <w:r w:rsidRPr="000962A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 случају подношења заједничке понуде</w:t>
      </w:r>
    </w:p>
    <w:p w:rsidR="000962A3" w:rsidRPr="000962A3" w:rsidRDefault="000962A3" w:rsidP="000962A3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меницу за озбиљност понуде</w:t>
      </w:r>
    </w:p>
    <w:p w:rsidR="000962A3" w:rsidRPr="000962A3" w:rsidRDefault="000962A3" w:rsidP="000962A3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0962A3">
        <w:rPr>
          <w:rFonts w:ascii="Arial" w:hAnsi="Arial" w:cs="Arial"/>
          <w:b/>
          <w:sz w:val="22"/>
          <w:szCs w:val="22"/>
          <w:lang w:val="sr-Cyrl-RS" w:eastAsia="en-US"/>
        </w:rPr>
        <w:t>каталошка документација из које се види да понуђена добра задовољавају карактеристике из техничке спецификације</w:t>
      </w:r>
    </w:p>
    <w:p w:rsidR="000962A3" w:rsidRPr="000962A3" w:rsidRDefault="000962A3" w:rsidP="000962A3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0962A3" w:rsidRDefault="000962A3" w:rsidP="000962A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0962A3" w:rsidRPr="000962A3" w:rsidRDefault="000962A3" w:rsidP="000962A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0962A3" w:rsidRPr="000962A3" w:rsidRDefault="000962A3" w:rsidP="000962A3">
      <w:pPr>
        <w:keepNext/>
        <w:numPr>
          <w:ilvl w:val="1"/>
          <w:numId w:val="22"/>
        </w:numPr>
        <w:tabs>
          <w:tab w:val="left" w:pos="567"/>
        </w:tabs>
        <w:suppressAutoHyphens w:val="0"/>
        <w:spacing w:after="200" w:line="276" w:lineRule="auto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0962A3">
        <w:rPr>
          <w:rFonts w:ascii="Arial" w:hAnsi="Arial" w:cs="Arial"/>
          <w:b/>
          <w:sz w:val="22"/>
          <w:szCs w:val="22"/>
          <w:lang w:val="en-US" w:eastAsia="en-US"/>
        </w:rPr>
        <w:t>Разлози</w:t>
      </w:r>
      <w:proofErr w:type="spellEnd"/>
      <w:r w:rsidRPr="000962A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0962A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b/>
          <w:sz w:val="22"/>
          <w:szCs w:val="22"/>
          <w:lang w:val="en-US" w:eastAsia="en-US"/>
        </w:rPr>
        <w:t>одбијање</w:t>
      </w:r>
      <w:proofErr w:type="spellEnd"/>
      <w:r w:rsidRPr="000962A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proofErr w:type="spellEnd"/>
    </w:p>
    <w:p w:rsidR="000962A3" w:rsidRPr="000962A3" w:rsidRDefault="000962A3" w:rsidP="000962A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бити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одбијена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0962A3" w:rsidRPr="000962A3" w:rsidRDefault="000962A3" w:rsidP="000962A3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неблаговремена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неприхватљива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неодговарајућа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0962A3" w:rsidRPr="000962A3" w:rsidRDefault="000962A3" w:rsidP="000962A3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сагласи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исправком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рачунских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грешака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0962A3" w:rsidRPr="000962A3" w:rsidRDefault="000962A3" w:rsidP="000962A3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proofErr w:type="gram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има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битне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недостатке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сходно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члану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106. ЗЈН</w:t>
      </w:r>
    </w:p>
    <w:p w:rsidR="000962A3" w:rsidRPr="000962A3" w:rsidRDefault="000962A3" w:rsidP="000962A3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</w:t>
      </w:r>
      <w:proofErr w:type="spellEnd"/>
      <w:proofErr w:type="gram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0962A3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0962A3" w:rsidRPr="000962A3" w:rsidRDefault="000962A3" w:rsidP="000962A3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0962A3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0962A3" w:rsidRPr="000962A3" w:rsidRDefault="000962A3" w:rsidP="000962A3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0962A3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0962A3" w:rsidRPr="000962A3" w:rsidRDefault="000962A3" w:rsidP="000962A3">
      <w:pPr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понудама;</w:t>
      </w:r>
    </w:p>
    <w:p w:rsidR="000962A3" w:rsidRPr="000962A3" w:rsidRDefault="000962A3" w:rsidP="000962A3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962A3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Понуђач не достави меницу за озбиљност понуде.</w:t>
      </w:r>
    </w:p>
    <w:p w:rsidR="000962A3" w:rsidRPr="000962A3" w:rsidRDefault="000962A3" w:rsidP="000962A3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962A3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 xml:space="preserve">Понуђач не достави </w:t>
      </w:r>
      <w:r w:rsidRPr="000962A3">
        <w:rPr>
          <w:rFonts w:ascii="Arial" w:hAnsi="Arial" w:cs="Arial"/>
          <w:b/>
          <w:sz w:val="22"/>
          <w:szCs w:val="22"/>
          <w:lang w:val="sr-Cyrl-RS" w:eastAsia="en-US"/>
        </w:rPr>
        <w:t>каталошку документацију из које се види да понуђена добра задовољавају карактеристике из техничке спецификације</w:t>
      </w:r>
    </w:p>
    <w:p w:rsidR="000962A3" w:rsidRPr="000962A3" w:rsidRDefault="000962A3" w:rsidP="000962A3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val="en-US" w:eastAsia="en-US"/>
        </w:rPr>
      </w:pPr>
    </w:p>
    <w:p w:rsidR="000962A3" w:rsidRPr="000962A3" w:rsidRDefault="000962A3" w:rsidP="000962A3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Наручилац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ће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донети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одлуку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обустави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поступка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јавне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складу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чланом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109.</w:t>
      </w:r>
      <w:proofErr w:type="gram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Закона</w:t>
      </w:r>
      <w:proofErr w:type="spellEnd"/>
      <w:r w:rsidRPr="000962A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sectPr w:rsidR="000962A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B4" w:rsidRDefault="006938B4" w:rsidP="00536655">
      <w:r>
        <w:separator/>
      </w:r>
    </w:p>
  </w:endnote>
  <w:endnote w:type="continuationSeparator" w:id="0">
    <w:p w:rsidR="006938B4" w:rsidRDefault="006938B4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B4" w:rsidRDefault="006938B4" w:rsidP="00536655">
      <w:r>
        <w:separator/>
      </w:r>
    </w:p>
  </w:footnote>
  <w:footnote w:type="continuationSeparator" w:id="0">
    <w:p w:rsidR="006938B4" w:rsidRDefault="006938B4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8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8"/>
  </w:num>
  <w:num w:numId="19">
    <w:abstractNumId w:val="11"/>
  </w:num>
  <w:num w:numId="20">
    <w:abstractNumId w:val="5"/>
  </w:num>
  <w:num w:numId="21">
    <w:abstractNumId w:val="14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6BF0"/>
    <w:rsid w:val="000E1354"/>
    <w:rsid w:val="000F7CA7"/>
    <w:rsid w:val="00130A79"/>
    <w:rsid w:val="00183FF9"/>
    <w:rsid w:val="001A6CDC"/>
    <w:rsid w:val="00233C5F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938B4"/>
    <w:rsid w:val="006C4AEA"/>
    <w:rsid w:val="006E7B9F"/>
    <w:rsid w:val="00706F20"/>
    <w:rsid w:val="00736ED9"/>
    <w:rsid w:val="00767D35"/>
    <w:rsid w:val="007A6007"/>
    <w:rsid w:val="007D7677"/>
    <w:rsid w:val="007E7D99"/>
    <w:rsid w:val="008064B7"/>
    <w:rsid w:val="00834FEE"/>
    <w:rsid w:val="00855EB4"/>
    <w:rsid w:val="00867342"/>
    <w:rsid w:val="00892E99"/>
    <w:rsid w:val="008A30D3"/>
    <w:rsid w:val="009035C9"/>
    <w:rsid w:val="00927222"/>
    <w:rsid w:val="00930C99"/>
    <w:rsid w:val="00987922"/>
    <w:rsid w:val="00990485"/>
    <w:rsid w:val="00A03077"/>
    <w:rsid w:val="00A17BE5"/>
    <w:rsid w:val="00A5694F"/>
    <w:rsid w:val="00A60BCB"/>
    <w:rsid w:val="00AC790E"/>
    <w:rsid w:val="00B2367E"/>
    <w:rsid w:val="00B8704C"/>
    <w:rsid w:val="00C30554"/>
    <w:rsid w:val="00C86C68"/>
    <w:rsid w:val="00CA3DED"/>
    <w:rsid w:val="00CB73E2"/>
    <w:rsid w:val="00CF62C8"/>
    <w:rsid w:val="00D70063"/>
    <w:rsid w:val="00D86C4A"/>
    <w:rsid w:val="00DC0155"/>
    <w:rsid w:val="00DE04BE"/>
    <w:rsid w:val="00DF087E"/>
    <w:rsid w:val="00E11CF2"/>
    <w:rsid w:val="00E70A20"/>
    <w:rsid w:val="00EE7C87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2018-11-13T11:42:00Z</cp:lastPrinted>
  <dcterms:created xsi:type="dcterms:W3CDTF">2018-11-13T10:02:00Z</dcterms:created>
  <dcterms:modified xsi:type="dcterms:W3CDTF">2018-11-14T06:43:00Z</dcterms:modified>
</cp:coreProperties>
</file>