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22646" w:rsidRDefault="00C6690C" w:rsidP="00F717AF">
      <w:pPr>
        <w:pStyle w:val="BodyText"/>
        <w:rPr>
          <w:rFonts w:ascii="Arial" w:hAnsi="Arial" w:cs="Arial"/>
          <w:sz w:val="22"/>
          <w:szCs w:val="22"/>
          <w:lang w:val="en-U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344515" w:rsidP="00246B36">
      <w:pPr>
        <w:jc w:val="center"/>
        <w:rPr>
          <w:rFonts w:ascii="Arial" w:hAnsi="Arial" w:cs="Arial"/>
          <w:sz w:val="22"/>
          <w:szCs w:val="22"/>
        </w:rPr>
      </w:pPr>
      <w:r>
        <w:rPr>
          <w:rFonts w:ascii="Arial" w:hAnsi="Arial" w:cs="Arial"/>
          <w:sz w:val="22"/>
          <w:szCs w:val="22"/>
          <w:lang w:val="sr-Cyrl-RS"/>
        </w:rPr>
        <w:t>ПРВА</w:t>
      </w:r>
      <w:r w:rsidR="00BB49A4">
        <w:rPr>
          <w:rFonts w:ascii="Arial" w:hAnsi="Arial" w:cs="Arial"/>
          <w:sz w:val="22"/>
          <w:szCs w:val="22"/>
          <w:lang w:val="sr-Cyrl-RS"/>
        </w:rPr>
        <w:t xml:space="preserve"> </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485122" w:rsidRDefault="001E7013" w:rsidP="00F717AF">
      <w:pPr>
        <w:pStyle w:val="BodyText"/>
        <w:jc w:val="center"/>
        <w:rPr>
          <w:rFonts w:ascii="Arial" w:hAnsi="Arial" w:cs="Arial"/>
          <w:sz w:val="22"/>
          <w:szCs w:val="22"/>
          <w:lang w:val="sr-Cyrl-RS"/>
        </w:rPr>
      </w:pPr>
      <w:r w:rsidRPr="001E7013">
        <w:rPr>
          <w:rFonts w:ascii="Arial" w:hAnsi="Arial" w:cs="Arial"/>
          <w:b/>
          <w:sz w:val="22"/>
          <w:szCs w:val="22"/>
          <w:lang w:val="sr-Cyrl-RS"/>
        </w:rPr>
        <w:t>Набавка уређаја за испитивање напонских трансформатора свих напоснких нивоа ТЕНТ-А</w:t>
      </w:r>
      <w:r w:rsidR="00BB49A4" w:rsidRPr="00BB49A4">
        <w:rPr>
          <w:rFonts w:ascii="Arial" w:hAnsi="Arial" w:cs="Arial"/>
          <w:b/>
          <w:sz w:val="22"/>
          <w:szCs w:val="22"/>
          <w:lang w:val="sr-Cyrl-RS"/>
        </w:rPr>
        <w:t xml:space="preserve"> </w:t>
      </w:r>
      <w:r w:rsidR="00485122">
        <w:rPr>
          <w:rFonts w:ascii="Arial" w:hAnsi="Arial" w:cs="Arial"/>
          <w:sz w:val="22"/>
          <w:szCs w:val="22"/>
        </w:rPr>
        <w:t>–</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1E7013" w:rsidRPr="001E7013">
        <w:rPr>
          <w:rFonts w:ascii="Arial" w:hAnsi="Arial" w:cs="Arial"/>
          <w:b/>
          <w:sz w:val="22"/>
          <w:szCs w:val="22"/>
        </w:rPr>
        <w:t>3000/0514/2018 (1424/2018),</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105-Е.03.01.- </w:t>
      </w:r>
      <w:r w:rsidR="001E7013">
        <w:rPr>
          <w:rFonts w:ascii="Arial" w:eastAsia="Arial Unicode MS" w:hAnsi="Arial" w:cs="Arial"/>
          <w:kern w:val="2"/>
          <w:sz w:val="22"/>
          <w:szCs w:val="22"/>
          <w:lang w:val="sr-Cyrl-RS"/>
        </w:rPr>
        <w:t>496723</w:t>
      </w:r>
      <w:r w:rsidR="00BA6361">
        <w:rPr>
          <w:rFonts w:ascii="Arial" w:eastAsia="Arial Unicode MS" w:hAnsi="Arial" w:cs="Arial"/>
          <w:kern w:val="2"/>
          <w:sz w:val="22"/>
          <w:szCs w:val="22"/>
          <w:lang w:val="sr-Latn-RS"/>
        </w:rPr>
        <w:t>/</w:t>
      </w:r>
      <w:r w:rsidR="00382F33">
        <w:rPr>
          <w:rFonts w:ascii="Arial" w:eastAsia="Arial Unicode MS" w:hAnsi="Arial" w:cs="Arial"/>
          <w:kern w:val="2"/>
          <w:sz w:val="22"/>
          <w:szCs w:val="22"/>
          <w:lang w:val="sr-Latn-RS"/>
        </w:rPr>
        <w:t>7</w:t>
      </w:r>
      <w:bookmarkStart w:id="0" w:name="_GoBack"/>
      <w:bookmarkEnd w:id="0"/>
      <w:r w:rsidR="00954C6B">
        <w:rPr>
          <w:rFonts w:ascii="Arial" w:eastAsia="Arial Unicode MS" w:hAnsi="Arial" w:cs="Arial"/>
          <w:kern w:val="2"/>
          <w:sz w:val="22"/>
          <w:szCs w:val="22"/>
          <w:lang w:val="sr-Cyrl-RS"/>
        </w:rPr>
        <w:t>-</w:t>
      </w:r>
      <w:r w:rsidR="00062837">
        <w:rPr>
          <w:rFonts w:ascii="Arial" w:eastAsia="Arial Unicode MS" w:hAnsi="Arial" w:cs="Arial"/>
          <w:kern w:val="2"/>
          <w:sz w:val="22"/>
          <w:szCs w:val="22"/>
          <w:lang w:val="sr-Latn-RS"/>
        </w:rPr>
        <w:t>201</w:t>
      </w:r>
      <w:r w:rsidR="00BB49A4">
        <w:rPr>
          <w:rFonts w:ascii="Arial" w:eastAsia="Arial Unicode MS" w:hAnsi="Arial" w:cs="Arial"/>
          <w:kern w:val="2"/>
          <w:sz w:val="22"/>
          <w:szCs w:val="22"/>
          <w:lang w:val="sr-Cyrl-RS"/>
        </w:rPr>
        <w:t>8</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1E7013">
        <w:rPr>
          <w:rFonts w:ascii="Arial" w:hAnsi="Arial" w:cs="Arial"/>
          <w:sz w:val="22"/>
          <w:szCs w:val="22"/>
          <w:lang w:val="sr-Cyrl-RS"/>
        </w:rPr>
        <w:t>09</w:t>
      </w:r>
      <w:r w:rsidR="00BA6361">
        <w:rPr>
          <w:rFonts w:ascii="Arial" w:hAnsi="Arial" w:cs="Arial"/>
          <w:sz w:val="22"/>
          <w:szCs w:val="22"/>
          <w:lang w:val="sr-Latn-RS"/>
        </w:rPr>
        <w:t>.1</w:t>
      </w:r>
      <w:r w:rsidR="001E7013">
        <w:rPr>
          <w:rFonts w:ascii="Arial" w:hAnsi="Arial" w:cs="Arial"/>
          <w:sz w:val="22"/>
          <w:szCs w:val="22"/>
          <w:lang w:val="sr-Cyrl-RS"/>
        </w:rPr>
        <w:t>1</w:t>
      </w:r>
      <w:r w:rsidR="00BA6361">
        <w:rPr>
          <w:rFonts w:ascii="Arial" w:hAnsi="Arial" w:cs="Arial"/>
          <w:sz w:val="22"/>
          <w:szCs w:val="22"/>
          <w:lang w:val="sr-Latn-RS"/>
        </w:rPr>
        <w:t>.</w:t>
      </w:r>
      <w:r>
        <w:rPr>
          <w:rFonts w:ascii="Arial" w:hAnsi="Arial" w:cs="Arial"/>
          <w:sz w:val="22"/>
          <w:szCs w:val="22"/>
          <w:lang w:val="sr-Cyrl-RS"/>
        </w:rPr>
        <w:t>201</w:t>
      </w:r>
      <w:r w:rsidR="00BB49A4">
        <w:rPr>
          <w:rFonts w:ascii="Arial" w:hAnsi="Arial" w:cs="Arial"/>
          <w:sz w:val="22"/>
          <w:szCs w:val="22"/>
          <w:lang w:val="sr-Cyrl-RS"/>
        </w:rPr>
        <w:t>8</w:t>
      </w:r>
      <w:r>
        <w:rPr>
          <w:rFonts w:ascii="Arial" w:hAnsi="Arial" w:cs="Arial"/>
          <w:sz w:val="22"/>
          <w:szCs w:val="22"/>
          <w:lang w:val="sr-Cyrl-RS"/>
        </w:rPr>
        <w:t xml:space="preserve">.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5C60B0" w:rsidRDefault="001E7013"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ИЗМЕНУ</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5C60B0" w:rsidRPr="005C60B0" w:rsidRDefault="005C60B0" w:rsidP="004D697F">
      <w:pPr>
        <w:pStyle w:val="BodyText"/>
        <w:jc w:val="center"/>
        <w:rPr>
          <w:rFonts w:ascii="Arial" w:hAnsi="Arial" w:cs="Arial"/>
          <w:b/>
          <w:spacing w:val="80"/>
          <w:sz w:val="22"/>
          <w:szCs w:val="22"/>
          <w:lang w:val="sr-Cyrl-RS"/>
        </w:rPr>
      </w:pP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C60B0" w:rsidRPr="005C60B0">
        <w:rPr>
          <w:rFonts w:ascii="Arial" w:hAnsi="Arial" w:cs="Arial"/>
          <w:b/>
          <w:sz w:val="22"/>
          <w:szCs w:val="22"/>
        </w:rPr>
        <w:t>3000/0</w:t>
      </w:r>
      <w:r w:rsidR="001E7013">
        <w:rPr>
          <w:rFonts w:ascii="Arial" w:hAnsi="Arial" w:cs="Arial"/>
          <w:b/>
          <w:sz w:val="22"/>
          <w:szCs w:val="22"/>
          <w:lang w:val="sr-Cyrl-RS"/>
        </w:rPr>
        <w:t>514</w:t>
      </w:r>
      <w:r w:rsidR="005C60B0" w:rsidRPr="005C60B0">
        <w:rPr>
          <w:rFonts w:ascii="Arial" w:hAnsi="Arial" w:cs="Arial"/>
          <w:b/>
          <w:sz w:val="22"/>
          <w:szCs w:val="22"/>
        </w:rPr>
        <w:t>/201</w:t>
      </w:r>
      <w:r w:rsidR="00BB49A4">
        <w:rPr>
          <w:rFonts w:ascii="Arial" w:hAnsi="Arial" w:cs="Arial"/>
          <w:b/>
          <w:sz w:val="22"/>
          <w:szCs w:val="22"/>
          <w:lang w:val="sr-Cyrl-RS"/>
        </w:rPr>
        <w:t>8</w:t>
      </w:r>
      <w:r w:rsidR="005C60B0" w:rsidRPr="005C60B0">
        <w:rPr>
          <w:rFonts w:ascii="Arial" w:hAnsi="Arial" w:cs="Arial"/>
          <w:b/>
          <w:sz w:val="22"/>
          <w:szCs w:val="22"/>
        </w:rPr>
        <w:t xml:space="preserve"> (</w:t>
      </w:r>
      <w:r w:rsidR="001E7013">
        <w:rPr>
          <w:rFonts w:ascii="Arial" w:hAnsi="Arial" w:cs="Arial"/>
          <w:b/>
          <w:sz w:val="22"/>
          <w:szCs w:val="22"/>
          <w:lang w:val="sr-Cyrl-RS"/>
        </w:rPr>
        <w:t>1424</w:t>
      </w:r>
      <w:r w:rsidR="005C60B0" w:rsidRPr="005C60B0">
        <w:rPr>
          <w:rFonts w:ascii="Arial" w:hAnsi="Arial" w:cs="Arial"/>
          <w:b/>
          <w:sz w:val="22"/>
          <w:szCs w:val="22"/>
        </w:rPr>
        <w:t>/201</w:t>
      </w:r>
      <w:r w:rsidR="00BB49A4">
        <w:rPr>
          <w:rFonts w:ascii="Arial" w:hAnsi="Arial" w:cs="Arial"/>
          <w:b/>
          <w:sz w:val="22"/>
          <w:szCs w:val="22"/>
          <w:lang w:val="sr-Cyrl-RS"/>
        </w:rPr>
        <w:t>8</w:t>
      </w:r>
      <w:r w:rsidR="005C60B0" w:rsidRPr="005C60B0">
        <w:rPr>
          <w:rFonts w:ascii="Arial" w:hAnsi="Arial" w:cs="Arial"/>
          <w:b/>
          <w:sz w:val="22"/>
          <w:szCs w:val="22"/>
        </w:rPr>
        <w:t>)</w:t>
      </w:r>
    </w:p>
    <w:p w:rsidR="00C6690C"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3146D5" w:rsidRPr="003146D5" w:rsidRDefault="003146D5" w:rsidP="003146D5">
      <w:pPr>
        <w:rPr>
          <w:rFonts w:ascii="Arial" w:hAnsi="Arial" w:cs="Arial"/>
          <w:sz w:val="22"/>
          <w:szCs w:val="22"/>
          <w:lang w:val="sr-Cyrl-RS"/>
        </w:rPr>
      </w:pPr>
      <w:r>
        <w:rPr>
          <w:rFonts w:ascii="Arial" w:hAnsi="Arial" w:cs="Arial"/>
          <w:b/>
          <w:sz w:val="22"/>
          <w:szCs w:val="22"/>
          <w:lang w:val="sr-Cyrl-RS"/>
        </w:rPr>
        <w:t xml:space="preserve">Тачка 3 ТЕХНИЧКА СПЕЦИФИКАЦИЈА, </w:t>
      </w:r>
      <w:r w:rsidR="009F2FE5">
        <w:rPr>
          <w:rFonts w:ascii="Arial" w:hAnsi="Arial" w:cs="Arial"/>
          <w:sz w:val="22"/>
          <w:szCs w:val="22"/>
          <w:lang w:val="sr-Cyrl-RS"/>
        </w:rPr>
        <w:t xml:space="preserve"> тачка 3.</w:t>
      </w:r>
      <w:r w:rsidR="001E7013">
        <w:rPr>
          <w:rFonts w:ascii="Arial" w:hAnsi="Arial" w:cs="Arial"/>
          <w:sz w:val="22"/>
          <w:szCs w:val="22"/>
          <w:lang w:val="sr-Cyrl-RS"/>
        </w:rPr>
        <w:t>2</w:t>
      </w:r>
      <w:r w:rsidR="009F2FE5">
        <w:rPr>
          <w:rFonts w:ascii="Arial" w:hAnsi="Arial" w:cs="Arial"/>
          <w:sz w:val="22"/>
          <w:szCs w:val="22"/>
          <w:lang w:val="sr-Cyrl-RS"/>
        </w:rPr>
        <w:t xml:space="preserve"> Рок испоруке добара </w:t>
      </w:r>
      <w:r w:rsidR="009F2FE5" w:rsidRPr="009F2FE5">
        <w:rPr>
          <w:rFonts w:ascii="Arial" w:hAnsi="Arial" w:cs="Arial"/>
          <w:sz w:val="22"/>
          <w:szCs w:val="22"/>
          <w:lang w:val="sr-Cyrl-RS"/>
        </w:rPr>
        <w:t xml:space="preserve">на страни </w:t>
      </w:r>
      <w:r w:rsidR="001E7013">
        <w:rPr>
          <w:rFonts w:ascii="Arial" w:hAnsi="Arial" w:cs="Arial"/>
          <w:sz w:val="22"/>
          <w:szCs w:val="22"/>
          <w:lang w:val="sr-Cyrl-RS"/>
        </w:rPr>
        <w:t>4</w:t>
      </w:r>
      <w:r w:rsidR="009F2FE5" w:rsidRPr="009F2FE5">
        <w:rPr>
          <w:rFonts w:ascii="Arial" w:hAnsi="Arial" w:cs="Arial"/>
          <w:sz w:val="22"/>
          <w:szCs w:val="22"/>
          <w:lang w:val="sr-Cyrl-RS"/>
        </w:rPr>
        <w:t xml:space="preserve"> од </w:t>
      </w:r>
      <w:r w:rsidR="001E7013">
        <w:rPr>
          <w:rFonts w:ascii="Arial" w:hAnsi="Arial" w:cs="Arial"/>
          <w:sz w:val="22"/>
          <w:szCs w:val="22"/>
          <w:lang w:val="sr-Cyrl-RS"/>
        </w:rPr>
        <w:t>41</w:t>
      </w:r>
      <w:r w:rsidR="009F2FE5" w:rsidRPr="009F2FE5">
        <w:rPr>
          <w:rFonts w:ascii="Arial" w:hAnsi="Arial" w:cs="Arial"/>
          <w:sz w:val="22"/>
          <w:szCs w:val="22"/>
          <w:lang w:val="sr-Cyrl-RS"/>
        </w:rPr>
        <w:t xml:space="preserve"> конкурсне документације</w:t>
      </w:r>
      <w:r w:rsidRPr="003146D5">
        <w:rPr>
          <w:rFonts w:ascii="Arial" w:hAnsi="Arial" w:cs="Arial"/>
          <w:sz w:val="22"/>
          <w:szCs w:val="22"/>
          <w:lang w:val="sr-Cyrl-RS"/>
        </w:rPr>
        <w:t xml:space="preserve"> </w:t>
      </w:r>
      <w:r w:rsidR="009F2FE5">
        <w:rPr>
          <w:rFonts w:ascii="Arial" w:hAnsi="Arial" w:cs="Arial"/>
          <w:sz w:val="22"/>
          <w:szCs w:val="22"/>
          <w:lang w:val="sr-Cyrl-RS"/>
        </w:rPr>
        <w:t>м</w:t>
      </w:r>
      <w:r w:rsidR="00C477AF">
        <w:rPr>
          <w:rFonts w:ascii="Arial" w:hAnsi="Arial" w:cs="Arial"/>
          <w:sz w:val="22"/>
          <w:szCs w:val="22"/>
          <w:lang w:val="sr-Cyrl-RS"/>
        </w:rPr>
        <w:t>ења</w:t>
      </w:r>
      <w:r w:rsidRPr="003146D5">
        <w:rPr>
          <w:rFonts w:ascii="Arial" w:hAnsi="Arial" w:cs="Arial"/>
          <w:sz w:val="22"/>
          <w:szCs w:val="22"/>
          <w:lang w:val="sr-Cyrl-RS"/>
        </w:rPr>
        <w:t xml:space="preserve"> се и гласи као у прилогу</w:t>
      </w:r>
      <w:r>
        <w:rPr>
          <w:rFonts w:ascii="Arial" w:hAnsi="Arial" w:cs="Arial"/>
          <w:sz w:val="22"/>
          <w:szCs w:val="22"/>
          <w:lang w:val="sr-Cyrl-RS"/>
        </w:rPr>
        <w:t>.</w:t>
      </w:r>
    </w:p>
    <w:p w:rsidR="003146D5" w:rsidRDefault="003146D5" w:rsidP="003146D5">
      <w:pPr>
        <w:jc w:val="center"/>
        <w:rPr>
          <w:rFonts w:ascii="Arial" w:hAnsi="Arial" w:cs="Arial"/>
          <w:b/>
          <w:sz w:val="22"/>
          <w:szCs w:val="22"/>
          <w:lang w:val="sr-Cyrl-RS"/>
        </w:rPr>
      </w:pPr>
      <w:r>
        <w:rPr>
          <w:rFonts w:ascii="Arial" w:hAnsi="Arial" w:cs="Arial"/>
          <w:b/>
          <w:sz w:val="22"/>
          <w:szCs w:val="22"/>
          <w:lang w:val="sr-Cyrl-RS"/>
        </w:rPr>
        <w:t>2.</w:t>
      </w:r>
    </w:p>
    <w:p w:rsidR="009F2FE5" w:rsidRDefault="009F2FE5" w:rsidP="003146D5">
      <w:pPr>
        <w:jc w:val="center"/>
        <w:rPr>
          <w:rFonts w:ascii="Arial" w:hAnsi="Arial" w:cs="Arial"/>
          <w:b/>
          <w:sz w:val="22"/>
          <w:szCs w:val="22"/>
          <w:lang w:val="sr-Cyrl-RS"/>
        </w:rPr>
      </w:pPr>
    </w:p>
    <w:p w:rsidR="00995552" w:rsidRDefault="007615FE" w:rsidP="007615FE">
      <w:pPr>
        <w:pStyle w:val="KDPodnaslov2"/>
        <w:spacing w:before="0"/>
        <w:jc w:val="both"/>
        <w:rPr>
          <w:rFonts w:cs="Arial"/>
          <w:b w:val="0"/>
          <w:lang w:val="sr-Cyrl-RS"/>
        </w:rPr>
      </w:pPr>
      <w:proofErr w:type="spellStart"/>
      <w:proofErr w:type="gramStart"/>
      <w:r w:rsidRPr="0017322F">
        <w:rPr>
          <w:rFonts w:cs="Arial"/>
          <w:u w:val="single"/>
        </w:rPr>
        <w:t>Тачка</w:t>
      </w:r>
      <w:proofErr w:type="spellEnd"/>
      <w:r w:rsidRPr="0017322F">
        <w:rPr>
          <w:rFonts w:cs="Arial"/>
          <w:u w:val="single"/>
          <w:lang w:val="sr-Cyrl-RS"/>
        </w:rPr>
        <w:t xml:space="preserve"> 6.</w:t>
      </w:r>
      <w:proofErr w:type="gramEnd"/>
      <w:r w:rsidRPr="0017322F">
        <w:rPr>
          <w:rFonts w:cs="Arial"/>
          <w:u w:val="single"/>
          <w:lang w:val="sr-Cyrl-RS"/>
        </w:rPr>
        <w:t xml:space="preserve"> УПУТСТВО ПОНУЂАЧИМА КАКО ДА САЧИНЕ ПОНУДУ</w:t>
      </w:r>
      <w:r>
        <w:rPr>
          <w:rFonts w:cs="Arial"/>
          <w:lang w:val="sr-Cyrl-RS"/>
        </w:rPr>
        <w:t xml:space="preserve">, </w:t>
      </w:r>
      <w:r>
        <w:rPr>
          <w:rFonts w:cs="Arial"/>
          <w:b w:val="0"/>
          <w:lang w:val="sr-Cyrl-RS"/>
        </w:rPr>
        <w:t>тачка 6.1</w:t>
      </w:r>
      <w:r w:rsidR="001E7013">
        <w:rPr>
          <w:rFonts w:cs="Arial"/>
          <w:b w:val="0"/>
          <w:lang w:val="sr-Cyrl-RS"/>
        </w:rPr>
        <w:t>2</w:t>
      </w:r>
      <w:r>
        <w:rPr>
          <w:rFonts w:cs="Arial"/>
          <w:b w:val="0"/>
          <w:lang w:val="sr-Cyrl-RS"/>
        </w:rPr>
        <w:t xml:space="preserve"> на страни </w:t>
      </w:r>
      <w:r w:rsidR="001E7013">
        <w:rPr>
          <w:rFonts w:cs="Arial"/>
          <w:b w:val="0"/>
          <w:lang w:val="sr-Cyrl-RS"/>
        </w:rPr>
        <w:t>12</w:t>
      </w:r>
      <w:r w:rsidR="00143F90">
        <w:rPr>
          <w:rFonts w:cs="Arial"/>
          <w:b w:val="0"/>
          <w:lang w:val="sr-Cyrl-RS"/>
        </w:rPr>
        <w:t xml:space="preserve"> </w:t>
      </w:r>
      <w:r>
        <w:rPr>
          <w:rFonts w:cs="Arial"/>
          <w:b w:val="0"/>
          <w:lang w:val="sr-Cyrl-RS"/>
        </w:rPr>
        <w:t xml:space="preserve">од </w:t>
      </w:r>
      <w:r w:rsidR="001E7013">
        <w:rPr>
          <w:rFonts w:cs="Arial"/>
          <w:b w:val="0"/>
          <w:lang w:val="sr-Cyrl-RS"/>
        </w:rPr>
        <w:t xml:space="preserve">41 </w:t>
      </w:r>
      <w:r>
        <w:rPr>
          <w:rFonts w:cs="Arial"/>
          <w:b w:val="0"/>
          <w:lang w:val="sr-Cyrl-RS"/>
        </w:rPr>
        <w:t>мења се и гласи</w:t>
      </w:r>
      <w:r w:rsidR="00995552">
        <w:rPr>
          <w:rFonts w:cs="Arial"/>
          <w:b w:val="0"/>
          <w:lang w:val="sr-Cyrl-RS"/>
        </w:rPr>
        <w:t>:</w:t>
      </w:r>
    </w:p>
    <w:p w:rsidR="00995552" w:rsidRPr="00995552" w:rsidRDefault="001E7013" w:rsidP="001E7013">
      <w:pPr>
        <w:pStyle w:val="ListParagraph"/>
        <w:spacing w:before="120"/>
        <w:ind w:left="1230"/>
        <w:jc w:val="both"/>
        <w:outlineLvl w:val="0"/>
        <w:rPr>
          <w:rFonts w:ascii="Arial" w:hAnsi="Arial" w:cs="Arial"/>
          <w:b/>
          <w:sz w:val="22"/>
          <w:szCs w:val="22"/>
          <w:lang w:val="en-US"/>
        </w:rPr>
      </w:pPr>
      <w:r>
        <w:rPr>
          <w:rFonts w:ascii="Arial" w:hAnsi="Arial" w:cs="Arial"/>
          <w:b/>
          <w:sz w:val="22"/>
          <w:szCs w:val="22"/>
          <w:lang w:val="sr-Cyrl-RS"/>
        </w:rPr>
        <w:t>6.12</w:t>
      </w:r>
      <w:r w:rsidR="00995552" w:rsidRPr="00995552">
        <w:rPr>
          <w:rFonts w:ascii="Arial" w:hAnsi="Arial" w:cs="Arial"/>
          <w:b/>
          <w:sz w:val="22"/>
          <w:szCs w:val="22"/>
          <w:lang w:val="sr-Cyrl-RS"/>
        </w:rPr>
        <w:t xml:space="preserve"> </w:t>
      </w:r>
      <w:proofErr w:type="spellStart"/>
      <w:r w:rsidR="00995552" w:rsidRPr="00995552">
        <w:rPr>
          <w:rFonts w:ascii="Arial" w:hAnsi="Arial" w:cs="Arial"/>
          <w:b/>
          <w:sz w:val="22"/>
          <w:szCs w:val="22"/>
          <w:lang w:val="en-US"/>
        </w:rPr>
        <w:t>Рок</w:t>
      </w:r>
      <w:proofErr w:type="spellEnd"/>
      <w:r w:rsidR="00995552" w:rsidRPr="00995552">
        <w:rPr>
          <w:rFonts w:ascii="Arial" w:hAnsi="Arial" w:cs="Arial"/>
          <w:b/>
          <w:sz w:val="22"/>
          <w:szCs w:val="22"/>
          <w:lang w:val="en-US"/>
        </w:rPr>
        <w:t xml:space="preserve"> </w:t>
      </w:r>
      <w:proofErr w:type="spellStart"/>
      <w:r w:rsidR="00995552" w:rsidRPr="00995552">
        <w:rPr>
          <w:rFonts w:ascii="Arial" w:hAnsi="Arial" w:cs="Arial"/>
          <w:b/>
          <w:sz w:val="22"/>
          <w:szCs w:val="22"/>
          <w:lang w:val="en-US"/>
        </w:rPr>
        <w:t>испоруке</w:t>
      </w:r>
      <w:proofErr w:type="spellEnd"/>
      <w:r w:rsidR="00995552" w:rsidRPr="00995552">
        <w:rPr>
          <w:rFonts w:ascii="Arial" w:hAnsi="Arial" w:cs="Arial"/>
          <w:b/>
          <w:sz w:val="22"/>
          <w:szCs w:val="22"/>
          <w:lang w:val="en-US"/>
        </w:rPr>
        <w:t xml:space="preserve"> </w:t>
      </w:r>
      <w:proofErr w:type="spellStart"/>
      <w:r w:rsidR="00995552" w:rsidRPr="00995552">
        <w:rPr>
          <w:rFonts w:ascii="Arial" w:hAnsi="Arial" w:cs="Arial"/>
          <w:b/>
          <w:sz w:val="22"/>
          <w:szCs w:val="22"/>
          <w:lang w:val="en-US"/>
        </w:rPr>
        <w:t>добара</w:t>
      </w:r>
      <w:proofErr w:type="spellEnd"/>
    </w:p>
    <w:p w:rsidR="00995552" w:rsidRPr="00995552" w:rsidRDefault="00995552" w:rsidP="00995552">
      <w:pPr>
        <w:suppressAutoHyphens w:val="0"/>
        <w:autoSpaceDE w:val="0"/>
        <w:autoSpaceDN w:val="0"/>
        <w:adjustRightInd w:val="0"/>
        <w:jc w:val="both"/>
        <w:rPr>
          <w:rFonts w:ascii="Arial" w:eastAsia="Calibri" w:hAnsi="Arial" w:cs="Arial"/>
          <w:sz w:val="22"/>
          <w:szCs w:val="22"/>
          <w:lang w:val="en-US" w:eastAsia="en-US"/>
        </w:rPr>
      </w:pPr>
      <w:proofErr w:type="spellStart"/>
      <w:r w:rsidRPr="00995552">
        <w:rPr>
          <w:rFonts w:ascii="Arial" w:eastAsia="Calibri" w:hAnsi="Arial" w:cs="Arial"/>
          <w:sz w:val="22"/>
          <w:szCs w:val="22"/>
          <w:lang w:val="en-US" w:eastAsia="en-US"/>
        </w:rPr>
        <w:t>Изабрани</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понуђач</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је</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обавезан</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да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испоруку</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добара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изврши</w:t>
      </w:r>
      <w:proofErr w:type="spellEnd"/>
      <w:r w:rsidRPr="00995552">
        <w:rPr>
          <w:rFonts w:ascii="Arial" w:eastAsia="Calibri" w:hAnsi="Arial" w:cs="Arial"/>
          <w:sz w:val="22"/>
          <w:szCs w:val="22"/>
          <w:lang w:val="en-US" w:eastAsia="en-US"/>
        </w:rPr>
        <w:t xml:space="preserve"> у </w:t>
      </w:r>
      <w:proofErr w:type="spellStart"/>
      <w:r w:rsidRPr="00995552">
        <w:rPr>
          <w:rFonts w:ascii="Arial" w:eastAsia="Calibri" w:hAnsi="Arial" w:cs="Arial"/>
          <w:sz w:val="22"/>
          <w:szCs w:val="22"/>
          <w:lang w:val="en-US" w:eastAsia="en-US"/>
        </w:rPr>
        <w:t>року</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који</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не</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може</w:t>
      </w:r>
      <w:proofErr w:type="spellEnd"/>
      <w:r w:rsidRPr="00995552">
        <w:rPr>
          <w:rFonts w:ascii="Arial" w:eastAsia="Calibri" w:hAnsi="Arial" w:cs="Arial"/>
          <w:sz w:val="22"/>
          <w:szCs w:val="22"/>
          <w:lang w:val="en-US" w:eastAsia="en-US"/>
        </w:rPr>
        <w:t xml:space="preserve"> </w:t>
      </w:r>
      <w:proofErr w:type="spellStart"/>
      <w:proofErr w:type="gramStart"/>
      <w:r w:rsidRPr="00995552">
        <w:rPr>
          <w:rFonts w:ascii="Arial" w:eastAsia="Calibri" w:hAnsi="Arial" w:cs="Arial"/>
          <w:sz w:val="22"/>
          <w:szCs w:val="22"/>
          <w:lang w:val="en-US" w:eastAsia="en-US"/>
        </w:rPr>
        <w:t>бити</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дужи</w:t>
      </w:r>
      <w:proofErr w:type="spellEnd"/>
      <w:proofErr w:type="gram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од</w:t>
      </w:r>
      <w:proofErr w:type="spellEnd"/>
      <w:r w:rsidRPr="00995552">
        <w:rPr>
          <w:rFonts w:ascii="Arial" w:eastAsia="Calibri" w:hAnsi="Arial" w:cs="Arial"/>
          <w:sz w:val="22"/>
          <w:szCs w:val="22"/>
          <w:lang w:val="en-US" w:eastAsia="en-US"/>
        </w:rPr>
        <w:t xml:space="preserve"> </w:t>
      </w:r>
      <w:r w:rsidR="00F612AD">
        <w:rPr>
          <w:rFonts w:ascii="Arial" w:eastAsia="Calibri" w:hAnsi="Arial" w:cs="Arial"/>
          <w:sz w:val="22"/>
          <w:szCs w:val="22"/>
          <w:lang w:val="sr-Cyrl-RS" w:eastAsia="en-US"/>
        </w:rPr>
        <w:t>90</w:t>
      </w:r>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дана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од</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дана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ступања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Уговора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на</w:t>
      </w:r>
      <w:proofErr w:type="spellEnd"/>
      <w:r w:rsidRPr="00995552">
        <w:rPr>
          <w:rFonts w:ascii="Arial" w:eastAsia="Calibri" w:hAnsi="Arial" w:cs="Arial"/>
          <w:sz w:val="22"/>
          <w:szCs w:val="22"/>
          <w:lang w:val="en-US" w:eastAsia="en-US"/>
        </w:rPr>
        <w:t xml:space="preserve"> </w:t>
      </w:r>
      <w:proofErr w:type="spellStart"/>
      <w:r w:rsidRPr="00995552">
        <w:rPr>
          <w:rFonts w:ascii="Arial" w:eastAsia="Calibri" w:hAnsi="Arial" w:cs="Arial"/>
          <w:sz w:val="22"/>
          <w:szCs w:val="22"/>
          <w:lang w:val="en-US" w:eastAsia="en-US"/>
        </w:rPr>
        <w:t>снагу</w:t>
      </w:r>
      <w:proofErr w:type="spellEnd"/>
      <w:r w:rsidRPr="00995552">
        <w:rPr>
          <w:rFonts w:ascii="Arial" w:eastAsia="Calibri" w:hAnsi="Arial" w:cs="Arial"/>
          <w:sz w:val="22"/>
          <w:szCs w:val="22"/>
          <w:lang w:val="en-US" w:eastAsia="en-US"/>
        </w:rPr>
        <w:t>.</w:t>
      </w:r>
    </w:p>
    <w:p w:rsidR="00D547B9" w:rsidRPr="00D547B9" w:rsidRDefault="00D547B9" w:rsidP="00D547B9">
      <w:pPr>
        <w:jc w:val="center"/>
        <w:rPr>
          <w:rFonts w:ascii="Arial" w:hAnsi="Arial" w:cs="Arial"/>
          <w:b/>
          <w:lang w:val="sr-Cyrl-RS" w:eastAsia="en-US"/>
        </w:rPr>
      </w:pPr>
      <w:r w:rsidRPr="00D547B9">
        <w:rPr>
          <w:rFonts w:ascii="Arial" w:hAnsi="Arial" w:cs="Arial"/>
          <w:b/>
          <w:lang w:val="sr-Cyrl-RS" w:eastAsia="en-US"/>
        </w:rPr>
        <w:t>3.</w:t>
      </w:r>
    </w:p>
    <w:p w:rsidR="00C6690C" w:rsidRDefault="00D547B9" w:rsidP="00D547B9">
      <w:pPr>
        <w:rPr>
          <w:rFonts w:ascii="Arial" w:hAnsi="Arial" w:cs="Arial"/>
          <w:sz w:val="22"/>
          <w:szCs w:val="22"/>
          <w:lang w:val="sr-Cyrl-RS"/>
        </w:rPr>
      </w:pPr>
      <w:r w:rsidRPr="00AA741E">
        <w:rPr>
          <w:rFonts w:ascii="Arial" w:hAnsi="Arial" w:cs="Arial"/>
          <w:b/>
          <w:sz w:val="22"/>
          <w:szCs w:val="22"/>
          <w:u w:val="single"/>
          <w:lang w:val="sr-Cyrl-RS"/>
        </w:rPr>
        <w:t>Тачка 7</w:t>
      </w:r>
      <w:r>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Pr>
          <w:rFonts w:ascii="Arial" w:hAnsi="Arial" w:cs="Arial"/>
          <w:b/>
          <w:sz w:val="22"/>
          <w:szCs w:val="22"/>
          <w:u w:val="single"/>
          <w:lang w:val="sr-Cyrl-RS"/>
        </w:rPr>
        <w:t>ОБРАСЦИ</w:t>
      </w:r>
      <w:r w:rsidRPr="00C22AE9">
        <w:rPr>
          <w:rFonts w:ascii="Arial" w:hAnsi="Arial" w:cs="Arial"/>
          <w:sz w:val="22"/>
          <w:szCs w:val="22"/>
        </w:rPr>
        <w:t xml:space="preserve"> </w:t>
      </w:r>
      <w:r>
        <w:rPr>
          <w:rFonts w:ascii="Arial" w:hAnsi="Arial" w:cs="Arial"/>
          <w:sz w:val="22"/>
          <w:szCs w:val="22"/>
          <w:lang w:val="sr-Cyrl-RS"/>
        </w:rPr>
        <w:t>–Образац 1- Образац Понуде, тачка 5</w:t>
      </w:r>
      <w:r w:rsidR="00207B24">
        <w:rPr>
          <w:rFonts w:ascii="Arial" w:hAnsi="Arial" w:cs="Arial"/>
          <w:sz w:val="22"/>
          <w:szCs w:val="22"/>
          <w:lang w:val="sr-Cyrl-RS"/>
        </w:rPr>
        <w:t>)</w:t>
      </w:r>
      <w:r w:rsidR="00F612AD">
        <w:rPr>
          <w:rFonts w:ascii="Arial" w:hAnsi="Arial" w:cs="Arial"/>
          <w:sz w:val="22"/>
          <w:szCs w:val="22"/>
          <w:lang w:val="sr-Cyrl-RS"/>
        </w:rPr>
        <w:t xml:space="preserve">Цена и </w:t>
      </w:r>
      <w:r>
        <w:rPr>
          <w:rFonts w:ascii="Arial" w:hAnsi="Arial" w:cs="Arial"/>
          <w:sz w:val="22"/>
          <w:szCs w:val="22"/>
          <w:lang w:val="sr-Cyrl-RS"/>
        </w:rPr>
        <w:t xml:space="preserve"> </w:t>
      </w:r>
      <w:r w:rsidR="00F612AD">
        <w:rPr>
          <w:rFonts w:ascii="Arial" w:hAnsi="Arial" w:cs="Arial"/>
          <w:sz w:val="22"/>
          <w:szCs w:val="22"/>
          <w:lang w:val="sr-Cyrl-RS"/>
        </w:rPr>
        <w:t>к</w:t>
      </w:r>
      <w:r>
        <w:rPr>
          <w:rFonts w:ascii="Arial" w:hAnsi="Arial" w:cs="Arial"/>
          <w:sz w:val="22"/>
          <w:szCs w:val="22"/>
          <w:lang w:val="sr-Cyrl-RS"/>
        </w:rPr>
        <w:t xml:space="preserve">омерцијални услови на страни </w:t>
      </w:r>
      <w:r w:rsidR="00143F90">
        <w:rPr>
          <w:rFonts w:ascii="Arial" w:hAnsi="Arial" w:cs="Arial"/>
          <w:sz w:val="22"/>
          <w:szCs w:val="22"/>
          <w:lang w:val="sr-Cyrl-RS"/>
        </w:rPr>
        <w:t>24</w:t>
      </w:r>
      <w:r>
        <w:rPr>
          <w:rFonts w:ascii="Arial" w:hAnsi="Arial" w:cs="Arial"/>
          <w:sz w:val="22"/>
          <w:szCs w:val="22"/>
          <w:lang w:val="sr-Cyrl-RS"/>
        </w:rPr>
        <w:t xml:space="preserve"> од </w:t>
      </w:r>
      <w:r w:rsidR="00143F90">
        <w:rPr>
          <w:rFonts w:ascii="Arial" w:hAnsi="Arial" w:cs="Arial"/>
          <w:sz w:val="22"/>
          <w:szCs w:val="22"/>
          <w:lang w:val="sr-Cyrl-RS"/>
        </w:rPr>
        <w:t>41</w:t>
      </w:r>
      <w:r>
        <w:rPr>
          <w:rFonts w:ascii="Arial" w:hAnsi="Arial" w:cs="Arial"/>
          <w:sz w:val="22"/>
          <w:szCs w:val="22"/>
          <w:lang w:val="sr-Cyrl-RS"/>
        </w:rPr>
        <w:t xml:space="preserve"> конкурсне документације мења се и гласи као у прилогу. </w:t>
      </w:r>
    </w:p>
    <w:p w:rsidR="00207B24" w:rsidRPr="00C855B6" w:rsidRDefault="00207B24" w:rsidP="00207B24">
      <w:pPr>
        <w:jc w:val="center"/>
        <w:rPr>
          <w:rFonts w:ascii="Arial" w:hAnsi="Arial" w:cs="Arial"/>
          <w:sz w:val="22"/>
          <w:szCs w:val="22"/>
        </w:rPr>
      </w:pPr>
    </w:p>
    <w:p w:rsidR="00C6690C" w:rsidRDefault="00C6690C" w:rsidP="00AA51DA">
      <w:pPr>
        <w:jc w:val="both"/>
        <w:rPr>
          <w:rFonts w:ascii="Arial" w:hAnsi="Arial" w:cs="Arial"/>
          <w:sz w:val="22"/>
          <w:szCs w:val="22"/>
          <w:lang w:val="sr-Cyrl-RS"/>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143F90" w:rsidRDefault="00143F90" w:rsidP="00AA51DA">
      <w:pPr>
        <w:jc w:val="both"/>
        <w:rPr>
          <w:rFonts w:ascii="Arial" w:hAnsi="Arial" w:cs="Arial"/>
          <w:sz w:val="22"/>
          <w:szCs w:val="22"/>
          <w:lang w:val="sr-Cyrl-RS"/>
        </w:rPr>
      </w:pPr>
    </w:p>
    <w:p w:rsidR="00143F90" w:rsidRDefault="00143F90" w:rsidP="00AA51DA">
      <w:pPr>
        <w:jc w:val="both"/>
        <w:rPr>
          <w:rFonts w:ascii="Arial" w:hAnsi="Arial" w:cs="Arial"/>
          <w:sz w:val="22"/>
          <w:szCs w:val="22"/>
          <w:lang w:val="sr-Cyrl-RS"/>
        </w:rPr>
      </w:pPr>
    </w:p>
    <w:p w:rsidR="00044AE1" w:rsidRPr="00143F90" w:rsidRDefault="00143F90" w:rsidP="009724A2">
      <w:pPr>
        <w:tabs>
          <w:tab w:val="left" w:pos="6082"/>
        </w:tabs>
        <w:jc w:val="both"/>
        <w:rPr>
          <w:rFonts w:ascii="Arial" w:hAnsi="Arial" w:cs="Arial"/>
          <w:sz w:val="22"/>
          <w:szCs w:val="22"/>
          <w:lang w:val="sr-Cyrl-RS"/>
        </w:rPr>
      </w:pPr>
      <w:r>
        <w:rPr>
          <w:rFonts w:ascii="Arial" w:hAnsi="Arial" w:cs="Arial"/>
          <w:sz w:val="22"/>
          <w:szCs w:val="22"/>
          <w:lang w:val="sr-Cyrl-RS"/>
        </w:rPr>
        <w:tab/>
      </w:r>
    </w:p>
    <w:p w:rsidR="00044AE1" w:rsidRPr="009724A2" w:rsidRDefault="009724A2" w:rsidP="00AA51DA">
      <w:pPr>
        <w:jc w:val="both"/>
        <w:rPr>
          <w:rFonts w:ascii="Arial" w:hAnsi="Arial" w:cs="Arial"/>
          <w:sz w:val="22"/>
          <w:szCs w:val="22"/>
          <w:lang w:val="sr-Cyrl-RS"/>
        </w:rPr>
      </w:pPr>
      <w:r>
        <w:rPr>
          <w:rFonts w:ascii="Arial" w:hAnsi="Arial" w:cs="Arial"/>
          <w:sz w:val="22"/>
          <w:szCs w:val="22"/>
          <w:lang w:val="sr-Cyrl-RS"/>
        </w:rPr>
        <w:t>Доставити:</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Default="0046259C" w:rsidP="0046259C">
      <w:pPr>
        <w:tabs>
          <w:tab w:val="left" w:pos="398"/>
        </w:tabs>
        <w:suppressAutoHyphens w:val="0"/>
        <w:rPr>
          <w:rFonts w:ascii="Arial" w:hAnsi="Arial" w:cs="Arial"/>
          <w:iCs/>
          <w:sz w:val="22"/>
          <w:szCs w:val="22"/>
          <w:lang w:val="sr-Cyrl-RS" w:eastAsia="en-US"/>
        </w:rPr>
      </w:pPr>
      <w:r>
        <w:rPr>
          <w:rFonts w:ascii="Arial" w:hAnsi="Arial" w:cs="Arial"/>
          <w:iCs/>
          <w:sz w:val="22"/>
          <w:szCs w:val="22"/>
          <w:lang w:val="sr-Latn-RS" w:eastAsia="en-US"/>
        </w:rPr>
        <w:tab/>
      </w:r>
      <w:r>
        <w:rPr>
          <w:rFonts w:ascii="Arial" w:hAnsi="Arial" w:cs="Arial"/>
          <w:iCs/>
          <w:sz w:val="22"/>
          <w:szCs w:val="22"/>
          <w:lang w:val="sr-Cyrl-RS" w:eastAsia="en-US"/>
        </w:rPr>
        <w:t>Прилози:-</w:t>
      </w:r>
      <w:r w:rsidR="001F2AC2">
        <w:rPr>
          <w:rFonts w:ascii="Arial" w:hAnsi="Arial" w:cs="Arial"/>
          <w:iCs/>
          <w:sz w:val="22"/>
          <w:szCs w:val="22"/>
          <w:lang w:val="sr-Cyrl-RS" w:eastAsia="en-US"/>
        </w:rPr>
        <w:t xml:space="preserve"> </w:t>
      </w:r>
      <w:r>
        <w:rPr>
          <w:rFonts w:ascii="Arial" w:hAnsi="Arial" w:cs="Arial"/>
          <w:iCs/>
          <w:sz w:val="22"/>
          <w:szCs w:val="22"/>
          <w:lang w:val="sr-Cyrl-RS" w:eastAsia="en-US"/>
        </w:rPr>
        <w:t xml:space="preserve">Важећа техничка спецификација </w:t>
      </w:r>
    </w:p>
    <w:p w:rsidR="00C477AF" w:rsidRDefault="00BD4ACB" w:rsidP="00AF2C6E">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r w:rsidR="00AF2C6E">
        <w:rPr>
          <w:rFonts w:ascii="Arial" w:hAnsi="Arial" w:cs="Arial"/>
          <w:iCs/>
          <w:sz w:val="22"/>
          <w:szCs w:val="22"/>
          <w:lang w:val="sr-Cyrl-RS" w:eastAsia="en-US"/>
        </w:rPr>
        <w:t>-</w:t>
      </w:r>
      <w:r w:rsidR="00AF2C6E" w:rsidRPr="00AF2C6E">
        <w:t xml:space="preserve"> </w:t>
      </w:r>
      <w:r w:rsidR="00AF2C6E">
        <w:rPr>
          <w:rFonts w:ascii="Arial" w:hAnsi="Arial" w:cs="Arial"/>
          <w:iCs/>
          <w:sz w:val="22"/>
          <w:szCs w:val="22"/>
          <w:lang w:val="sr-Cyrl-RS" w:eastAsia="en-US"/>
        </w:rPr>
        <w:t xml:space="preserve">Важећи </w:t>
      </w:r>
      <w:r w:rsidR="00AF2C6E" w:rsidRPr="00AF2C6E">
        <w:rPr>
          <w:rFonts w:ascii="Arial" w:hAnsi="Arial" w:cs="Arial"/>
          <w:iCs/>
          <w:sz w:val="22"/>
          <w:szCs w:val="22"/>
          <w:lang w:val="sr-Cyrl-RS" w:eastAsia="en-US"/>
        </w:rPr>
        <w:t>Образац 1- Образац Понуде, тачка 5)</w:t>
      </w:r>
      <w:r w:rsidR="00F612AD">
        <w:rPr>
          <w:rFonts w:ascii="Arial" w:hAnsi="Arial" w:cs="Arial"/>
          <w:iCs/>
          <w:sz w:val="22"/>
          <w:szCs w:val="22"/>
          <w:lang w:val="sr-Cyrl-RS" w:eastAsia="en-US"/>
        </w:rPr>
        <w:t xml:space="preserve"> Цена и </w:t>
      </w:r>
      <w:r w:rsidR="00AF2C6E" w:rsidRPr="00AF2C6E">
        <w:rPr>
          <w:rFonts w:ascii="Arial" w:hAnsi="Arial" w:cs="Arial"/>
          <w:iCs/>
          <w:sz w:val="22"/>
          <w:szCs w:val="22"/>
          <w:lang w:val="sr-Cyrl-RS" w:eastAsia="en-US"/>
        </w:rPr>
        <w:t xml:space="preserve"> </w:t>
      </w:r>
      <w:r w:rsidR="00F612AD">
        <w:rPr>
          <w:rFonts w:ascii="Arial" w:hAnsi="Arial" w:cs="Arial"/>
          <w:iCs/>
          <w:sz w:val="22"/>
          <w:szCs w:val="22"/>
          <w:lang w:val="sr-Cyrl-RS" w:eastAsia="en-US"/>
        </w:rPr>
        <w:t>к</w:t>
      </w:r>
      <w:r w:rsidR="00AF2C6E" w:rsidRPr="00AF2C6E">
        <w:rPr>
          <w:rFonts w:ascii="Arial" w:hAnsi="Arial" w:cs="Arial"/>
          <w:iCs/>
          <w:sz w:val="22"/>
          <w:szCs w:val="22"/>
          <w:lang w:val="sr-Cyrl-RS" w:eastAsia="en-US"/>
        </w:rPr>
        <w:t>омерцијални услови</w:t>
      </w:r>
    </w:p>
    <w:p w:rsidR="00C477AF" w:rsidRDefault="00AF2C6E" w:rsidP="00C477AF">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BD4ACB" w:rsidRDefault="00BD4ACB" w:rsidP="00C477AF">
      <w:pPr>
        <w:tabs>
          <w:tab w:val="left" w:pos="1419"/>
        </w:tabs>
        <w:suppressAutoHyphens w:val="0"/>
        <w:rPr>
          <w:rFonts w:ascii="Arial" w:hAnsi="Arial" w:cs="Arial"/>
          <w:iCs/>
          <w:sz w:val="22"/>
          <w:szCs w:val="22"/>
          <w:lang w:val="sr-Cyrl-RS" w:eastAsia="en-US"/>
        </w:rPr>
      </w:pPr>
    </w:p>
    <w:p w:rsidR="00BD4ACB" w:rsidRDefault="00BD4ACB"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Cyrl-RS" w:eastAsia="en-US"/>
        </w:rPr>
      </w:pPr>
    </w:p>
    <w:p w:rsidR="009724A2" w:rsidRDefault="009724A2" w:rsidP="00C477AF">
      <w:pPr>
        <w:tabs>
          <w:tab w:val="left" w:pos="1419"/>
        </w:tabs>
        <w:suppressAutoHyphens w:val="0"/>
        <w:rPr>
          <w:rFonts w:ascii="Arial" w:hAnsi="Arial" w:cs="Arial"/>
          <w:iCs/>
          <w:sz w:val="22"/>
          <w:szCs w:val="22"/>
          <w:lang w:val="sr-Cyrl-RS" w:eastAsia="en-US"/>
        </w:rPr>
      </w:pPr>
    </w:p>
    <w:p w:rsidR="009724A2" w:rsidRPr="009724A2" w:rsidRDefault="009724A2" w:rsidP="00C477AF">
      <w:pPr>
        <w:tabs>
          <w:tab w:val="left" w:pos="1419"/>
        </w:tabs>
        <w:suppressAutoHyphens w:val="0"/>
        <w:rPr>
          <w:rFonts w:ascii="Arial" w:hAnsi="Arial" w:cs="Arial"/>
          <w:iCs/>
          <w:sz w:val="22"/>
          <w:szCs w:val="22"/>
          <w:lang w:val="sr-Cyrl-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Default="00FA5D13" w:rsidP="00C477AF">
      <w:pPr>
        <w:tabs>
          <w:tab w:val="left" w:pos="1419"/>
        </w:tabs>
        <w:suppressAutoHyphens w:val="0"/>
        <w:rPr>
          <w:rFonts w:ascii="Arial" w:hAnsi="Arial" w:cs="Arial"/>
          <w:iCs/>
          <w:sz w:val="22"/>
          <w:szCs w:val="22"/>
          <w:lang w:val="sr-Latn-RS" w:eastAsia="en-US"/>
        </w:rPr>
      </w:pPr>
    </w:p>
    <w:p w:rsidR="00FA5D13" w:rsidRPr="00FA5D13" w:rsidRDefault="00FA5D13" w:rsidP="00C477AF">
      <w:pPr>
        <w:tabs>
          <w:tab w:val="left" w:pos="1419"/>
        </w:tabs>
        <w:suppressAutoHyphens w:val="0"/>
        <w:rPr>
          <w:rFonts w:ascii="Arial" w:hAnsi="Arial" w:cs="Arial"/>
          <w:iCs/>
          <w:sz w:val="22"/>
          <w:szCs w:val="22"/>
          <w:lang w:val="sr-Latn-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1503C1" w:rsidRPr="001503C1" w:rsidRDefault="001503C1" w:rsidP="001503C1">
      <w:pPr>
        <w:rPr>
          <w:rFonts w:ascii="Arial" w:hAnsi="Arial" w:cs="Arial"/>
          <w:b/>
          <w:sz w:val="22"/>
          <w:szCs w:val="22"/>
          <w:lang w:val="sr-Cyrl-RS"/>
        </w:rPr>
      </w:pPr>
      <w:r w:rsidRPr="001503C1">
        <w:rPr>
          <w:rFonts w:ascii="Arial" w:hAnsi="Arial" w:cs="Arial"/>
          <w:b/>
          <w:sz w:val="22"/>
          <w:szCs w:val="22"/>
        </w:rPr>
        <w:t>ТЕХНИЧКА</w:t>
      </w:r>
      <w:r w:rsidRPr="001503C1">
        <w:rPr>
          <w:rFonts w:ascii="Arial" w:hAnsi="Arial" w:cs="Arial"/>
          <w:b/>
          <w:sz w:val="22"/>
          <w:szCs w:val="22"/>
          <w:lang w:val="ru-RU"/>
        </w:rPr>
        <w:t xml:space="preserve"> </w:t>
      </w:r>
      <w:r w:rsidRPr="001503C1">
        <w:rPr>
          <w:rFonts w:ascii="Arial" w:hAnsi="Arial" w:cs="Arial"/>
          <w:b/>
          <w:sz w:val="22"/>
          <w:szCs w:val="22"/>
        </w:rPr>
        <w:t>СПЕЦИФИКАЦИЈА</w:t>
      </w:r>
    </w:p>
    <w:p w:rsidR="001503C1" w:rsidRPr="001503C1" w:rsidRDefault="001503C1" w:rsidP="001503C1">
      <w:pPr>
        <w:rPr>
          <w:rFonts w:ascii="Arial" w:hAnsi="Arial" w:cs="Arial"/>
          <w:sz w:val="22"/>
          <w:szCs w:val="22"/>
        </w:rPr>
      </w:pPr>
      <w:bookmarkStart w:id="1" w:name="_Toc441651541"/>
      <w:bookmarkStart w:id="2" w:name="_Toc442559879"/>
      <w:r w:rsidRPr="001503C1">
        <w:rPr>
          <w:rFonts w:ascii="Arial" w:hAnsi="Arial" w:cs="Arial"/>
          <w:sz w:val="22"/>
          <w:szCs w:val="22"/>
        </w:rPr>
        <w:t>3.1.</w:t>
      </w:r>
      <w:bookmarkEnd w:id="1"/>
      <w:bookmarkEnd w:id="2"/>
      <w:r w:rsidRPr="001503C1">
        <w:rPr>
          <w:rFonts w:ascii="Arial" w:hAnsi="Arial" w:cs="Arial"/>
          <w:b/>
          <w:sz w:val="22"/>
          <w:szCs w:val="22"/>
          <w:lang w:val="sr-Cyrl-RS"/>
        </w:rPr>
        <w:t>Технички опис ЈН 1424/2018</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Набавка уређаја за испитивање напонских мерних трансформатора</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Уређај за испитивање напонским мерних трансформатора треба да има могућност испитивања индуктивних и капацитивних напонских трансформатора. Уређај треба да има следеће карактеристике:</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За испитивање индуктивних мерних напонских трансформатора:</w:t>
      </w:r>
    </w:p>
    <w:p w:rsidR="001503C1" w:rsidRPr="001503C1" w:rsidRDefault="001503C1" w:rsidP="001503C1">
      <w:pPr>
        <w:numPr>
          <w:ilvl w:val="0"/>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преносног односа напонских мерних трансформатора:</w:t>
      </w:r>
    </w:p>
    <w:p w:rsidR="001503C1" w:rsidRPr="001503C1" w:rsidRDefault="001503C1" w:rsidP="001503C1">
      <w:pPr>
        <w:numPr>
          <w:ilvl w:val="1"/>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0,6</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w:t>
      </w:r>
      <w:r w:rsidRPr="001503C1">
        <w:rPr>
          <w:rFonts w:ascii="Arial" w:hAnsi="Arial" w:cs="Arial"/>
          <w:sz w:val="22"/>
          <w:szCs w:val="22"/>
          <w:lang w:val="ru-RU"/>
        </w:rPr>
        <w:t>35</w:t>
      </w:r>
      <w:r w:rsidRPr="001503C1">
        <w:rPr>
          <w:rFonts w:ascii="Arial" w:hAnsi="Arial" w:cs="Arial"/>
          <w:sz w:val="22"/>
          <w:szCs w:val="22"/>
        </w:rPr>
        <w:t>kV</w:t>
      </w:r>
      <w:r w:rsidRPr="001503C1">
        <w:rPr>
          <w:rFonts w:ascii="Arial" w:hAnsi="Arial" w:cs="Arial"/>
          <w:sz w:val="22"/>
          <w:szCs w:val="22"/>
          <w:lang w:val="sr-Cyrl-RS"/>
        </w:rPr>
        <w:t xml:space="preserve"> тачност 0,05%</w:t>
      </w:r>
    </w:p>
    <w:p w:rsidR="001503C1" w:rsidRPr="001503C1" w:rsidRDefault="001503C1" w:rsidP="001503C1">
      <w:pPr>
        <w:numPr>
          <w:ilvl w:val="1"/>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35</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245</w:t>
      </w:r>
      <w:r w:rsidRPr="001503C1">
        <w:rPr>
          <w:rFonts w:ascii="Arial" w:hAnsi="Arial" w:cs="Arial"/>
          <w:sz w:val="22"/>
          <w:szCs w:val="22"/>
        </w:rPr>
        <w:t>kV</w:t>
      </w:r>
      <w:r w:rsidRPr="001503C1">
        <w:rPr>
          <w:rFonts w:ascii="Arial" w:hAnsi="Arial" w:cs="Arial"/>
          <w:sz w:val="22"/>
          <w:szCs w:val="22"/>
          <w:lang w:val="sr-Cyrl-RS"/>
        </w:rPr>
        <w:t xml:space="preserve"> тачност 0,07%</w:t>
      </w:r>
    </w:p>
    <w:p w:rsidR="001503C1" w:rsidRPr="001503C1" w:rsidRDefault="001503C1" w:rsidP="001503C1">
      <w:pPr>
        <w:numPr>
          <w:ilvl w:val="0"/>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фазне грешке напонских мерних трансформатора:</w:t>
      </w:r>
    </w:p>
    <w:p w:rsidR="001503C1" w:rsidRPr="001503C1" w:rsidRDefault="001503C1" w:rsidP="001503C1">
      <w:pPr>
        <w:numPr>
          <w:ilvl w:val="1"/>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0,6</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w:t>
      </w:r>
      <w:r w:rsidRPr="001503C1">
        <w:rPr>
          <w:rFonts w:ascii="Arial" w:hAnsi="Arial" w:cs="Arial"/>
          <w:sz w:val="22"/>
          <w:szCs w:val="22"/>
          <w:lang w:val="ru-RU"/>
        </w:rPr>
        <w:t>35</w:t>
      </w:r>
      <w:r w:rsidRPr="001503C1">
        <w:rPr>
          <w:rFonts w:ascii="Arial" w:hAnsi="Arial" w:cs="Arial"/>
          <w:sz w:val="22"/>
          <w:szCs w:val="22"/>
        </w:rPr>
        <w:t>kV</w:t>
      </w:r>
      <w:r w:rsidRPr="001503C1">
        <w:rPr>
          <w:rFonts w:ascii="Arial" w:hAnsi="Arial" w:cs="Arial"/>
          <w:sz w:val="22"/>
          <w:szCs w:val="22"/>
          <w:lang w:val="sr-Cyrl-RS"/>
        </w:rPr>
        <w:t xml:space="preserve"> тачност 1</w:t>
      </w:r>
      <w:r w:rsidRPr="001503C1">
        <w:rPr>
          <w:rFonts w:ascii="Arial" w:hAnsi="Arial" w:cs="Arial"/>
          <w:sz w:val="22"/>
          <w:szCs w:val="22"/>
          <w:lang w:val="ru-RU"/>
        </w:rPr>
        <w:t xml:space="preserve"> </w:t>
      </w:r>
      <w:r w:rsidRPr="001503C1">
        <w:rPr>
          <w:rFonts w:ascii="Arial" w:hAnsi="Arial" w:cs="Arial"/>
          <w:sz w:val="22"/>
          <w:szCs w:val="22"/>
        </w:rPr>
        <w:t>min</w:t>
      </w:r>
    </w:p>
    <w:p w:rsidR="001503C1" w:rsidRPr="001503C1" w:rsidRDefault="001503C1" w:rsidP="001503C1">
      <w:pPr>
        <w:numPr>
          <w:ilvl w:val="1"/>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35</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245</w:t>
      </w:r>
      <w:r w:rsidRPr="001503C1">
        <w:rPr>
          <w:rFonts w:ascii="Arial" w:hAnsi="Arial" w:cs="Arial"/>
          <w:sz w:val="22"/>
          <w:szCs w:val="22"/>
        </w:rPr>
        <w:t>kV</w:t>
      </w:r>
      <w:r w:rsidRPr="001503C1">
        <w:rPr>
          <w:rFonts w:ascii="Arial" w:hAnsi="Arial" w:cs="Arial"/>
          <w:sz w:val="22"/>
          <w:szCs w:val="22"/>
          <w:lang w:val="sr-Cyrl-RS"/>
        </w:rPr>
        <w:t xml:space="preserve"> тачност </w:t>
      </w:r>
      <w:r w:rsidRPr="001503C1">
        <w:rPr>
          <w:rFonts w:ascii="Arial" w:hAnsi="Arial" w:cs="Arial"/>
          <w:sz w:val="22"/>
          <w:szCs w:val="22"/>
          <w:lang w:val="ru-RU"/>
        </w:rPr>
        <w:t xml:space="preserve">2 </w:t>
      </w:r>
      <w:r w:rsidRPr="001503C1">
        <w:rPr>
          <w:rFonts w:ascii="Arial" w:hAnsi="Arial" w:cs="Arial"/>
          <w:sz w:val="22"/>
          <w:szCs w:val="22"/>
        </w:rPr>
        <w:t>min</w:t>
      </w:r>
    </w:p>
    <w:p w:rsidR="001503C1" w:rsidRPr="001503C1" w:rsidRDefault="001503C1" w:rsidP="001503C1">
      <w:pPr>
        <w:numPr>
          <w:ilvl w:val="0"/>
          <w:numId w:val="43"/>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отпора примарног и секундарног намотаја напонских мерних трансформатора: 0,1%+1</w:t>
      </w:r>
      <w:r w:rsidRPr="001503C1">
        <w:rPr>
          <w:rFonts w:ascii="Arial" w:hAnsi="Arial" w:cs="Arial"/>
          <w:sz w:val="22"/>
          <w:szCs w:val="22"/>
        </w:rPr>
        <w:t>m</w:t>
      </w:r>
      <w:r w:rsidRPr="001503C1">
        <w:rPr>
          <w:rFonts w:ascii="Arial" w:hAnsi="Arial" w:cs="Arial"/>
          <w:sz w:val="22"/>
          <w:szCs w:val="22"/>
          <w:lang w:val="ru-RU"/>
        </w:rPr>
        <w:t>Ω</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За испитивање капацитивних мерних напонских трансформатора:</w:t>
      </w:r>
    </w:p>
    <w:p w:rsidR="001503C1" w:rsidRPr="001503C1" w:rsidRDefault="001503C1" w:rsidP="001503C1">
      <w:pPr>
        <w:numPr>
          <w:ilvl w:val="0"/>
          <w:numId w:val="44"/>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преносног односа напонских мерних трансформатора:</w:t>
      </w:r>
    </w:p>
    <w:p w:rsidR="001503C1" w:rsidRPr="001503C1" w:rsidRDefault="001503C1" w:rsidP="001503C1">
      <w:pPr>
        <w:numPr>
          <w:ilvl w:val="1"/>
          <w:numId w:val="44"/>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30</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800</w:t>
      </w:r>
      <w:r w:rsidRPr="001503C1">
        <w:rPr>
          <w:rFonts w:ascii="Arial" w:hAnsi="Arial" w:cs="Arial"/>
          <w:sz w:val="22"/>
          <w:szCs w:val="22"/>
        </w:rPr>
        <w:t>kV</w:t>
      </w:r>
      <w:r w:rsidRPr="001503C1">
        <w:rPr>
          <w:rFonts w:ascii="Arial" w:hAnsi="Arial" w:cs="Arial"/>
          <w:sz w:val="22"/>
          <w:szCs w:val="22"/>
          <w:lang w:val="sr-Cyrl-RS"/>
        </w:rPr>
        <w:t xml:space="preserve"> тачност 0,07%</w:t>
      </w:r>
    </w:p>
    <w:p w:rsidR="001503C1" w:rsidRPr="001503C1" w:rsidRDefault="001503C1" w:rsidP="001503C1">
      <w:pPr>
        <w:numPr>
          <w:ilvl w:val="0"/>
          <w:numId w:val="44"/>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фазне грешке напонских мерних трансформатора:</w:t>
      </w:r>
    </w:p>
    <w:p w:rsidR="001503C1" w:rsidRPr="001503C1" w:rsidRDefault="001503C1" w:rsidP="001503C1">
      <w:pPr>
        <w:numPr>
          <w:ilvl w:val="1"/>
          <w:numId w:val="44"/>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За мерне трансформаторе за примарни напон 30</w:t>
      </w:r>
      <w:r w:rsidRPr="001503C1">
        <w:rPr>
          <w:rFonts w:ascii="Arial" w:hAnsi="Arial" w:cs="Arial"/>
          <w:sz w:val="22"/>
          <w:szCs w:val="22"/>
        </w:rPr>
        <w:t>kV</w:t>
      </w:r>
      <w:r w:rsidRPr="001503C1">
        <w:rPr>
          <w:rFonts w:ascii="Arial" w:hAnsi="Arial" w:cs="Arial"/>
          <w:sz w:val="22"/>
          <w:szCs w:val="22"/>
          <w:lang w:val="sr-Cyrl-RS"/>
        </w:rPr>
        <w:t xml:space="preserve"> </w:t>
      </w:r>
      <w:r w:rsidRPr="001503C1">
        <w:rPr>
          <w:rFonts w:ascii="Arial" w:hAnsi="Arial" w:cs="Arial"/>
          <w:sz w:val="22"/>
          <w:szCs w:val="22"/>
          <w:lang w:val="ru-RU"/>
        </w:rPr>
        <w:t>–</w:t>
      </w:r>
      <w:r w:rsidRPr="001503C1">
        <w:rPr>
          <w:rFonts w:ascii="Arial" w:hAnsi="Arial" w:cs="Arial"/>
          <w:sz w:val="22"/>
          <w:szCs w:val="22"/>
          <w:lang w:val="sr-Cyrl-RS"/>
        </w:rPr>
        <w:t xml:space="preserve"> 800</w:t>
      </w:r>
      <w:r w:rsidRPr="001503C1">
        <w:rPr>
          <w:rFonts w:ascii="Arial" w:hAnsi="Arial" w:cs="Arial"/>
          <w:sz w:val="22"/>
          <w:szCs w:val="22"/>
        </w:rPr>
        <w:t>kV</w:t>
      </w:r>
      <w:r w:rsidRPr="001503C1">
        <w:rPr>
          <w:rFonts w:ascii="Arial" w:hAnsi="Arial" w:cs="Arial"/>
          <w:sz w:val="22"/>
          <w:szCs w:val="22"/>
          <w:lang w:val="sr-Cyrl-RS"/>
        </w:rPr>
        <w:t xml:space="preserve"> тачност 2</w:t>
      </w:r>
      <w:r w:rsidRPr="001503C1">
        <w:rPr>
          <w:rFonts w:ascii="Arial" w:hAnsi="Arial" w:cs="Arial"/>
          <w:sz w:val="22"/>
          <w:szCs w:val="22"/>
          <w:lang w:val="ru-RU"/>
        </w:rPr>
        <w:t xml:space="preserve"> </w:t>
      </w:r>
      <w:r w:rsidRPr="001503C1">
        <w:rPr>
          <w:rFonts w:ascii="Arial" w:hAnsi="Arial" w:cs="Arial"/>
          <w:sz w:val="22"/>
          <w:szCs w:val="22"/>
        </w:rPr>
        <w:t>min</w:t>
      </w:r>
    </w:p>
    <w:p w:rsidR="001503C1" w:rsidRPr="001503C1" w:rsidRDefault="001503C1" w:rsidP="001503C1">
      <w:pPr>
        <w:numPr>
          <w:ilvl w:val="0"/>
          <w:numId w:val="44"/>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Тачност одеђивања отпора секундарног намотаја напонских мерних трансформатора: 0,1%+1</w:t>
      </w:r>
      <w:r w:rsidRPr="001503C1">
        <w:rPr>
          <w:rFonts w:ascii="Arial" w:hAnsi="Arial" w:cs="Arial"/>
          <w:sz w:val="22"/>
          <w:szCs w:val="22"/>
        </w:rPr>
        <w:t>m</w:t>
      </w:r>
      <w:r w:rsidRPr="001503C1">
        <w:rPr>
          <w:rFonts w:ascii="Arial" w:hAnsi="Arial" w:cs="Arial"/>
          <w:sz w:val="22"/>
          <w:szCs w:val="22"/>
          <w:lang w:val="ru-RU"/>
        </w:rPr>
        <w:t>Ω</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Опште техничке карактеристике:</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sr-Cyrl-RS"/>
        </w:rPr>
        <w:t xml:space="preserve">Називни напон напајања: 100-240 </w:t>
      </w:r>
      <w:r w:rsidRPr="001503C1">
        <w:rPr>
          <w:rFonts w:ascii="Arial" w:hAnsi="Arial" w:cs="Arial"/>
          <w:sz w:val="22"/>
          <w:szCs w:val="22"/>
        </w:rPr>
        <w:t>VAC</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 xml:space="preserve">Дозвољени напон напајања: 85-264 </w:t>
      </w:r>
      <w:r w:rsidRPr="001503C1">
        <w:rPr>
          <w:rFonts w:ascii="Arial" w:hAnsi="Arial" w:cs="Arial"/>
          <w:sz w:val="22"/>
          <w:szCs w:val="22"/>
        </w:rPr>
        <w:t>VAC</w:t>
      </w:r>
    </w:p>
    <w:p w:rsidR="001503C1" w:rsidRPr="001503C1" w:rsidRDefault="001503C1" w:rsidP="001503C1">
      <w:pPr>
        <w:rPr>
          <w:rFonts w:ascii="Arial" w:hAnsi="Arial" w:cs="Arial"/>
          <w:sz w:val="22"/>
          <w:szCs w:val="22"/>
        </w:rPr>
      </w:pPr>
      <w:r w:rsidRPr="001503C1">
        <w:rPr>
          <w:rFonts w:ascii="Arial" w:hAnsi="Arial" w:cs="Arial"/>
          <w:sz w:val="22"/>
          <w:szCs w:val="22"/>
          <w:lang w:val="sr-Cyrl-RS"/>
        </w:rPr>
        <w:t xml:space="preserve">Називна фреквенција напајања: 50/60 </w:t>
      </w:r>
      <w:r w:rsidRPr="001503C1">
        <w:rPr>
          <w:rFonts w:ascii="Arial" w:hAnsi="Arial" w:cs="Arial"/>
          <w:sz w:val="22"/>
          <w:szCs w:val="22"/>
        </w:rPr>
        <w:t>Hz</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sr-Cyrl-RS"/>
        </w:rPr>
        <w:t xml:space="preserve">Дозвољена фреквенција напајања: 45....65 </w:t>
      </w:r>
      <w:r w:rsidRPr="001503C1">
        <w:rPr>
          <w:rFonts w:ascii="Arial" w:hAnsi="Arial" w:cs="Arial"/>
          <w:sz w:val="22"/>
          <w:szCs w:val="22"/>
        </w:rPr>
        <w:t>Hz</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sr-Cyrl-RS"/>
        </w:rPr>
        <w:t xml:space="preserve">Прикључак за напајање: за </w:t>
      </w:r>
      <w:r w:rsidRPr="001503C1">
        <w:rPr>
          <w:rFonts w:ascii="Arial" w:hAnsi="Arial" w:cs="Arial"/>
          <w:sz w:val="22"/>
          <w:szCs w:val="22"/>
        </w:rPr>
        <w:t>AC</w:t>
      </w:r>
      <w:r w:rsidRPr="001503C1">
        <w:rPr>
          <w:rFonts w:ascii="Arial" w:hAnsi="Arial" w:cs="Arial"/>
          <w:sz w:val="22"/>
          <w:szCs w:val="22"/>
          <w:lang w:val="ru-RU"/>
        </w:rPr>
        <w:t xml:space="preserve"> </w:t>
      </w:r>
      <w:r w:rsidRPr="001503C1">
        <w:rPr>
          <w:rFonts w:ascii="Arial" w:hAnsi="Arial" w:cs="Arial"/>
          <w:sz w:val="22"/>
          <w:szCs w:val="22"/>
          <w:lang w:val="sr-Cyrl-RS"/>
        </w:rPr>
        <w:t xml:space="preserve">утичницу према стандарду </w:t>
      </w:r>
      <w:r w:rsidRPr="001503C1">
        <w:rPr>
          <w:rFonts w:ascii="Arial" w:hAnsi="Arial" w:cs="Arial"/>
          <w:sz w:val="22"/>
          <w:szCs w:val="22"/>
        </w:rPr>
        <w:t>IEC</w:t>
      </w:r>
      <w:r w:rsidRPr="001503C1">
        <w:rPr>
          <w:rFonts w:ascii="Arial" w:hAnsi="Arial" w:cs="Arial"/>
          <w:sz w:val="22"/>
          <w:szCs w:val="22"/>
          <w:lang w:val="ru-RU"/>
        </w:rPr>
        <w:t>60320</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Подржани оперативни системи за софтверски пакет:</w:t>
      </w:r>
    </w:p>
    <w:p w:rsidR="001503C1" w:rsidRPr="001503C1" w:rsidRDefault="001503C1" w:rsidP="001503C1">
      <w:pPr>
        <w:numPr>
          <w:ilvl w:val="0"/>
          <w:numId w:val="45"/>
        </w:numPr>
        <w:suppressAutoHyphens w:val="0"/>
        <w:spacing w:line="276" w:lineRule="auto"/>
        <w:rPr>
          <w:rFonts w:ascii="Arial" w:hAnsi="Arial" w:cs="Arial"/>
          <w:sz w:val="22"/>
          <w:szCs w:val="22"/>
          <w:lang w:val="sr-Cyrl-RS"/>
        </w:rPr>
      </w:pPr>
      <w:r w:rsidRPr="001503C1">
        <w:rPr>
          <w:rFonts w:ascii="Arial" w:hAnsi="Arial" w:cs="Arial"/>
          <w:sz w:val="22"/>
          <w:szCs w:val="22"/>
        </w:rPr>
        <w:t xml:space="preserve">Windows 7 32bit </w:t>
      </w:r>
      <w:r w:rsidRPr="001503C1">
        <w:rPr>
          <w:rFonts w:ascii="Arial" w:hAnsi="Arial" w:cs="Arial"/>
          <w:sz w:val="22"/>
          <w:szCs w:val="22"/>
          <w:lang w:val="sr-Cyrl-RS"/>
        </w:rPr>
        <w:t xml:space="preserve">или </w:t>
      </w:r>
      <w:r w:rsidRPr="001503C1">
        <w:rPr>
          <w:rFonts w:ascii="Arial" w:hAnsi="Arial" w:cs="Arial"/>
          <w:sz w:val="22"/>
          <w:szCs w:val="22"/>
        </w:rPr>
        <w:t>64 bit</w:t>
      </w:r>
      <w:r w:rsidRPr="001503C1">
        <w:rPr>
          <w:rFonts w:ascii="Arial" w:hAnsi="Arial" w:cs="Arial"/>
          <w:sz w:val="22"/>
          <w:szCs w:val="22"/>
          <w:lang w:val="sr-Cyrl-RS"/>
        </w:rPr>
        <w:t xml:space="preserve"> минимално</w:t>
      </w:r>
    </w:p>
    <w:p w:rsidR="001503C1" w:rsidRPr="001503C1" w:rsidRDefault="001503C1" w:rsidP="001503C1">
      <w:pPr>
        <w:numPr>
          <w:ilvl w:val="0"/>
          <w:numId w:val="45"/>
        </w:numPr>
        <w:suppressAutoHyphens w:val="0"/>
        <w:spacing w:line="276" w:lineRule="auto"/>
        <w:rPr>
          <w:rFonts w:ascii="Arial" w:hAnsi="Arial" w:cs="Arial"/>
          <w:sz w:val="22"/>
          <w:szCs w:val="22"/>
          <w:lang w:val="sr-Cyrl-RS"/>
        </w:rPr>
      </w:pPr>
      <w:r w:rsidRPr="001503C1">
        <w:rPr>
          <w:rFonts w:ascii="Arial" w:hAnsi="Arial" w:cs="Arial"/>
          <w:sz w:val="22"/>
          <w:szCs w:val="22"/>
        </w:rPr>
        <w:t>Microsoft Office 2010</w:t>
      </w:r>
      <w:r w:rsidRPr="001503C1">
        <w:rPr>
          <w:rFonts w:ascii="Arial" w:hAnsi="Arial" w:cs="Arial"/>
          <w:sz w:val="22"/>
          <w:szCs w:val="22"/>
          <w:lang w:val="sr-Cyrl-RS"/>
        </w:rPr>
        <w:t xml:space="preserve"> или новији</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Уређај треба да има могућност да уради следећа мерења: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Мерење преносног односа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Проверу поларитета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Мерење преносног односа и фазне грешке у празном ходу или при номиналном оптерећењу секундара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Мерење криве магнећења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Мерење отпора намотаја</w:t>
      </w:r>
    </w:p>
    <w:p w:rsidR="001503C1" w:rsidRPr="001503C1" w:rsidRDefault="001503C1" w:rsidP="001503C1">
      <w:pPr>
        <w:numPr>
          <w:ilvl w:val="0"/>
          <w:numId w:val="46"/>
        </w:numPr>
        <w:suppressAutoHyphens w:val="0"/>
        <w:spacing w:line="276" w:lineRule="auto"/>
        <w:rPr>
          <w:rFonts w:ascii="Arial" w:hAnsi="Arial" w:cs="Arial"/>
          <w:sz w:val="22"/>
          <w:szCs w:val="22"/>
          <w:lang w:val="sr-Cyrl-RS"/>
        </w:rPr>
      </w:pPr>
      <w:r w:rsidRPr="001503C1">
        <w:rPr>
          <w:rFonts w:ascii="Arial" w:hAnsi="Arial" w:cs="Arial"/>
          <w:sz w:val="22"/>
          <w:szCs w:val="22"/>
          <w:lang w:val="sr-Cyrl-RS"/>
        </w:rPr>
        <w:t>Мерење реактанси цурења</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 xml:space="preserve">Уређај мора имати опцију да му се улазни податци о напонском мерном трансформатору унесу или директно у уређај или преко софтверског пакета који стиже уз уређај. Такође уређај на себи мора имати или меморијско картицу или интерну </w:t>
      </w:r>
      <w:r w:rsidRPr="001503C1">
        <w:rPr>
          <w:rFonts w:ascii="Arial" w:hAnsi="Arial" w:cs="Arial"/>
          <w:sz w:val="22"/>
          <w:szCs w:val="22"/>
          <w:lang w:val="sr-Cyrl-RS"/>
        </w:rPr>
        <w:lastRenderedPageBreak/>
        <w:t xml:space="preserve">меморију на коју могу да се чувају резултати мерења. Ти резултати се могу накнадно да пребаце у </w:t>
      </w:r>
      <w:r w:rsidRPr="001503C1">
        <w:rPr>
          <w:rFonts w:ascii="Arial" w:hAnsi="Arial" w:cs="Arial"/>
          <w:sz w:val="22"/>
          <w:szCs w:val="22"/>
        </w:rPr>
        <w:t>PC</w:t>
      </w:r>
      <w:r w:rsidRPr="001503C1">
        <w:rPr>
          <w:rFonts w:ascii="Arial" w:hAnsi="Arial" w:cs="Arial"/>
          <w:sz w:val="22"/>
          <w:szCs w:val="22"/>
          <w:lang w:val="sr-Cyrl-RS"/>
        </w:rPr>
        <w:t xml:space="preserve"> или лаптоп рачунар и увезу у софтвер за даљу анализу. Софтверски пакет уређаја мора да има могућност да уради анализу резулатата мерења у складу са следећим стандардима: </w:t>
      </w:r>
      <w:r w:rsidRPr="001503C1">
        <w:rPr>
          <w:rFonts w:ascii="Arial" w:hAnsi="Arial" w:cs="Arial"/>
          <w:sz w:val="22"/>
          <w:szCs w:val="22"/>
        </w:rPr>
        <w:t>IEC</w:t>
      </w:r>
      <w:r w:rsidRPr="001503C1">
        <w:rPr>
          <w:rFonts w:ascii="Arial" w:hAnsi="Arial" w:cs="Arial"/>
          <w:sz w:val="22"/>
          <w:szCs w:val="22"/>
          <w:lang w:val="ru-RU"/>
        </w:rPr>
        <w:t xml:space="preserve"> 60044-2 </w:t>
      </w:r>
      <w:r w:rsidRPr="001503C1">
        <w:rPr>
          <w:rFonts w:ascii="Arial" w:hAnsi="Arial" w:cs="Arial"/>
          <w:sz w:val="22"/>
          <w:szCs w:val="22"/>
          <w:lang w:val="sr-Cyrl-RS"/>
        </w:rPr>
        <w:t xml:space="preserve">или </w:t>
      </w:r>
      <w:r w:rsidRPr="001503C1">
        <w:rPr>
          <w:rFonts w:ascii="Arial" w:hAnsi="Arial" w:cs="Arial"/>
          <w:sz w:val="22"/>
          <w:szCs w:val="22"/>
        </w:rPr>
        <w:t>IEC</w:t>
      </w:r>
      <w:r w:rsidRPr="001503C1">
        <w:rPr>
          <w:rFonts w:ascii="Arial" w:hAnsi="Arial" w:cs="Arial"/>
          <w:sz w:val="22"/>
          <w:szCs w:val="22"/>
          <w:lang w:val="ru-RU"/>
        </w:rPr>
        <w:t xml:space="preserve"> 60044-5, </w:t>
      </w:r>
      <w:r w:rsidRPr="001503C1">
        <w:rPr>
          <w:rFonts w:ascii="Arial" w:hAnsi="Arial" w:cs="Arial"/>
          <w:sz w:val="22"/>
          <w:szCs w:val="22"/>
        </w:rPr>
        <w:t>IEC</w:t>
      </w:r>
      <w:r w:rsidRPr="001503C1">
        <w:rPr>
          <w:rFonts w:ascii="Arial" w:hAnsi="Arial" w:cs="Arial"/>
          <w:sz w:val="22"/>
          <w:szCs w:val="22"/>
          <w:lang w:val="ru-RU"/>
        </w:rPr>
        <w:t xml:space="preserve"> 61869-3 </w:t>
      </w:r>
      <w:r w:rsidRPr="001503C1">
        <w:rPr>
          <w:rFonts w:ascii="Arial" w:hAnsi="Arial" w:cs="Arial"/>
          <w:sz w:val="22"/>
          <w:szCs w:val="22"/>
          <w:lang w:val="sr-Cyrl-RS"/>
        </w:rPr>
        <w:t>или</w:t>
      </w:r>
      <w:r w:rsidRPr="001503C1">
        <w:rPr>
          <w:rFonts w:ascii="Arial" w:hAnsi="Arial" w:cs="Arial"/>
          <w:sz w:val="22"/>
          <w:szCs w:val="22"/>
          <w:lang w:val="ru-RU"/>
        </w:rPr>
        <w:t xml:space="preserve"> </w:t>
      </w:r>
      <w:r w:rsidRPr="001503C1">
        <w:rPr>
          <w:rFonts w:ascii="Arial" w:hAnsi="Arial" w:cs="Arial"/>
          <w:sz w:val="22"/>
          <w:szCs w:val="22"/>
        </w:rPr>
        <w:t>IEC</w:t>
      </w:r>
      <w:r w:rsidRPr="001503C1">
        <w:rPr>
          <w:rFonts w:ascii="Arial" w:hAnsi="Arial" w:cs="Arial"/>
          <w:sz w:val="22"/>
          <w:szCs w:val="22"/>
          <w:lang w:val="ru-RU"/>
        </w:rPr>
        <w:t xml:space="preserve"> 61869-5, </w:t>
      </w:r>
      <w:r w:rsidRPr="001503C1">
        <w:rPr>
          <w:rFonts w:ascii="Arial" w:hAnsi="Arial" w:cs="Arial"/>
          <w:sz w:val="22"/>
          <w:szCs w:val="22"/>
        </w:rPr>
        <w:t>IEE</w:t>
      </w:r>
      <w:r w:rsidRPr="001503C1">
        <w:rPr>
          <w:rFonts w:ascii="Arial" w:hAnsi="Arial" w:cs="Arial"/>
          <w:sz w:val="22"/>
          <w:szCs w:val="22"/>
          <w:lang w:val="ru-RU"/>
        </w:rPr>
        <w:t xml:space="preserve"> </w:t>
      </w:r>
      <w:r w:rsidRPr="001503C1">
        <w:rPr>
          <w:rFonts w:ascii="Arial" w:hAnsi="Arial" w:cs="Arial"/>
          <w:sz w:val="22"/>
          <w:szCs w:val="22"/>
        </w:rPr>
        <w:t>C</w:t>
      </w:r>
      <w:r w:rsidRPr="001503C1">
        <w:rPr>
          <w:rFonts w:ascii="Arial" w:hAnsi="Arial" w:cs="Arial"/>
          <w:sz w:val="22"/>
          <w:szCs w:val="22"/>
          <w:lang w:val="ru-RU"/>
        </w:rPr>
        <w:t xml:space="preserve">57.13 </w:t>
      </w:r>
      <w:r w:rsidRPr="001503C1">
        <w:rPr>
          <w:rFonts w:ascii="Arial" w:hAnsi="Arial" w:cs="Arial"/>
          <w:sz w:val="22"/>
          <w:szCs w:val="22"/>
          <w:lang w:val="sr-Cyrl-RS"/>
        </w:rPr>
        <w:t xml:space="preserve">или </w:t>
      </w:r>
      <w:r w:rsidRPr="001503C1">
        <w:rPr>
          <w:rFonts w:ascii="Arial" w:hAnsi="Arial" w:cs="Arial"/>
          <w:sz w:val="22"/>
          <w:szCs w:val="22"/>
        </w:rPr>
        <w:t>ANSI</w:t>
      </w:r>
      <w:r w:rsidRPr="001503C1">
        <w:rPr>
          <w:rFonts w:ascii="Arial" w:hAnsi="Arial" w:cs="Arial"/>
          <w:sz w:val="22"/>
          <w:szCs w:val="22"/>
          <w:lang w:val="ru-RU"/>
        </w:rPr>
        <w:t xml:space="preserve"> </w:t>
      </w:r>
      <w:r w:rsidRPr="001503C1">
        <w:rPr>
          <w:rFonts w:ascii="Arial" w:hAnsi="Arial" w:cs="Arial"/>
          <w:sz w:val="22"/>
          <w:szCs w:val="22"/>
        </w:rPr>
        <w:t>C</w:t>
      </w:r>
      <w:r w:rsidRPr="001503C1">
        <w:rPr>
          <w:rFonts w:ascii="Arial" w:hAnsi="Arial" w:cs="Arial"/>
          <w:sz w:val="22"/>
          <w:szCs w:val="22"/>
          <w:lang w:val="ru-RU"/>
        </w:rPr>
        <w:t>93.1</w:t>
      </w:r>
      <w:r w:rsidRPr="001503C1">
        <w:rPr>
          <w:rFonts w:ascii="Arial" w:hAnsi="Arial" w:cs="Arial"/>
          <w:sz w:val="22"/>
          <w:szCs w:val="22"/>
          <w:lang w:val="sr-Cyrl-RS"/>
        </w:rPr>
        <w:t>.</w:t>
      </w:r>
    </w:p>
    <w:p w:rsidR="001503C1" w:rsidRPr="001503C1" w:rsidRDefault="001503C1" w:rsidP="001503C1">
      <w:pPr>
        <w:rPr>
          <w:rFonts w:ascii="Arial" w:hAnsi="Arial" w:cs="Arial"/>
          <w:sz w:val="22"/>
          <w:szCs w:val="22"/>
          <w:lang w:val="sr-Cyrl-RS"/>
        </w:rPr>
      </w:pPr>
      <w:r w:rsidRPr="001503C1">
        <w:rPr>
          <w:rFonts w:ascii="Arial" w:hAnsi="Arial" w:cs="Arial"/>
          <w:sz w:val="22"/>
          <w:szCs w:val="22"/>
          <w:lang w:val="sr-Cyrl-RS"/>
        </w:rPr>
        <w:t>У понуди навести пуну каталошку ознаку понуђеног уређаја и доставити извод из каталога којим се недвосмислено доказује да понуђени уређај задовољава све тражене техничке карактеристике.</w:t>
      </w:r>
    </w:p>
    <w:p w:rsidR="001503C1" w:rsidRPr="001503C1" w:rsidRDefault="001503C1" w:rsidP="001503C1">
      <w:pPr>
        <w:rPr>
          <w:rFonts w:ascii="Arial" w:hAnsi="Arial" w:cs="Arial"/>
          <w:b/>
          <w:sz w:val="22"/>
          <w:szCs w:val="22"/>
          <w:lang w:val="sr-Cyrl-RS"/>
        </w:rPr>
      </w:pPr>
    </w:p>
    <w:p w:rsidR="001503C1" w:rsidRPr="001503C1" w:rsidRDefault="001503C1" w:rsidP="001503C1">
      <w:pPr>
        <w:rPr>
          <w:rFonts w:ascii="Arial" w:hAnsi="Arial" w:cs="Arial"/>
          <w:b/>
          <w:sz w:val="22"/>
          <w:szCs w:val="22"/>
        </w:rPr>
      </w:pPr>
      <w:r w:rsidRPr="001503C1">
        <w:rPr>
          <w:rFonts w:ascii="Arial" w:hAnsi="Arial" w:cs="Arial"/>
          <w:b/>
          <w:sz w:val="22"/>
          <w:szCs w:val="22"/>
        </w:rPr>
        <w:t>3.2 Рок испоруке добара</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ru-RU"/>
        </w:rPr>
        <w:t xml:space="preserve">Изабрани понуђач је обавезан да испоруку добара изврши у року који не може бити дужи од </w:t>
      </w:r>
      <w:r w:rsidRPr="001503C1">
        <w:rPr>
          <w:rFonts w:ascii="Arial" w:hAnsi="Arial" w:cs="Arial"/>
          <w:sz w:val="22"/>
          <w:szCs w:val="22"/>
          <w:lang w:val="sr-Cyrl-RS"/>
        </w:rPr>
        <w:t>90</w:t>
      </w:r>
      <w:r w:rsidRPr="001503C1">
        <w:rPr>
          <w:rFonts w:ascii="Arial" w:hAnsi="Arial" w:cs="Arial"/>
          <w:sz w:val="22"/>
          <w:szCs w:val="22"/>
          <w:lang w:val="ru-RU"/>
        </w:rPr>
        <w:t xml:space="preserve"> дана од дана ступања Уговора на снагу.</w:t>
      </w:r>
    </w:p>
    <w:p w:rsidR="001503C1" w:rsidRPr="001503C1" w:rsidRDefault="001503C1" w:rsidP="001503C1">
      <w:pPr>
        <w:rPr>
          <w:rFonts w:ascii="Arial" w:hAnsi="Arial" w:cs="Arial"/>
          <w:sz w:val="22"/>
          <w:szCs w:val="22"/>
          <w:lang w:val="ru-RU"/>
        </w:rPr>
      </w:pPr>
      <w:bookmarkStart w:id="3" w:name="_Toc441651542"/>
      <w:bookmarkStart w:id="4" w:name="_Toc442559880"/>
      <w:r w:rsidRPr="001503C1">
        <w:rPr>
          <w:rFonts w:ascii="Arial" w:hAnsi="Arial" w:cs="Arial"/>
          <w:b/>
          <w:sz w:val="22"/>
          <w:szCs w:val="22"/>
          <w:lang w:val="ru-RU"/>
        </w:rPr>
        <w:t xml:space="preserve">3.3.  </w:t>
      </w:r>
      <w:r w:rsidRPr="001503C1">
        <w:rPr>
          <w:rFonts w:ascii="Arial" w:hAnsi="Arial" w:cs="Arial"/>
          <w:b/>
          <w:sz w:val="22"/>
          <w:szCs w:val="22"/>
        </w:rPr>
        <w:t>Место испоруке добара</w:t>
      </w:r>
      <w:bookmarkEnd w:id="3"/>
      <w:bookmarkEnd w:id="4"/>
      <w:r w:rsidRPr="001503C1">
        <w:rPr>
          <w:rFonts w:ascii="Arial" w:hAnsi="Arial" w:cs="Arial"/>
          <w:sz w:val="22"/>
          <w:szCs w:val="22"/>
          <w:lang w:val="ru-RU"/>
        </w:rPr>
        <w:t xml:space="preserve"> -</w:t>
      </w:r>
      <w:r w:rsidRPr="001503C1">
        <w:rPr>
          <w:rFonts w:ascii="Arial" w:hAnsi="Arial" w:cs="Arial"/>
          <w:sz w:val="22"/>
          <w:szCs w:val="22"/>
          <w:lang w:val="sr-Cyrl-RS"/>
        </w:rPr>
        <w:t xml:space="preserve"> локација ТЕНТ А,</w:t>
      </w:r>
      <w:r w:rsidRPr="001503C1">
        <w:rPr>
          <w:rFonts w:ascii="Arial" w:hAnsi="Arial" w:cs="Arial"/>
          <w:sz w:val="22"/>
          <w:szCs w:val="22"/>
          <w:lang w:val="ru-RU"/>
        </w:rPr>
        <w:t xml:space="preserve"> Улица Богољуба Урошевића Црног 44.,Обреновац</w:t>
      </w:r>
    </w:p>
    <w:p w:rsidR="001503C1" w:rsidRPr="001503C1" w:rsidRDefault="001503C1" w:rsidP="001503C1">
      <w:pPr>
        <w:rPr>
          <w:rFonts w:ascii="Arial" w:hAnsi="Arial" w:cs="Arial"/>
          <w:sz w:val="22"/>
          <w:szCs w:val="22"/>
        </w:rPr>
      </w:pPr>
      <w:r w:rsidRPr="001503C1">
        <w:rPr>
          <w:rFonts w:ascii="Arial" w:hAnsi="Arial" w:cs="Arial"/>
          <w:sz w:val="22"/>
          <w:szCs w:val="22"/>
        </w:rPr>
        <w:t xml:space="preserve">Паритет испоруке: : FCA (магацин Наручиоца) – ТЕНТ А, </w:t>
      </w:r>
      <w:r w:rsidRPr="001503C1">
        <w:rPr>
          <w:rFonts w:ascii="Arial" w:hAnsi="Arial" w:cs="Arial"/>
          <w:sz w:val="22"/>
          <w:szCs w:val="22"/>
          <w:lang w:val="ru-RU"/>
        </w:rPr>
        <w:t>Улица Богољуба Урошевића Црног 44., 11500 Обреновац</w:t>
      </w:r>
      <w:r w:rsidRPr="001503C1">
        <w:rPr>
          <w:rFonts w:ascii="Arial" w:hAnsi="Arial" w:cs="Arial"/>
          <w:sz w:val="22"/>
          <w:szCs w:val="22"/>
          <w:lang w:val="sr-Cyrl-RS"/>
        </w:rPr>
        <w:t>.</w:t>
      </w:r>
      <w:r w:rsidRPr="001503C1">
        <w:rPr>
          <w:rFonts w:ascii="Arial" w:hAnsi="Arial" w:cs="Arial"/>
          <w:sz w:val="22"/>
          <w:szCs w:val="22"/>
        </w:rPr>
        <w:t xml:space="preserve"> </w:t>
      </w:r>
    </w:p>
    <w:p w:rsidR="001503C1" w:rsidRPr="001503C1" w:rsidRDefault="001503C1" w:rsidP="001503C1">
      <w:pPr>
        <w:rPr>
          <w:rFonts w:ascii="Arial" w:hAnsi="Arial" w:cs="Arial"/>
          <w:b/>
          <w:sz w:val="22"/>
          <w:szCs w:val="22"/>
        </w:rPr>
      </w:pPr>
      <w:r w:rsidRPr="001503C1">
        <w:rPr>
          <w:rFonts w:ascii="Arial" w:hAnsi="Arial" w:cs="Arial"/>
          <w:sz w:val="22"/>
          <w:szCs w:val="22"/>
        </w:rPr>
        <w:t>3.4</w:t>
      </w:r>
      <w:r w:rsidRPr="001503C1">
        <w:rPr>
          <w:rFonts w:ascii="Arial" w:hAnsi="Arial" w:cs="Arial"/>
          <w:b/>
          <w:sz w:val="22"/>
          <w:szCs w:val="22"/>
        </w:rPr>
        <w:t xml:space="preserve"> Квалитативни и квантитативни пријем</w:t>
      </w:r>
    </w:p>
    <w:p w:rsidR="001503C1" w:rsidRPr="001503C1" w:rsidRDefault="001503C1" w:rsidP="001503C1">
      <w:pPr>
        <w:rPr>
          <w:rFonts w:ascii="Arial" w:hAnsi="Arial" w:cs="Arial"/>
          <w:b/>
          <w:sz w:val="22"/>
          <w:szCs w:val="22"/>
          <w:lang w:val="ru-RU"/>
        </w:rPr>
      </w:pPr>
      <w:r w:rsidRPr="001503C1">
        <w:rPr>
          <w:rFonts w:ascii="Arial" w:hAnsi="Arial" w:cs="Arial"/>
          <w:b/>
          <w:sz w:val="22"/>
          <w:szCs w:val="22"/>
          <w:lang w:val="ru-RU"/>
        </w:rPr>
        <w:t>Квантитативни пријем</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ru-RU"/>
        </w:rPr>
        <w:t>Изабрани понуђач се обавезује да писаним путем обавести Наручиоца о тачном датуму испоруке најмање 3</w:t>
      </w:r>
      <w:r w:rsidRPr="001503C1">
        <w:rPr>
          <w:rFonts w:ascii="Arial" w:hAnsi="Arial" w:cs="Arial"/>
          <w:sz w:val="22"/>
          <w:szCs w:val="22"/>
          <w:lang w:val="sr-Cyrl-BA"/>
        </w:rPr>
        <w:t xml:space="preserve"> дана</w:t>
      </w:r>
      <w:r w:rsidRPr="001503C1">
        <w:rPr>
          <w:rFonts w:ascii="Arial" w:hAnsi="Arial" w:cs="Arial"/>
          <w:sz w:val="22"/>
          <w:szCs w:val="22"/>
          <w:lang w:val="ru-RU"/>
        </w:rPr>
        <w:t xml:space="preserve"> радна дана пре планираног датума испоруке.</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r w:rsidRPr="001503C1">
        <w:rPr>
          <w:rFonts w:ascii="Arial" w:hAnsi="Arial" w:cs="Arial"/>
          <w:sz w:val="22"/>
          <w:szCs w:val="22"/>
          <w:lang w:val="sr-Latn-RS"/>
        </w:rPr>
        <w:t xml:space="preserve"> </w:t>
      </w:r>
      <w:r w:rsidRPr="001503C1">
        <w:rPr>
          <w:rFonts w:ascii="Arial" w:hAnsi="Arial" w:cs="Arial"/>
          <w:sz w:val="22"/>
          <w:szCs w:val="22"/>
          <w:lang w:val="ru-RU"/>
        </w:rPr>
        <w:t>Наручилац је дужан да, у складу са обавештењем изабраног понуђача, организује благовремено преузимање добра у времену од 08,00 до 14,00 часова.</w:t>
      </w:r>
      <w:r w:rsidRPr="001503C1">
        <w:rPr>
          <w:rFonts w:ascii="Arial" w:hAnsi="Arial" w:cs="Arial"/>
          <w:sz w:val="22"/>
          <w:szCs w:val="22"/>
          <w:lang w:val="sr-Latn-RS"/>
        </w:rPr>
        <w:t xml:space="preserve"> </w:t>
      </w:r>
      <w:r w:rsidRPr="001503C1">
        <w:rPr>
          <w:rFonts w:ascii="Arial" w:hAnsi="Arial" w:cs="Arial"/>
          <w:sz w:val="22"/>
          <w:szCs w:val="22"/>
          <w:lang w:val="ru-RU"/>
        </w:rPr>
        <w:t xml:space="preserve">Пријем предмета уговора констатоваће се потписивањем Записника о </w:t>
      </w:r>
      <w:r w:rsidRPr="001503C1">
        <w:rPr>
          <w:rFonts w:ascii="Arial" w:hAnsi="Arial" w:cs="Arial"/>
          <w:sz w:val="22"/>
          <w:szCs w:val="22"/>
          <w:lang w:val="sr-Cyrl-RS"/>
        </w:rPr>
        <w:t>извршеној испоруци</w:t>
      </w:r>
      <w:r w:rsidRPr="001503C1">
        <w:rPr>
          <w:rFonts w:ascii="Arial" w:hAnsi="Arial" w:cs="Arial"/>
          <w:sz w:val="22"/>
          <w:szCs w:val="22"/>
          <w:lang w:val="ru-RU"/>
        </w:rPr>
        <w:t xml:space="preserve"> – без примедби и Отпремнице(</w:t>
      </w:r>
      <w:r w:rsidRPr="001503C1">
        <w:rPr>
          <w:rFonts w:ascii="Arial" w:hAnsi="Arial" w:cs="Arial"/>
          <w:sz w:val="22"/>
          <w:szCs w:val="22"/>
        </w:rPr>
        <w:t>На свакој отпремници, испред сваке ставке, обавезно је написати редни број те ставке из спецификације делова - добара, кој</w:t>
      </w:r>
      <w:r w:rsidRPr="001503C1">
        <w:rPr>
          <w:rFonts w:ascii="Arial" w:hAnsi="Arial" w:cs="Arial"/>
          <w:sz w:val="22"/>
          <w:szCs w:val="22"/>
          <w:lang w:val="sr-Latn-CS"/>
        </w:rPr>
        <w:t>a</w:t>
      </w:r>
      <w:r w:rsidRPr="001503C1">
        <w:rPr>
          <w:rFonts w:ascii="Arial" w:hAnsi="Arial" w:cs="Arial"/>
          <w:sz w:val="22"/>
          <w:szCs w:val="22"/>
        </w:rPr>
        <w:t xml:space="preserve"> су предмет уговора)</w:t>
      </w:r>
      <w:r w:rsidRPr="001503C1">
        <w:rPr>
          <w:rFonts w:ascii="Arial" w:hAnsi="Arial" w:cs="Arial"/>
          <w:sz w:val="22"/>
          <w:szCs w:val="22"/>
          <w:lang w:val="sr-Cyrl-RS"/>
        </w:rPr>
        <w:t xml:space="preserve"> </w:t>
      </w:r>
      <w:r w:rsidRPr="001503C1">
        <w:rPr>
          <w:rFonts w:ascii="Arial" w:hAnsi="Arial" w:cs="Arial"/>
          <w:sz w:val="22"/>
          <w:szCs w:val="22"/>
          <w:lang w:val="ru-RU"/>
        </w:rPr>
        <w:t>и</w:t>
      </w:r>
      <w:r w:rsidRPr="001503C1">
        <w:rPr>
          <w:rFonts w:ascii="Arial" w:hAnsi="Arial" w:cs="Arial"/>
          <w:sz w:val="22"/>
          <w:szCs w:val="22"/>
          <w:lang w:val="sr-Cyrl-RS"/>
        </w:rPr>
        <w:t xml:space="preserve"> </w:t>
      </w:r>
      <w:r w:rsidRPr="001503C1">
        <w:rPr>
          <w:rFonts w:ascii="Arial" w:hAnsi="Arial" w:cs="Arial"/>
          <w:sz w:val="22"/>
          <w:szCs w:val="22"/>
          <w:lang w:val="ru-RU"/>
        </w:rPr>
        <w:t>провером</w:t>
      </w:r>
      <w:r w:rsidRPr="001503C1">
        <w:rPr>
          <w:rFonts w:ascii="Arial" w:hAnsi="Arial" w:cs="Arial"/>
          <w:sz w:val="22"/>
          <w:szCs w:val="22"/>
          <w:lang w:val="sr-Latn-CS"/>
        </w:rPr>
        <w:t>:</w:t>
      </w:r>
      <w:r w:rsidRPr="001503C1">
        <w:rPr>
          <w:rFonts w:ascii="Arial" w:hAnsi="Arial" w:cs="Arial"/>
          <w:sz w:val="22"/>
          <w:szCs w:val="22"/>
          <w:lang w:val="sr-Latn-RS"/>
        </w:rPr>
        <w:t xml:space="preserve"> </w:t>
      </w:r>
      <w:r w:rsidRPr="001503C1">
        <w:rPr>
          <w:rFonts w:ascii="Arial" w:hAnsi="Arial" w:cs="Arial"/>
          <w:sz w:val="22"/>
          <w:szCs w:val="22"/>
          <w:lang w:val="ru-RU"/>
        </w:rPr>
        <w:t xml:space="preserve">да ли је испоручена </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ru-RU"/>
        </w:rPr>
        <w:t>уговорена  количина</w:t>
      </w:r>
      <w:r w:rsidRPr="001503C1">
        <w:rPr>
          <w:rFonts w:ascii="Arial" w:hAnsi="Arial" w:cs="Arial"/>
          <w:sz w:val="22"/>
          <w:szCs w:val="22"/>
          <w:lang w:val="sr-Latn-RS"/>
        </w:rPr>
        <w:t xml:space="preserve">, </w:t>
      </w:r>
      <w:r w:rsidRPr="001503C1">
        <w:rPr>
          <w:rFonts w:ascii="Arial" w:hAnsi="Arial" w:cs="Arial"/>
          <w:sz w:val="22"/>
          <w:szCs w:val="22"/>
          <w:lang w:val="ru-RU"/>
        </w:rPr>
        <w:t>да ли су добра испоручена у оригиналном паковању</w:t>
      </w:r>
      <w:r w:rsidRPr="001503C1">
        <w:rPr>
          <w:rFonts w:ascii="Arial" w:hAnsi="Arial" w:cs="Arial"/>
          <w:sz w:val="22"/>
          <w:szCs w:val="22"/>
          <w:lang w:val="sr-Latn-RS"/>
        </w:rPr>
        <w:t xml:space="preserve">, </w:t>
      </w:r>
      <w:r w:rsidRPr="001503C1">
        <w:rPr>
          <w:rFonts w:ascii="Arial" w:hAnsi="Arial" w:cs="Arial"/>
          <w:sz w:val="22"/>
          <w:szCs w:val="22"/>
          <w:lang w:val="ru-RU"/>
        </w:rPr>
        <w:t>да ли су добра без видљивог оштећења</w:t>
      </w:r>
      <w:r w:rsidRPr="001503C1">
        <w:rPr>
          <w:rFonts w:ascii="Arial" w:hAnsi="Arial" w:cs="Arial"/>
          <w:sz w:val="22"/>
          <w:szCs w:val="22"/>
          <w:lang w:val="sr-Cyrl-RS"/>
        </w:rPr>
        <w:t xml:space="preserve">. </w:t>
      </w:r>
      <w:r w:rsidRPr="001503C1">
        <w:rPr>
          <w:rFonts w:ascii="Arial" w:hAnsi="Arial" w:cs="Arial"/>
          <w:sz w:val="22"/>
          <w:szCs w:val="22"/>
          <w:lang w:val="ru-RU"/>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1503C1" w:rsidRPr="001503C1" w:rsidRDefault="001503C1" w:rsidP="001503C1">
      <w:pPr>
        <w:rPr>
          <w:rFonts w:ascii="Arial" w:hAnsi="Arial" w:cs="Arial"/>
          <w:b/>
          <w:sz w:val="22"/>
          <w:szCs w:val="22"/>
          <w:lang w:val="sr-Cyrl-RS"/>
        </w:rPr>
      </w:pPr>
      <w:r w:rsidRPr="001503C1">
        <w:rPr>
          <w:rFonts w:ascii="Arial" w:hAnsi="Arial" w:cs="Arial"/>
          <w:b/>
          <w:sz w:val="22"/>
          <w:szCs w:val="22"/>
          <w:lang w:val="ru-RU"/>
        </w:rPr>
        <w:t>Квалитативни пријем</w:t>
      </w:r>
    </w:p>
    <w:p w:rsidR="001503C1" w:rsidRPr="001503C1" w:rsidRDefault="001503C1" w:rsidP="001503C1">
      <w:pPr>
        <w:rPr>
          <w:rFonts w:ascii="Arial" w:hAnsi="Arial" w:cs="Arial"/>
          <w:sz w:val="22"/>
          <w:szCs w:val="22"/>
        </w:rPr>
      </w:pPr>
      <w:r w:rsidRPr="001503C1">
        <w:rPr>
          <w:rFonts w:ascii="Arial" w:hAnsi="Arial" w:cs="Arial"/>
          <w:sz w:val="22"/>
          <w:szCs w:val="22"/>
          <w:lang w:val="ru-RU"/>
        </w:rPr>
        <w:t xml:space="preserve">Наручилац </w:t>
      </w:r>
      <w:r w:rsidRPr="001503C1">
        <w:rPr>
          <w:rFonts w:ascii="Arial" w:hAnsi="Arial" w:cs="Arial"/>
          <w:sz w:val="22"/>
          <w:szCs w:val="22"/>
        </w:rPr>
        <w:t>је обавез</w:t>
      </w:r>
      <w:r w:rsidRPr="001503C1">
        <w:rPr>
          <w:rFonts w:ascii="Arial" w:hAnsi="Arial" w:cs="Arial"/>
          <w:sz w:val="22"/>
          <w:szCs w:val="22"/>
          <w:lang w:val="ru-RU"/>
        </w:rPr>
        <w:t>ан</w:t>
      </w:r>
      <w:r w:rsidRPr="001503C1">
        <w:rPr>
          <w:rFonts w:ascii="Arial" w:hAnsi="Arial" w:cs="Arial"/>
          <w:sz w:val="22"/>
          <w:szCs w:val="22"/>
        </w:rPr>
        <w:t xml:space="preserve"> да по квантитативном пријему испоруке </w:t>
      </w:r>
      <w:r w:rsidRPr="001503C1">
        <w:rPr>
          <w:rFonts w:ascii="Arial" w:hAnsi="Arial" w:cs="Arial"/>
          <w:bCs/>
          <w:sz w:val="22"/>
          <w:szCs w:val="22"/>
        </w:rPr>
        <w:t>добара</w:t>
      </w:r>
      <w:r w:rsidRPr="001503C1">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1503C1">
        <w:rPr>
          <w:rFonts w:ascii="Arial" w:hAnsi="Arial" w:cs="Arial"/>
          <w:sz w:val="22"/>
          <w:szCs w:val="22"/>
          <w:lang w:val="sr-Latn-RS"/>
        </w:rPr>
        <w:t xml:space="preserve"> </w:t>
      </w:r>
      <w:r w:rsidRPr="001503C1">
        <w:rPr>
          <w:rFonts w:ascii="Arial" w:hAnsi="Arial" w:cs="Arial"/>
          <w:sz w:val="22"/>
          <w:szCs w:val="22"/>
          <w:lang w:val="ru-RU"/>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r w:rsidRPr="001503C1">
        <w:rPr>
          <w:rFonts w:ascii="Arial" w:hAnsi="Arial" w:cs="Arial"/>
          <w:sz w:val="22"/>
          <w:szCs w:val="22"/>
          <w:lang w:val="sr-Latn-RS"/>
        </w:rPr>
        <w:t xml:space="preserve"> </w:t>
      </w:r>
      <w:r w:rsidRPr="001503C1">
        <w:rPr>
          <w:rFonts w:ascii="Arial" w:hAnsi="Arial" w:cs="Arial"/>
          <w:sz w:val="22"/>
          <w:szCs w:val="22"/>
          <w:lang w:val="ru-RU"/>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1503C1">
        <w:rPr>
          <w:rFonts w:ascii="Arial" w:hAnsi="Arial" w:cs="Arial"/>
          <w:sz w:val="22"/>
          <w:szCs w:val="22"/>
        </w:rPr>
        <w:t>a</w:t>
      </w:r>
      <w:r w:rsidRPr="001503C1">
        <w:rPr>
          <w:rFonts w:ascii="Arial" w:hAnsi="Arial" w:cs="Arial"/>
          <w:sz w:val="22"/>
          <w:szCs w:val="22"/>
          <w:lang w:val="ru-RU"/>
        </w:rPr>
        <w:t xml:space="preserve"> је утврдио да квалитет испорученог добра не одговара уговореном.</w:t>
      </w:r>
      <w:r w:rsidRPr="001503C1">
        <w:rPr>
          <w:rFonts w:ascii="Arial" w:hAnsi="Arial" w:cs="Arial"/>
          <w:sz w:val="22"/>
          <w:szCs w:val="22"/>
          <w:lang w:val="sr-Latn-RS"/>
        </w:rPr>
        <w:t xml:space="preserve"> </w:t>
      </w:r>
      <w:r w:rsidRPr="001503C1">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1503C1" w:rsidRPr="001503C1" w:rsidRDefault="001503C1" w:rsidP="001503C1">
      <w:pPr>
        <w:rPr>
          <w:rFonts w:ascii="Arial" w:hAnsi="Arial" w:cs="Arial"/>
          <w:sz w:val="22"/>
          <w:szCs w:val="22"/>
          <w:lang w:val="ru-RU"/>
        </w:rPr>
      </w:pPr>
      <w:r w:rsidRPr="001503C1">
        <w:rPr>
          <w:rFonts w:ascii="Arial" w:hAnsi="Arial" w:cs="Arial"/>
          <w:sz w:val="22"/>
          <w:szCs w:val="22"/>
          <w:lang w:val="ru-RU"/>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r w:rsidRPr="001503C1">
        <w:rPr>
          <w:rFonts w:ascii="Arial" w:hAnsi="Arial" w:cs="Arial"/>
          <w:sz w:val="22"/>
          <w:szCs w:val="22"/>
          <w:lang w:val="sr-Latn-RS"/>
        </w:rPr>
        <w:t xml:space="preserve"> </w:t>
      </w:r>
      <w:r w:rsidRPr="001503C1">
        <w:rPr>
          <w:rFonts w:ascii="Arial" w:hAnsi="Arial" w:cs="Arial"/>
          <w:sz w:val="22"/>
          <w:szCs w:val="22"/>
          <w:lang w:val="ru-RU"/>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w:t>
      </w:r>
      <w:r w:rsidRPr="001503C1">
        <w:rPr>
          <w:rFonts w:ascii="Arial" w:hAnsi="Arial" w:cs="Arial"/>
          <w:sz w:val="22"/>
          <w:szCs w:val="22"/>
          <w:lang w:val="ru-RU"/>
        </w:rPr>
        <w:lastRenderedPageBreak/>
        <w:t xml:space="preserve">остављеном у приговору, тражи од изабраног понуђача: </w:t>
      </w:r>
      <w:r w:rsidRPr="001503C1">
        <w:rPr>
          <w:rFonts w:ascii="Arial" w:hAnsi="Arial" w:cs="Arial"/>
          <w:sz w:val="22"/>
          <w:szCs w:val="22"/>
          <w:lang w:val="sr-Latn-RS"/>
        </w:rPr>
        <w:t xml:space="preserve"> </w:t>
      </w:r>
      <w:r w:rsidRPr="001503C1">
        <w:rPr>
          <w:rFonts w:ascii="Arial" w:hAnsi="Arial" w:cs="Arial"/>
          <w:sz w:val="22"/>
          <w:szCs w:val="22"/>
          <w:lang w:val="ru-RU"/>
        </w:rPr>
        <w:t>да отклони недостатке о свом трошку, ако су мане на добрима отклоњиве, или да му испоручи нове количине добра без недостатака о свом трошку и да испоручено  добро са недостацима о свом трошку преузме илида одбије пријем добра са недостацима.</w:t>
      </w:r>
      <w:r w:rsidRPr="001503C1">
        <w:rPr>
          <w:rFonts w:ascii="Arial" w:hAnsi="Arial" w:cs="Arial"/>
          <w:sz w:val="22"/>
          <w:szCs w:val="22"/>
          <w:lang w:val="sr-Latn-RS"/>
        </w:rPr>
        <w:t xml:space="preserve"> </w:t>
      </w:r>
      <w:r w:rsidRPr="001503C1">
        <w:rPr>
          <w:rFonts w:ascii="Arial" w:hAnsi="Arial" w:cs="Arial"/>
          <w:sz w:val="22"/>
          <w:szCs w:val="22"/>
          <w:lang w:val="ru-RU"/>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Pr="001503C1">
        <w:rPr>
          <w:rFonts w:ascii="Arial" w:hAnsi="Arial" w:cs="Arial"/>
          <w:sz w:val="22"/>
          <w:szCs w:val="22"/>
          <w:lang w:val="sr-Latn-RS"/>
        </w:rPr>
        <w:t xml:space="preserve"> </w:t>
      </w:r>
      <w:r w:rsidRPr="001503C1">
        <w:rPr>
          <w:rFonts w:ascii="Arial" w:hAnsi="Arial" w:cs="Arial"/>
          <w:sz w:val="22"/>
          <w:szCs w:val="22"/>
          <w:lang w:val="ru-RU"/>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1503C1" w:rsidRPr="001503C1" w:rsidRDefault="001503C1" w:rsidP="001503C1">
      <w:pPr>
        <w:rPr>
          <w:rFonts w:ascii="Arial" w:hAnsi="Arial" w:cs="Arial"/>
          <w:sz w:val="22"/>
          <w:szCs w:val="22"/>
          <w:lang w:val="ru-RU"/>
        </w:rPr>
      </w:pPr>
      <w:bookmarkStart w:id="5" w:name="_Toc441651543"/>
      <w:bookmarkStart w:id="6" w:name="_Toc442559881"/>
      <w:r w:rsidRPr="001503C1">
        <w:rPr>
          <w:rFonts w:ascii="Arial" w:hAnsi="Arial" w:cs="Arial"/>
          <w:b/>
          <w:sz w:val="22"/>
          <w:szCs w:val="22"/>
        </w:rPr>
        <w:t>3.5.Гарантни рок</w:t>
      </w:r>
      <w:bookmarkEnd w:id="5"/>
      <w:bookmarkEnd w:id="6"/>
      <w:r w:rsidRPr="001503C1">
        <w:rPr>
          <w:rFonts w:ascii="Arial" w:hAnsi="Arial" w:cs="Arial"/>
          <w:sz w:val="22"/>
          <w:szCs w:val="22"/>
        </w:rPr>
        <w:t xml:space="preserve"> - </w:t>
      </w:r>
      <w:r w:rsidRPr="001503C1">
        <w:rPr>
          <w:rFonts w:ascii="Arial" w:hAnsi="Arial" w:cs="Arial"/>
          <w:sz w:val="22"/>
          <w:szCs w:val="22"/>
          <w:lang w:val="ru-RU"/>
        </w:rPr>
        <w:t xml:space="preserve">за предмет набавке је минимум </w:t>
      </w:r>
      <w:r w:rsidRPr="001503C1">
        <w:rPr>
          <w:rFonts w:ascii="Arial" w:hAnsi="Arial" w:cs="Arial"/>
          <w:sz w:val="22"/>
          <w:szCs w:val="22"/>
        </w:rPr>
        <w:t>12 месеци</w:t>
      </w:r>
      <w:r w:rsidRPr="001503C1">
        <w:rPr>
          <w:rFonts w:ascii="Arial" w:hAnsi="Arial" w:cs="Arial"/>
          <w:sz w:val="22"/>
          <w:szCs w:val="22"/>
          <w:lang w:val="ru-RU"/>
        </w:rPr>
        <w:t xml:space="preserve"> од квалитативног пријема добара.</w:t>
      </w:r>
      <w:r w:rsidRPr="001503C1">
        <w:rPr>
          <w:rFonts w:ascii="Arial" w:hAnsi="Arial" w:cs="Arial"/>
          <w:sz w:val="22"/>
          <w:szCs w:val="22"/>
        </w:rPr>
        <w:t xml:space="preserve">Изабрани </w:t>
      </w:r>
      <w:r w:rsidRPr="001503C1">
        <w:rPr>
          <w:rFonts w:ascii="Arial" w:hAnsi="Arial" w:cs="Arial"/>
          <w:sz w:val="22"/>
          <w:szCs w:val="22"/>
          <w:lang w:val="ru-RU"/>
        </w:rPr>
        <w:t xml:space="preserve">Понуђач је дужан да о свом трошку отклони све евентуалне недостатке у току трајања гарантног рока. </w:t>
      </w:r>
    </w:p>
    <w:p w:rsidR="00EC19B0" w:rsidRPr="001503C1" w:rsidRDefault="00EC19B0" w:rsidP="00C477AF">
      <w:pPr>
        <w:tabs>
          <w:tab w:val="left" w:pos="1419"/>
        </w:tabs>
        <w:suppressAutoHyphens w:val="0"/>
        <w:rPr>
          <w:rFonts w:ascii="Arial" w:hAnsi="Arial" w:cs="Arial"/>
          <w:iCs/>
          <w:sz w:val="22"/>
          <w:szCs w:val="22"/>
          <w:lang w:val="sr-Cyrl-RS" w:eastAsia="en-US"/>
        </w:rPr>
      </w:pPr>
    </w:p>
    <w:p w:rsidR="00EC19B0" w:rsidRPr="001503C1" w:rsidRDefault="00EC19B0" w:rsidP="00C477AF">
      <w:pPr>
        <w:tabs>
          <w:tab w:val="left" w:pos="1419"/>
        </w:tabs>
        <w:suppressAutoHyphens w:val="0"/>
        <w:rPr>
          <w:rFonts w:ascii="Arial" w:hAnsi="Arial" w:cs="Arial"/>
          <w:iCs/>
          <w:sz w:val="22"/>
          <w:szCs w:val="22"/>
          <w:lang w:val="sr-Cyrl-RS" w:eastAsia="en-US"/>
        </w:rPr>
      </w:pP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5) ЦЕНА И КОМЕРЦИЈАЛНИ УСЛОВИ ПОНУДЕ</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422"/>
      </w:tblGrid>
      <w:tr w:rsidR="001503C1" w:rsidRPr="001503C1" w:rsidTr="00AD12B2">
        <w:trPr>
          <w:trHeight w:val="485"/>
        </w:trPr>
        <w:tc>
          <w:tcPr>
            <w:tcW w:w="6204" w:type="dxa"/>
            <w:shd w:val="clear" w:color="auto" w:fill="C6D9F1"/>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val="en-US" w:eastAsia="en-US"/>
              </w:rPr>
              <w:t xml:space="preserve">ПРЕДМЕТ </w:t>
            </w:r>
            <w:r w:rsidRPr="001503C1">
              <w:rPr>
                <w:rFonts w:ascii="Arial" w:hAnsi="Arial" w:cs="Arial"/>
                <w:iCs/>
                <w:sz w:val="22"/>
                <w:szCs w:val="22"/>
                <w:lang w:eastAsia="en-US"/>
              </w:rPr>
              <w:t xml:space="preserve">И БРОЈ </w:t>
            </w:r>
            <w:r w:rsidRPr="001503C1">
              <w:rPr>
                <w:rFonts w:ascii="Arial" w:hAnsi="Arial" w:cs="Arial"/>
                <w:iCs/>
                <w:sz w:val="22"/>
                <w:szCs w:val="22"/>
                <w:lang w:val="en-US" w:eastAsia="en-US"/>
              </w:rPr>
              <w:t>НАБАВКЕ</w:t>
            </w:r>
          </w:p>
        </w:tc>
        <w:tc>
          <w:tcPr>
            <w:tcW w:w="3629" w:type="dxa"/>
            <w:shd w:val="clear" w:color="auto" w:fill="C6D9F1"/>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УКУПНА ЦЕНА дин. без ПДВ-а</w:t>
            </w:r>
          </w:p>
        </w:tc>
      </w:tr>
      <w:tr w:rsidR="001503C1" w:rsidRPr="001503C1" w:rsidTr="00AD12B2">
        <w:trPr>
          <w:trHeight w:val="874"/>
        </w:trPr>
        <w:tc>
          <w:tcPr>
            <w:tcW w:w="6204" w:type="dxa"/>
            <w:vAlign w:val="center"/>
          </w:tcPr>
          <w:p w:rsidR="001503C1" w:rsidRPr="001503C1" w:rsidRDefault="001503C1" w:rsidP="001503C1">
            <w:pPr>
              <w:tabs>
                <w:tab w:val="left" w:pos="1419"/>
              </w:tabs>
              <w:suppressAutoHyphens w:val="0"/>
              <w:rPr>
                <w:rFonts w:ascii="Arial" w:hAnsi="Arial" w:cs="Arial"/>
                <w:b/>
                <w:iCs/>
                <w:sz w:val="22"/>
                <w:szCs w:val="22"/>
                <w:lang w:val="sr-Cyrl-RS" w:eastAsia="en-US"/>
              </w:rPr>
            </w:pPr>
            <w:r w:rsidRPr="001503C1">
              <w:rPr>
                <w:rFonts w:ascii="Arial" w:hAnsi="Arial" w:cs="Arial"/>
                <w:b/>
                <w:iCs/>
                <w:sz w:val="22"/>
                <w:szCs w:val="22"/>
                <w:lang w:val="sr-Latn-RS" w:eastAsia="en-US"/>
              </w:rPr>
              <w:t>Набавка уређаја за испитивање напонских трансформатора свих напо</w:t>
            </w:r>
            <w:r w:rsidRPr="001503C1">
              <w:rPr>
                <w:rFonts w:ascii="Arial" w:hAnsi="Arial" w:cs="Arial"/>
                <w:b/>
                <w:iCs/>
                <w:sz w:val="22"/>
                <w:szCs w:val="22"/>
                <w:lang w:val="sr-Cyrl-RS" w:eastAsia="en-US"/>
              </w:rPr>
              <w:t>н</w:t>
            </w:r>
            <w:r w:rsidRPr="001503C1">
              <w:rPr>
                <w:rFonts w:ascii="Arial" w:hAnsi="Arial" w:cs="Arial"/>
                <w:b/>
                <w:iCs/>
                <w:sz w:val="22"/>
                <w:szCs w:val="22"/>
                <w:lang w:val="sr-Latn-RS" w:eastAsia="en-US"/>
              </w:rPr>
              <w:t>снких нивоа ТЕНТ-А</w:t>
            </w:r>
            <w:r w:rsidRPr="001503C1">
              <w:rPr>
                <w:rFonts w:ascii="Arial" w:hAnsi="Arial" w:cs="Arial"/>
                <w:b/>
                <w:iCs/>
                <w:sz w:val="22"/>
                <w:szCs w:val="22"/>
                <w:lang w:val="sr-Cyrl-RS" w:eastAsia="en-US"/>
              </w:rPr>
              <w:t xml:space="preserve">     </w:t>
            </w:r>
            <w:r w:rsidRPr="001503C1">
              <w:rPr>
                <w:rFonts w:ascii="Arial" w:hAnsi="Arial" w:cs="Arial"/>
                <w:b/>
                <w:iCs/>
                <w:sz w:val="22"/>
                <w:szCs w:val="22"/>
                <w:lang w:val="ru-RU" w:eastAsia="en-US"/>
              </w:rPr>
              <w:t>3000/0514/2018 (1424/2018)</w:t>
            </w:r>
          </w:p>
        </w:tc>
        <w:tc>
          <w:tcPr>
            <w:tcW w:w="3629" w:type="dxa"/>
          </w:tcPr>
          <w:p w:rsidR="001503C1" w:rsidRPr="001503C1" w:rsidRDefault="001503C1" w:rsidP="001503C1">
            <w:pPr>
              <w:tabs>
                <w:tab w:val="left" w:pos="1419"/>
              </w:tabs>
              <w:suppressAutoHyphens w:val="0"/>
              <w:rPr>
                <w:rFonts w:ascii="Arial" w:hAnsi="Arial" w:cs="Arial"/>
                <w:iCs/>
                <w:sz w:val="22"/>
                <w:szCs w:val="22"/>
                <w:lang w:eastAsia="en-US"/>
              </w:rPr>
            </w:pPr>
          </w:p>
        </w:tc>
      </w:tr>
    </w:tbl>
    <w:p w:rsidR="001503C1" w:rsidRPr="001503C1" w:rsidRDefault="001503C1" w:rsidP="001503C1">
      <w:pPr>
        <w:tabs>
          <w:tab w:val="left" w:pos="1419"/>
        </w:tabs>
        <w:suppressAutoHyphens w:val="0"/>
        <w:rPr>
          <w:rFonts w:ascii="Arial" w:hAnsi="Arial" w:cs="Arial"/>
          <w:iCs/>
          <w:sz w:val="22"/>
          <w:szCs w:val="22"/>
          <w:lang w:eastAsia="en-US"/>
        </w:rPr>
      </w:pP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85"/>
      </w:tblGrid>
      <w:tr w:rsidR="001503C1" w:rsidRPr="001503C1" w:rsidTr="00AD12B2">
        <w:trPr>
          <w:trHeight w:val="647"/>
        </w:trPr>
        <w:tc>
          <w:tcPr>
            <w:tcW w:w="5920" w:type="dxa"/>
            <w:shd w:val="clear" w:color="auto" w:fill="C6D9F1"/>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УСЛОВ НАРУЧИОЦА</w:t>
            </w:r>
          </w:p>
        </w:tc>
        <w:tc>
          <w:tcPr>
            <w:tcW w:w="4394" w:type="dxa"/>
            <w:shd w:val="clear" w:color="auto" w:fill="C6D9F1"/>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ПОНУДА ПОНУЂАЧА</w:t>
            </w:r>
          </w:p>
        </w:tc>
      </w:tr>
      <w:tr w:rsidR="001503C1" w:rsidRPr="001503C1" w:rsidTr="00AD12B2">
        <w:tc>
          <w:tcPr>
            <w:tcW w:w="5920"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РОК И НАЧИН ПЛАЋАЊА:</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 xml:space="preserve">Сагласан </w:t>
            </w:r>
            <w:r w:rsidRPr="001503C1">
              <w:rPr>
                <w:rFonts w:ascii="Arial" w:hAnsi="Arial" w:cs="Arial"/>
                <w:iCs/>
                <w:sz w:val="22"/>
                <w:szCs w:val="22"/>
                <w:lang w:val="ru-RU" w:eastAsia="en-US"/>
              </w:rPr>
              <w:t>с</w:t>
            </w:r>
            <w:r w:rsidRPr="001503C1">
              <w:rPr>
                <w:rFonts w:ascii="Arial" w:hAnsi="Arial" w:cs="Arial"/>
                <w:iCs/>
                <w:sz w:val="22"/>
                <w:szCs w:val="22"/>
                <w:lang w:eastAsia="en-US"/>
              </w:rPr>
              <w:t>а захтевом наручиоца</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ДА/НЕ (заокружити)</w:t>
            </w:r>
          </w:p>
        </w:tc>
      </w:tr>
      <w:tr w:rsidR="001503C1" w:rsidRPr="001503C1" w:rsidTr="00AD12B2">
        <w:tc>
          <w:tcPr>
            <w:tcW w:w="5920"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РОК ИСПОРУКЕ:</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најдуже до 90 данаод дана ступања уговора на снагу</w:t>
            </w:r>
          </w:p>
        </w:tc>
        <w:tc>
          <w:tcPr>
            <w:tcW w:w="4394"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p>
          <w:p w:rsidR="001503C1" w:rsidRPr="001503C1" w:rsidRDefault="001503C1" w:rsidP="001503C1">
            <w:pPr>
              <w:tabs>
                <w:tab w:val="left" w:pos="1419"/>
              </w:tabs>
              <w:suppressAutoHyphens w:val="0"/>
              <w:rPr>
                <w:rFonts w:ascii="Arial" w:hAnsi="Arial" w:cs="Arial"/>
                <w:iCs/>
                <w:sz w:val="22"/>
                <w:szCs w:val="22"/>
                <w:lang w:val="ru-RU" w:eastAsia="en-US"/>
              </w:rPr>
            </w:pPr>
            <w:r w:rsidRPr="001503C1">
              <w:rPr>
                <w:rFonts w:ascii="Arial" w:hAnsi="Arial" w:cs="Arial"/>
                <w:iCs/>
                <w:sz w:val="22"/>
                <w:szCs w:val="22"/>
                <w:lang w:eastAsia="en-US"/>
              </w:rPr>
              <w:t>____ дана од дана ступања уговора на снагу</w:t>
            </w:r>
          </w:p>
        </w:tc>
      </w:tr>
      <w:tr w:rsidR="001503C1" w:rsidRPr="001503C1" w:rsidTr="00AD12B2">
        <w:tc>
          <w:tcPr>
            <w:tcW w:w="5920"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ГАРАНТНИ РОК:</w:t>
            </w:r>
            <w:r w:rsidRPr="001503C1">
              <w:rPr>
                <w:rFonts w:ascii="Arial" w:hAnsi="Arial" w:cs="Arial"/>
                <w:iCs/>
                <w:sz w:val="22"/>
                <w:szCs w:val="22"/>
                <w:lang w:val="ru-RU" w:eastAsia="en-US"/>
              </w:rPr>
              <w:t xml:space="preserve"> минимум </w:t>
            </w:r>
            <w:r w:rsidRPr="001503C1">
              <w:rPr>
                <w:rFonts w:ascii="Arial" w:hAnsi="Arial" w:cs="Arial"/>
                <w:iCs/>
                <w:sz w:val="22"/>
                <w:szCs w:val="22"/>
                <w:lang w:eastAsia="en-US"/>
              </w:rPr>
              <w:t>12 месеци</w:t>
            </w:r>
            <w:r w:rsidRPr="001503C1">
              <w:rPr>
                <w:rFonts w:ascii="Arial" w:hAnsi="Arial" w:cs="Arial"/>
                <w:iCs/>
                <w:sz w:val="22"/>
                <w:szCs w:val="22"/>
                <w:lang w:val="ru-RU" w:eastAsia="en-US"/>
              </w:rPr>
              <w:t xml:space="preserve"> од дана квалитативног пријема добара</w:t>
            </w:r>
          </w:p>
          <w:p w:rsidR="001503C1" w:rsidRPr="001503C1" w:rsidRDefault="001503C1" w:rsidP="001503C1">
            <w:pPr>
              <w:tabs>
                <w:tab w:val="left" w:pos="1419"/>
              </w:tabs>
              <w:suppressAutoHyphens w:val="0"/>
              <w:rPr>
                <w:rFonts w:ascii="Arial" w:hAnsi="Arial" w:cs="Arial"/>
                <w:iCs/>
                <w:sz w:val="22"/>
                <w:szCs w:val="22"/>
                <w:lang w:eastAsia="en-US"/>
              </w:rPr>
            </w:pPr>
          </w:p>
        </w:tc>
        <w:tc>
          <w:tcPr>
            <w:tcW w:w="4394"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____ месеци</w:t>
            </w:r>
            <w:r w:rsidRPr="001503C1">
              <w:rPr>
                <w:rFonts w:ascii="Arial" w:hAnsi="Arial" w:cs="Arial"/>
                <w:iCs/>
                <w:sz w:val="22"/>
                <w:szCs w:val="22"/>
                <w:lang w:val="ru-RU" w:eastAsia="en-US"/>
              </w:rPr>
              <w:t xml:space="preserve"> од дана квалитативног пријема добара</w:t>
            </w:r>
          </w:p>
        </w:tc>
      </w:tr>
      <w:tr w:rsidR="001503C1" w:rsidRPr="001503C1" w:rsidTr="00AD12B2">
        <w:trPr>
          <w:trHeight w:val="818"/>
        </w:trPr>
        <w:tc>
          <w:tcPr>
            <w:tcW w:w="5920" w:type="dxa"/>
            <w:vAlign w:val="center"/>
          </w:tcPr>
          <w:p w:rsidR="001503C1" w:rsidRPr="001503C1" w:rsidRDefault="001503C1" w:rsidP="001503C1">
            <w:pPr>
              <w:tabs>
                <w:tab w:val="left" w:pos="1419"/>
              </w:tabs>
              <w:suppressAutoHyphens w:val="0"/>
              <w:rPr>
                <w:rFonts w:ascii="Arial" w:hAnsi="Arial" w:cs="Arial"/>
                <w:iCs/>
                <w:sz w:val="22"/>
                <w:szCs w:val="22"/>
                <w:lang w:val="sr-Cyrl-RS" w:eastAsia="en-US"/>
              </w:rPr>
            </w:pPr>
            <w:r w:rsidRPr="001503C1">
              <w:rPr>
                <w:rFonts w:ascii="Arial" w:hAnsi="Arial" w:cs="Arial"/>
                <w:iCs/>
                <w:sz w:val="22"/>
                <w:szCs w:val="22"/>
                <w:lang w:eastAsia="en-US"/>
              </w:rPr>
              <w:t xml:space="preserve">МЕСТО ИСПОРУКЕ: </w:t>
            </w:r>
            <w:r w:rsidRPr="001503C1">
              <w:rPr>
                <w:rFonts w:ascii="Arial" w:hAnsi="Arial" w:cs="Arial"/>
                <w:iCs/>
                <w:sz w:val="22"/>
                <w:szCs w:val="22"/>
                <w:lang w:val="sr-Cyrl-RS" w:eastAsia="en-US"/>
              </w:rPr>
              <w:t>локација ТЕНТ А,</w:t>
            </w:r>
            <w:r w:rsidRPr="001503C1">
              <w:rPr>
                <w:rFonts w:ascii="Arial" w:hAnsi="Arial" w:cs="Arial"/>
                <w:iCs/>
                <w:sz w:val="22"/>
                <w:szCs w:val="22"/>
                <w:lang w:val="ru-RU" w:eastAsia="en-US"/>
              </w:rPr>
              <w:t xml:space="preserve"> Улица Богољуба Урошевића Црног 44., 11500 Обреновац</w:t>
            </w:r>
          </w:p>
          <w:p w:rsidR="001503C1" w:rsidRPr="001503C1" w:rsidRDefault="001503C1" w:rsidP="001503C1">
            <w:pPr>
              <w:tabs>
                <w:tab w:val="left" w:pos="1419"/>
              </w:tabs>
              <w:suppressAutoHyphens w:val="0"/>
              <w:rPr>
                <w:rFonts w:ascii="Arial" w:hAnsi="Arial" w:cs="Arial"/>
                <w:iCs/>
                <w:sz w:val="22"/>
                <w:szCs w:val="22"/>
                <w:lang w:eastAsia="en-US"/>
              </w:rPr>
            </w:pPr>
          </w:p>
        </w:tc>
        <w:tc>
          <w:tcPr>
            <w:tcW w:w="4394"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 xml:space="preserve">Сагласан </w:t>
            </w:r>
            <w:r w:rsidRPr="001503C1">
              <w:rPr>
                <w:rFonts w:ascii="Arial" w:hAnsi="Arial" w:cs="Arial"/>
                <w:iCs/>
                <w:sz w:val="22"/>
                <w:szCs w:val="22"/>
                <w:lang w:val="ru-RU" w:eastAsia="en-US"/>
              </w:rPr>
              <w:t>с</w:t>
            </w:r>
            <w:r w:rsidRPr="001503C1">
              <w:rPr>
                <w:rFonts w:ascii="Arial" w:hAnsi="Arial" w:cs="Arial"/>
                <w:iCs/>
                <w:sz w:val="22"/>
                <w:szCs w:val="22"/>
                <w:lang w:eastAsia="en-US"/>
              </w:rPr>
              <w:t>а захтевом наручиоца</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ДА/НЕ (заокружити)</w:t>
            </w:r>
          </w:p>
        </w:tc>
      </w:tr>
      <w:tr w:rsidR="001503C1" w:rsidRPr="001503C1" w:rsidTr="00AD12B2">
        <w:trPr>
          <w:trHeight w:val="800"/>
        </w:trPr>
        <w:tc>
          <w:tcPr>
            <w:tcW w:w="5920"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РОК ВАЖЕЊА ПОНУДЕ:</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не може бити краћ</w:t>
            </w:r>
            <w:r w:rsidRPr="001503C1">
              <w:rPr>
                <w:rFonts w:ascii="Arial" w:hAnsi="Arial" w:cs="Arial"/>
                <w:iCs/>
                <w:sz w:val="22"/>
                <w:szCs w:val="22"/>
                <w:lang w:val="ru-RU" w:eastAsia="en-US"/>
              </w:rPr>
              <w:t>и</w:t>
            </w:r>
            <w:r w:rsidRPr="001503C1">
              <w:rPr>
                <w:rFonts w:ascii="Arial" w:hAnsi="Arial" w:cs="Arial"/>
                <w:iCs/>
                <w:sz w:val="22"/>
                <w:szCs w:val="22"/>
                <w:lang w:eastAsia="en-US"/>
              </w:rPr>
              <w:t xml:space="preserve"> од </w:t>
            </w:r>
            <w:r w:rsidRPr="001503C1">
              <w:rPr>
                <w:rFonts w:ascii="Arial" w:hAnsi="Arial" w:cs="Arial"/>
                <w:iCs/>
                <w:sz w:val="22"/>
                <w:szCs w:val="22"/>
                <w:lang w:val="sr-Latn-RS" w:eastAsia="en-US"/>
              </w:rPr>
              <w:t>60</w:t>
            </w:r>
            <w:r w:rsidRPr="001503C1">
              <w:rPr>
                <w:rFonts w:ascii="Arial" w:hAnsi="Arial" w:cs="Arial"/>
                <w:iCs/>
                <w:sz w:val="22"/>
                <w:szCs w:val="22"/>
                <w:lang w:eastAsia="en-US"/>
              </w:rPr>
              <w:t xml:space="preserve"> дана од дана отварања понуда</w:t>
            </w:r>
          </w:p>
        </w:tc>
        <w:tc>
          <w:tcPr>
            <w:tcW w:w="4394" w:type="dxa"/>
            <w:vAlign w:val="center"/>
          </w:tcPr>
          <w:p w:rsidR="001503C1" w:rsidRPr="001503C1" w:rsidRDefault="001503C1" w:rsidP="001503C1">
            <w:pPr>
              <w:tabs>
                <w:tab w:val="left" w:pos="1419"/>
              </w:tabs>
              <w:suppressAutoHyphens w:val="0"/>
              <w:rPr>
                <w:rFonts w:ascii="Arial" w:hAnsi="Arial" w:cs="Arial"/>
                <w:iCs/>
                <w:sz w:val="22"/>
                <w:szCs w:val="22"/>
                <w:lang w:eastAsia="en-US"/>
              </w:rPr>
            </w:pP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_____ дана од дана отварања понуда</w:t>
            </w:r>
          </w:p>
        </w:tc>
      </w:tr>
      <w:tr w:rsidR="001503C1" w:rsidRPr="001503C1" w:rsidTr="00AD12B2">
        <w:tc>
          <w:tcPr>
            <w:tcW w:w="10314" w:type="dxa"/>
            <w:gridSpan w:val="2"/>
          </w:tcPr>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503C1" w:rsidRPr="001503C1" w:rsidRDefault="001503C1" w:rsidP="001503C1">
      <w:pPr>
        <w:tabs>
          <w:tab w:val="left" w:pos="1419"/>
        </w:tabs>
        <w:suppressAutoHyphens w:val="0"/>
        <w:rPr>
          <w:rFonts w:ascii="Arial" w:hAnsi="Arial" w:cs="Arial"/>
          <w:iCs/>
          <w:sz w:val="22"/>
          <w:szCs w:val="22"/>
          <w:lang w:eastAsia="en-US"/>
        </w:rPr>
      </w:pP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val="ru-RU" w:eastAsia="en-US"/>
        </w:rPr>
        <w:t xml:space="preserve">Датум </w:t>
      </w:r>
      <w:r w:rsidRPr="001503C1">
        <w:rPr>
          <w:rFonts w:ascii="Arial" w:hAnsi="Arial" w:cs="Arial"/>
          <w:iCs/>
          <w:sz w:val="22"/>
          <w:szCs w:val="22"/>
          <w:lang w:val="ru-RU" w:eastAsia="en-US"/>
        </w:rPr>
        <w:tab/>
      </w:r>
      <w:r w:rsidRPr="001503C1">
        <w:rPr>
          <w:rFonts w:ascii="Arial" w:hAnsi="Arial" w:cs="Arial"/>
          <w:iCs/>
          <w:sz w:val="22"/>
          <w:szCs w:val="22"/>
          <w:lang w:val="ru-RU" w:eastAsia="en-US"/>
        </w:rPr>
        <w:tab/>
      </w:r>
      <w:r w:rsidRPr="001503C1">
        <w:rPr>
          <w:rFonts w:ascii="Arial" w:hAnsi="Arial" w:cs="Arial"/>
          <w:iCs/>
          <w:sz w:val="22"/>
          <w:szCs w:val="22"/>
          <w:lang w:val="ru-RU" w:eastAsia="en-US"/>
        </w:rPr>
        <w:tab/>
      </w:r>
      <w:r w:rsidRPr="001503C1">
        <w:rPr>
          <w:rFonts w:ascii="Arial" w:hAnsi="Arial" w:cs="Arial"/>
          <w:iCs/>
          <w:sz w:val="22"/>
          <w:szCs w:val="22"/>
          <w:lang w:val="ru-RU" w:eastAsia="en-US"/>
        </w:rPr>
        <w:tab/>
        <w:t xml:space="preserve">                                   Понуђач</w:t>
      </w:r>
    </w:p>
    <w:p w:rsidR="001503C1" w:rsidRPr="001503C1" w:rsidRDefault="001503C1" w:rsidP="001503C1">
      <w:pPr>
        <w:tabs>
          <w:tab w:val="left" w:pos="1419"/>
        </w:tabs>
        <w:suppressAutoHyphens w:val="0"/>
        <w:rPr>
          <w:rFonts w:ascii="Arial" w:hAnsi="Arial" w:cs="Arial"/>
          <w:iCs/>
          <w:sz w:val="22"/>
          <w:szCs w:val="22"/>
          <w:lang w:eastAsia="en-US"/>
        </w:rPr>
      </w:pPr>
      <w:r w:rsidRPr="001503C1">
        <w:rPr>
          <w:rFonts w:ascii="Arial" w:hAnsi="Arial" w:cs="Arial"/>
          <w:iCs/>
          <w:sz w:val="22"/>
          <w:szCs w:val="22"/>
          <w:lang w:val="ru-RU" w:eastAsia="en-US"/>
        </w:rPr>
        <w:t>________________________</w:t>
      </w:r>
      <w:r w:rsidRPr="001503C1">
        <w:rPr>
          <w:rFonts w:ascii="Arial" w:hAnsi="Arial" w:cs="Arial"/>
          <w:iCs/>
          <w:sz w:val="22"/>
          <w:szCs w:val="22"/>
          <w:lang w:eastAsia="en-US"/>
        </w:rPr>
        <w:t xml:space="preserve">        М.П.</w:t>
      </w:r>
      <w:r w:rsidRPr="001503C1">
        <w:rPr>
          <w:rFonts w:ascii="Arial" w:hAnsi="Arial" w:cs="Arial"/>
          <w:iCs/>
          <w:sz w:val="22"/>
          <w:szCs w:val="22"/>
          <w:lang w:val="ru-RU" w:eastAsia="en-US"/>
        </w:rPr>
        <w:tab/>
      </w:r>
      <w:r w:rsidRPr="001503C1">
        <w:rPr>
          <w:rFonts w:ascii="Arial" w:hAnsi="Arial" w:cs="Arial"/>
          <w:iCs/>
          <w:sz w:val="22"/>
          <w:szCs w:val="22"/>
          <w:lang w:eastAsia="en-US"/>
        </w:rPr>
        <w:t xml:space="preserve">_____________________                                      </w:t>
      </w:r>
    </w:p>
    <w:p w:rsidR="001503C1" w:rsidRPr="001503C1" w:rsidRDefault="001503C1" w:rsidP="001503C1">
      <w:pPr>
        <w:tabs>
          <w:tab w:val="left" w:pos="1419"/>
        </w:tabs>
        <w:suppressAutoHyphens w:val="0"/>
        <w:rPr>
          <w:rFonts w:ascii="Arial" w:hAnsi="Arial" w:cs="Arial"/>
          <w:iCs/>
          <w:sz w:val="22"/>
          <w:szCs w:val="22"/>
          <w:lang w:val="ru-RU" w:eastAsia="en-US"/>
        </w:rPr>
      </w:pPr>
      <w:r w:rsidRPr="001503C1">
        <w:rPr>
          <w:rFonts w:ascii="Arial" w:hAnsi="Arial" w:cs="Arial"/>
          <w:iCs/>
          <w:sz w:val="22"/>
          <w:szCs w:val="22"/>
          <w:lang w:val="ru-RU" w:eastAsia="en-US"/>
        </w:rPr>
        <w:t>Напомене:</w:t>
      </w:r>
    </w:p>
    <w:p w:rsidR="001503C1" w:rsidRPr="001503C1" w:rsidRDefault="001503C1" w:rsidP="001503C1">
      <w:pPr>
        <w:tabs>
          <w:tab w:val="left" w:pos="1419"/>
        </w:tabs>
        <w:suppressAutoHyphens w:val="0"/>
        <w:rPr>
          <w:rFonts w:ascii="Arial" w:hAnsi="Arial" w:cs="Arial"/>
          <w:iCs/>
          <w:sz w:val="22"/>
          <w:szCs w:val="22"/>
          <w:lang w:val="ru-RU" w:eastAsia="en-US"/>
        </w:rPr>
      </w:pPr>
      <w:r w:rsidRPr="001503C1">
        <w:rPr>
          <w:rFonts w:ascii="Arial" w:hAnsi="Arial" w:cs="Arial"/>
          <w:iCs/>
          <w:sz w:val="22"/>
          <w:szCs w:val="22"/>
          <w:lang w:val="ru-RU" w:eastAsia="en-US"/>
        </w:rPr>
        <w:lastRenderedPageBreak/>
        <w:t>-  Понуђач је обавезан да у обрасцу понуде попуни све комерцијалне услове (сва празна поља).</w:t>
      </w:r>
    </w:p>
    <w:p w:rsidR="001503C1" w:rsidRPr="001503C1" w:rsidRDefault="001503C1" w:rsidP="001503C1">
      <w:pPr>
        <w:tabs>
          <w:tab w:val="left" w:pos="1419"/>
        </w:tabs>
        <w:suppressAutoHyphens w:val="0"/>
        <w:rPr>
          <w:rFonts w:ascii="Arial" w:hAnsi="Arial" w:cs="Arial"/>
          <w:iCs/>
          <w:sz w:val="22"/>
          <w:szCs w:val="22"/>
          <w:lang w:val="ru-RU" w:eastAsia="en-US"/>
        </w:rPr>
      </w:pPr>
      <w:r w:rsidRPr="001503C1">
        <w:rPr>
          <w:rFonts w:ascii="Arial" w:hAnsi="Arial" w:cs="Arial"/>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503C1" w:rsidRPr="001503C1" w:rsidRDefault="001503C1" w:rsidP="001503C1">
      <w:pPr>
        <w:tabs>
          <w:tab w:val="left" w:pos="1419"/>
        </w:tabs>
        <w:suppressAutoHyphens w:val="0"/>
        <w:rPr>
          <w:rFonts w:ascii="Arial" w:hAnsi="Arial" w:cs="Arial"/>
          <w:iCs/>
          <w:sz w:val="22"/>
          <w:szCs w:val="22"/>
          <w:lang w:val="ru-RU"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Pr="000B2806" w:rsidRDefault="00EC19B0" w:rsidP="000B2806">
      <w:pPr>
        <w:rPr>
          <w:rFonts w:ascii="Arial" w:hAnsi="Arial" w:cs="Arial"/>
          <w:sz w:val="22"/>
          <w:szCs w:val="22"/>
          <w:lang w:val="sr-Cyrl-RS" w:eastAsia="en-US"/>
        </w:rPr>
      </w:pPr>
    </w:p>
    <w:sectPr w:rsidR="00EC19B0" w:rsidRPr="000B280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03" w:rsidRDefault="00B67503" w:rsidP="00F717AF">
      <w:r>
        <w:separator/>
      </w:r>
    </w:p>
  </w:endnote>
  <w:endnote w:type="continuationSeparator" w:id="0">
    <w:p w:rsidR="00B67503" w:rsidRDefault="00B6750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B24" w:rsidRDefault="00207B2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Pr="004E32C8" w:rsidRDefault="001E7013" w:rsidP="004E32C8">
    <w:pPr>
      <w:ind w:left="-360" w:right="-19"/>
      <w:jc w:val="center"/>
      <w:outlineLvl w:val="0"/>
      <w:rPr>
        <w:rFonts w:ascii="Arial" w:hAnsi="Arial" w:cs="Arial"/>
        <w:i/>
        <w:sz w:val="20"/>
        <w:lang w:val="sr-Cyrl-RS"/>
      </w:rPr>
    </w:pPr>
    <w:r>
      <w:rPr>
        <w:rFonts w:ascii="Arial" w:hAnsi="Arial" w:cs="Arial"/>
        <w:i/>
        <w:sz w:val="20"/>
        <w:lang w:val="sr-Cyrl-RS"/>
      </w:rPr>
      <w:t xml:space="preserve">Прва </w:t>
    </w:r>
    <w:r w:rsidR="00207B24" w:rsidRPr="004E32C8">
      <w:rPr>
        <w:rFonts w:ascii="Arial" w:hAnsi="Arial" w:cs="Arial"/>
        <w:i/>
        <w:sz w:val="20"/>
      </w:rPr>
      <w:t>измена конкурсне документације ЈН  број 3000/</w:t>
    </w:r>
    <w:r w:rsidR="00207B24">
      <w:rPr>
        <w:rFonts w:ascii="Arial" w:hAnsi="Arial" w:cs="Arial"/>
        <w:i/>
        <w:sz w:val="20"/>
        <w:lang w:val="sr-Cyrl-RS"/>
      </w:rPr>
      <w:t>0</w:t>
    </w:r>
    <w:r>
      <w:rPr>
        <w:rFonts w:ascii="Arial" w:hAnsi="Arial" w:cs="Arial"/>
        <w:i/>
        <w:sz w:val="20"/>
        <w:lang w:val="sr-Cyrl-RS"/>
      </w:rPr>
      <w:t>514</w:t>
    </w:r>
    <w:r w:rsidR="00BB49A4">
      <w:rPr>
        <w:rFonts w:ascii="Arial" w:hAnsi="Arial" w:cs="Arial"/>
        <w:i/>
        <w:sz w:val="20"/>
        <w:lang w:val="sr-Cyrl-RS"/>
      </w:rPr>
      <w:t>/</w:t>
    </w:r>
    <w:r w:rsidR="00207B24" w:rsidRPr="004E32C8">
      <w:rPr>
        <w:rFonts w:ascii="Arial" w:hAnsi="Arial" w:cs="Arial"/>
        <w:i/>
        <w:sz w:val="20"/>
      </w:rPr>
      <w:t>201</w:t>
    </w:r>
    <w:r w:rsidR="00BB49A4">
      <w:rPr>
        <w:rFonts w:ascii="Arial" w:hAnsi="Arial" w:cs="Arial"/>
        <w:i/>
        <w:sz w:val="20"/>
        <w:lang w:val="sr-Cyrl-RS"/>
      </w:rPr>
      <w:t>8</w:t>
    </w:r>
    <w:r w:rsidR="00207B24" w:rsidRPr="004E32C8">
      <w:rPr>
        <w:rFonts w:ascii="Arial" w:hAnsi="Arial" w:cs="Arial"/>
        <w:i/>
        <w:sz w:val="20"/>
      </w:rPr>
      <w:t>(</w:t>
    </w:r>
    <w:r>
      <w:rPr>
        <w:rFonts w:ascii="Arial" w:hAnsi="Arial" w:cs="Arial"/>
        <w:i/>
        <w:sz w:val="20"/>
        <w:lang w:val="sr-Cyrl-RS"/>
      </w:rPr>
      <w:t>1424</w:t>
    </w:r>
    <w:r w:rsidR="00207B24" w:rsidRPr="004E32C8">
      <w:rPr>
        <w:rFonts w:ascii="Arial" w:hAnsi="Arial" w:cs="Arial"/>
        <w:i/>
        <w:sz w:val="20"/>
      </w:rPr>
      <w:t>/201</w:t>
    </w:r>
    <w:r w:rsidR="00BB49A4">
      <w:rPr>
        <w:rFonts w:ascii="Arial" w:hAnsi="Arial" w:cs="Arial"/>
        <w:i/>
        <w:sz w:val="20"/>
        <w:lang w:val="sr-Cyrl-RS"/>
      </w:rPr>
      <w:t>8</w:t>
    </w:r>
    <w:r w:rsidR="00207B24" w:rsidRPr="004E32C8">
      <w:rPr>
        <w:rFonts w:ascii="Arial" w:hAnsi="Arial" w:cs="Arial"/>
        <w:i/>
        <w:sz w:val="20"/>
      </w:rPr>
      <w:t>)</w:t>
    </w:r>
  </w:p>
  <w:p w:rsidR="00207B24" w:rsidRPr="004E32C8" w:rsidRDefault="00207B24"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382F33">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382F33">
      <w:rPr>
        <w:rFonts w:ascii="Arial" w:hAnsi="Arial" w:cs="Arial"/>
        <w:i/>
        <w:noProof/>
        <w:sz w:val="20"/>
      </w:rPr>
      <w:t>6</w:t>
    </w:r>
    <w:r w:rsidRPr="004E32C8">
      <w:rPr>
        <w:rFonts w:ascii="Arial" w:hAnsi="Arial" w:cs="Arial"/>
        <w:i/>
        <w:sz w:val="20"/>
      </w:rPr>
      <w:fldChar w:fldCharType="end"/>
    </w:r>
  </w:p>
  <w:p w:rsidR="00207B24" w:rsidRPr="001517C4" w:rsidRDefault="00207B2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03" w:rsidRDefault="00B67503" w:rsidP="00F717AF">
      <w:r>
        <w:separator/>
      </w:r>
    </w:p>
  </w:footnote>
  <w:footnote w:type="continuationSeparator" w:id="0">
    <w:p w:rsidR="00B67503" w:rsidRDefault="00B6750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07B24"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07B24" w:rsidRPr="00933BCC" w:rsidRDefault="00207B24" w:rsidP="00C22AE9">
          <w:pPr>
            <w:spacing w:before="30"/>
            <w:jc w:val="center"/>
            <w:rPr>
              <w:rFonts w:cs="Arial"/>
              <w:b/>
              <w:sz w:val="16"/>
              <w:szCs w:val="16"/>
              <w:lang w:val="sl-SI"/>
            </w:rPr>
          </w:pPr>
          <w:r>
            <w:rPr>
              <w:noProof/>
              <w:lang w:val="sr-Latn-RS" w:eastAsia="sr-Latn-RS"/>
            </w:rPr>
            <w:drawing>
              <wp:inline distT="0" distB="0" distL="0" distR="0" wp14:anchorId="71ECBA8B" wp14:editId="21BD48E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07B24" w:rsidRPr="00E23434" w:rsidRDefault="00207B24"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07B24" w:rsidRPr="00933BCC" w:rsidRDefault="00207B24"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07B24" w:rsidRPr="00E23434" w:rsidRDefault="00207B24" w:rsidP="00C22AE9">
          <w:pPr>
            <w:jc w:val="center"/>
            <w:rPr>
              <w:rFonts w:cs="Arial"/>
              <w:b/>
              <w:lang w:val="sr-Latn-RS"/>
            </w:rPr>
          </w:pPr>
          <w:r>
            <w:rPr>
              <w:rFonts w:cs="Arial"/>
              <w:b/>
            </w:rPr>
            <w:t>QF-G-030</w:t>
          </w:r>
        </w:p>
      </w:tc>
    </w:tr>
    <w:tr w:rsidR="00207B24"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07B24" w:rsidRPr="00933BCC" w:rsidRDefault="00207B24" w:rsidP="00C22AE9">
          <w:pPr>
            <w:spacing w:before="30"/>
            <w:rPr>
              <w:rFonts w:cs="Arial"/>
              <w:noProof/>
            </w:rPr>
          </w:pPr>
        </w:p>
      </w:tc>
      <w:tc>
        <w:tcPr>
          <w:tcW w:w="3544" w:type="dxa"/>
          <w:vMerge/>
          <w:tcBorders>
            <w:bottom w:val="double" w:sz="12" w:space="0" w:color="auto"/>
          </w:tcBorders>
          <w:shd w:val="clear" w:color="auto" w:fill="F3F3F3"/>
          <w:vAlign w:val="center"/>
        </w:tcPr>
        <w:p w:rsidR="00207B24" w:rsidRPr="00933BCC" w:rsidRDefault="00207B24"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207B24" w:rsidRPr="00933BCC" w:rsidRDefault="00207B24"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07B24" w:rsidRPr="00552D0C" w:rsidRDefault="00207B24"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82F33">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82F33">
            <w:rPr>
              <w:rFonts w:cs="Arial"/>
              <w:b/>
              <w:noProof/>
            </w:rPr>
            <w:t>6</w:t>
          </w:r>
          <w:r w:rsidRPr="0081700D">
            <w:rPr>
              <w:rFonts w:cs="Arial"/>
              <w:b/>
            </w:rPr>
            <w:fldChar w:fldCharType="end"/>
          </w:r>
        </w:p>
      </w:tc>
    </w:tr>
  </w:tbl>
  <w:p w:rsidR="00207B24" w:rsidRDefault="00207B24">
    <w:pPr>
      <w:pStyle w:val="Header"/>
    </w:pPr>
  </w:p>
  <w:p w:rsidR="00207B24" w:rsidRDefault="0020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66D30A3"/>
    <w:multiLevelType w:val="hybridMultilevel"/>
    <w:tmpl w:val="34DE71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72B2EC4"/>
    <w:multiLevelType w:val="multilevel"/>
    <w:tmpl w:val="B4F23E38"/>
    <w:lvl w:ilvl="0">
      <w:start w:val="6"/>
      <w:numFmt w:val="decimal"/>
      <w:lvlText w:val="%1"/>
      <w:lvlJc w:val="left"/>
      <w:pPr>
        <w:ind w:left="420" w:hanging="420"/>
      </w:pPr>
      <w:rPr>
        <w:rFonts w:hint="default"/>
      </w:rPr>
    </w:lvl>
    <w:lvl w:ilvl="1">
      <w:start w:val="13"/>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18">
    <w:nsid w:val="308E6FDA"/>
    <w:multiLevelType w:val="multilevel"/>
    <w:tmpl w:val="B0C62C6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81FF4"/>
    <w:multiLevelType w:val="hybridMultilevel"/>
    <w:tmpl w:val="0C1610B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DA395D"/>
    <w:multiLevelType w:val="hybridMultilevel"/>
    <w:tmpl w:val="0C1610B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034291"/>
    <w:multiLevelType w:val="hybridMultilevel"/>
    <w:tmpl w:val="E444CB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5">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0"/>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1"/>
  </w:num>
  <w:num w:numId="6">
    <w:abstractNumId w:val="21"/>
  </w:num>
  <w:num w:numId="7">
    <w:abstractNumId w:val="39"/>
  </w:num>
  <w:num w:numId="8">
    <w:abstractNumId w:val="28"/>
  </w:num>
  <w:num w:numId="9">
    <w:abstractNumId w:val="37"/>
  </w:num>
  <w:num w:numId="10">
    <w:abstractNumId w:val="11"/>
  </w:num>
  <w:num w:numId="11">
    <w:abstractNumId w:val="43"/>
  </w:num>
  <w:num w:numId="12">
    <w:abstractNumId w:val="45"/>
  </w:num>
  <w:num w:numId="13">
    <w:abstractNumId w:val="8"/>
  </w:num>
  <w:num w:numId="14">
    <w:abstractNumId w:val="22"/>
  </w:num>
  <w:num w:numId="15">
    <w:abstractNumId w:val="38"/>
  </w:num>
  <w:num w:numId="16">
    <w:abstractNumId w:val="24"/>
  </w:num>
  <w:num w:numId="17">
    <w:abstractNumId w:val="7"/>
  </w:num>
  <w:num w:numId="18">
    <w:abstractNumId w:val="10"/>
  </w:num>
  <w:num w:numId="19">
    <w:abstractNumId w:val="42"/>
  </w:num>
  <w:num w:numId="20">
    <w:abstractNumId w:val="27"/>
  </w:num>
  <w:num w:numId="21">
    <w:abstractNumId w:val="3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19"/>
  </w:num>
  <w:num w:numId="26">
    <w:abstractNumId w:val="4"/>
  </w:num>
  <w:num w:numId="27">
    <w:abstractNumId w:val="41"/>
  </w:num>
  <w:num w:numId="28">
    <w:abstractNumId w:val="36"/>
  </w:num>
  <w:num w:numId="29">
    <w:abstractNumId w:val="9"/>
  </w:num>
  <w:num w:numId="30">
    <w:abstractNumId w:val="36"/>
  </w:num>
  <w:num w:numId="31">
    <w:abstractNumId w:val="35"/>
  </w:num>
  <w:num w:numId="32">
    <w:abstractNumId w:val="16"/>
  </w:num>
  <w:num w:numId="33">
    <w:abstractNumId w:val="32"/>
  </w:num>
  <w:num w:numId="34">
    <w:abstractNumId w:val="26"/>
  </w:num>
  <w:num w:numId="35">
    <w:abstractNumId w:val="14"/>
  </w:num>
  <w:num w:numId="36">
    <w:abstractNumId w:val="44"/>
  </w:num>
  <w:num w:numId="37">
    <w:abstractNumId w:val="3"/>
  </w:num>
  <w:num w:numId="38">
    <w:abstractNumId w:val="13"/>
  </w:num>
  <w:num w:numId="39">
    <w:abstractNumId w:val="15"/>
  </w:num>
  <w:num w:numId="40">
    <w:abstractNumId w:val="6"/>
  </w:num>
  <w:num w:numId="41">
    <w:abstractNumId w:val="17"/>
  </w:num>
  <w:num w:numId="42">
    <w:abstractNumId w:val="18"/>
  </w:num>
  <w:num w:numId="43">
    <w:abstractNumId w:val="20"/>
  </w:num>
  <w:num w:numId="44">
    <w:abstractNumId w:val="23"/>
  </w:num>
  <w:num w:numId="45">
    <w:abstractNumId w:val="25"/>
  </w:num>
  <w:num w:numId="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2646"/>
    <w:rsid w:val="0002389B"/>
    <w:rsid w:val="00023E20"/>
    <w:rsid w:val="0003094F"/>
    <w:rsid w:val="000335CB"/>
    <w:rsid w:val="00033F43"/>
    <w:rsid w:val="00035190"/>
    <w:rsid w:val="0003767D"/>
    <w:rsid w:val="00043AC0"/>
    <w:rsid w:val="00044092"/>
    <w:rsid w:val="0004425F"/>
    <w:rsid w:val="00044AE1"/>
    <w:rsid w:val="00047573"/>
    <w:rsid w:val="0005123F"/>
    <w:rsid w:val="000538CE"/>
    <w:rsid w:val="00053E80"/>
    <w:rsid w:val="000541A8"/>
    <w:rsid w:val="00057520"/>
    <w:rsid w:val="000614E5"/>
    <w:rsid w:val="00062487"/>
    <w:rsid w:val="00062837"/>
    <w:rsid w:val="00065C1F"/>
    <w:rsid w:val="00070BCD"/>
    <w:rsid w:val="000768C2"/>
    <w:rsid w:val="00085108"/>
    <w:rsid w:val="00086AEB"/>
    <w:rsid w:val="000A1A5A"/>
    <w:rsid w:val="000A62F7"/>
    <w:rsid w:val="000A68AE"/>
    <w:rsid w:val="000A7EE8"/>
    <w:rsid w:val="000B2806"/>
    <w:rsid w:val="000C4AE5"/>
    <w:rsid w:val="000D6710"/>
    <w:rsid w:val="000E0D3D"/>
    <w:rsid w:val="000E0F8E"/>
    <w:rsid w:val="000E3634"/>
    <w:rsid w:val="000E4CB8"/>
    <w:rsid w:val="000E7C4E"/>
    <w:rsid w:val="000F22F7"/>
    <w:rsid w:val="000F2C69"/>
    <w:rsid w:val="000F38BA"/>
    <w:rsid w:val="000F66B3"/>
    <w:rsid w:val="001005B6"/>
    <w:rsid w:val="001057F4"/>
    <w:rsid w:val="001110E4"/>
    <w:rsid w:val="00114E1F"/>
    <w:rsid w:val="00121563"/>
    <w:rsid w:val="00121B70"/>
    <w:rsid w:val="00123096"/>
    <w:rsid w:val="00124C65"/>
    <w:rsid w:val="001255A0"/>
    <w:rsid w:val="00131E3C"/>
    <w:rsid w:val="001376CE"/>
    <w:rsid w:val="00140616"/>
    <w:rsid w:val="00140941"/>
    <w:rsid w:val="0014187F"/>
    <w:rsid w:val="00141E0D"/>
    <w:rsid w:val="001432F2"/>
    <w:rsid w:val="00143F90"/>
    <w:rsid w:val="00146ECB"/>
    <w:rsid w:val="001503C1"/>
    <w:rsid w:val="001517C4"/>
    <w:rsid w:val="001519AE"/>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1988"/>
    <w:rsid w:val="001C7253"/>
    <w:rsid w:val="001D61D9"/>
    <w:rsid w:val="001D7E78"/>
    <w:rsid w:val="001E2633"/>
    <w:rsid w:val="001E4514"/>
    <w:rsid w:val="001E7013"/>
    <w:rsid w:val="001E77EA"/>
    <w:rsid w:val="001F2126"/>
    <w:rsid w:val="001F2AC2"/>
    <w:rsid w:val="0020521C"/>
    <w:rsid w:val="00206628"/>
    <w:rsid w:val="0020669A"/>
    <w:rsid w:val="00207B24"/>
    <w:rsid w:val="00214F80"/>
    <w:rsid w:val="002206E5"/>
    <w:rsid w:val="00222933"/>
    <w:rsid w:val="00223743"/>
    <w:rsid w:val="0023167D"/>
    <w:rsid w:val="00232B4E"/>
    <w:rsid w:val="00233751"/>
    <w:rsid w:val="00233B46"/>
    <w:rsid w:val="00233C3A"/>
    <w:rsid w:val="00236869"/>
    <w:rsid w:val="00241A14"/>
    <w:rsid w:val="00246B36"/>
    <w:rsid w:val="00257E45"/>
    <w:rsid w:val="002616CE"/>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3E8D"/>
    <w:rsid w:val="002A51F9"/>
    <w:rsid w:val="002A6CFF"/>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41AF3"/>
    <w:rsid w:val="00343DFF"/>
    <w:rsid w:val="00344000"/>
    <w:rsid w:val="00344515"/>
    <w:rsid w:val="00347B45"/>
    <w:rsid w:val="00352EA3"/>
    <w:rsid w:val="00355A3C"/>
    <w:rsid w:val="00360125"/>
    <w:rsid w:val="00360475"/>
    <w:rsid w:val="00362593"/>
    <w:rsid w:val="00371217"/>
    <w:rsid w:val="00372944"/>
    <w:rsid w:val="00380F43"/>
    <w:rsid w:val="00382418"/>
    <w:rsid w:val="00382F33"/>
    <w:rsid w:val="00385E08"/>
    <w:rsid w:val="003918BA"/>
    <w:rsid w:val="00393C5F"/>
    <w:rsid w:val="00394C6E"/>
    <w:rsid w:val="00396B79"/>
    <w:rsid w:val="00396CC1"/>
    <w:rsid w:val="00397629"/>
    <w:rsid w:val="003A0B84"/>
    <w:rsid w:val="003A13C1"/>
    <w:rsid w:val="003A6BD5"/>
    <w:rsid w:val="003A7895"/>
    <w:rsid w:val="003B24D0"/>
    <w:rsid w:val="003B358E"/>
    <w:rsid w:val="003B5C52"/>
    <w:rsid w:val="003B5DA9"/>
    <w:rsid w:val="003B6BD7"/>
    <w:rsid w:val="003C6BB6"/>
    <w:rsid w:val="003D4873"/>
    <w:rsid w:val="003E26FC"/>
    <w:rsid w:val="003E3E82"/>
    <w:rsid w:val="003F3CC2"/>
    <w:rsid w:val="003F72B8"/>
    <w:rsid w:val="004018D4"/>
    <w:rsid w:val="0040457A"/>
    <w:rsid w:val="004073D9"/>
    <w:rsid w:val="00426593"/>
    <w:rsid w:val="004330FE"/>
    <w:rsid w:val="00433149"/>
    <w:rsid w:val="00435F2C"/>
    <w:rsid w:val="004379A8"/>
    <w:rsid w:val="004412BA"/>
    <w:rsid w:val="0044230F"/>
    <w:rsid w:val="00443367"/>
    <w:rsid w:val="004507F9"/>
    <w:rsid w:val="0045141A"/>
    <w:rsid w:val="00451E1A"/>
    <w:rsid w:val="0045345A"/>
    <w:rsid w:val="00460D64"/>
    <w:rsid w:val="00461804"/>
    <w:rsid w:val="0046259C"/>
    <w:rsid w:val="00463658"/>
    <w:rsid w:val="00463B32"/>
    <w:rsid w:val="00465557"/>
    <w:rsid w:val="004655B3"/>
    <w:rsid w:val="00465B3D"/>
    <w:rsid w:val="004669BA"/>
    <w:rsid w:val="00470B2E"/>
    <w:rsid w:val="0047213C"/>
    <w:rsid w:val="004755D1"/>
    <w:rsid w:val="00481BDD"/>
    <w:rsid w:val="004821F8"/>
    <w:rsid w:val="00485122"/>
    <w:rsid w:val="00491719"/>
    <w:rsid w:val="00496AEA"/>
    <w:rsid w:val="00496E8C"/>
    <w:rsid w:val="004A2C3D"/>
    <w:rsid w:val="004B02FD"/>
    <w:rsid w:val="004B1035"/>
    <w:rsid w:val="004B3050"/>
    <w:rsid w:val="004C1748"/>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19F6"/>
    <w:rsid w:val="005403F3"/>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0B0"/>
    <w:rsid w:val="005C6617"/>
    <w:rsid w:val="005D00D9"/>
    <w:rsid w:val="005D5742"/>
    <w:rsid w:val="005E1D68"/>
    <w:rsid w:val="005E431F"/>
    <w:rsid w:val="005E659D"/>
    <w:rsid w:val="005E757E"/>
    <w:rsid w:val="005F2920"/>
    <w:rsid w:val="005F34DD"/>
    <w:rsid w:val="005F57AB"/>
    <w:rsid w:val="00605695"/>
    <w:rsid w:val="00606090"/>
    <w:rsid w:val="006071CC"/>
    <w:rsid w:val="0061306C"/>
    <w:rsid w:val="00614417"/>
    <w:rsid w:val="006202C3"/>
    <w:rsid w:val="00621A1E"/>
    <w:rsid w:val="00623E54"/>
    <w:rsid w:val="00625C87"/>
    <w:rsid w:val="006313E9"/>
    <w:rsid w:val="006340F0"/>
    <w:rsid w:val="00635EB0"/>
    <w:rsid w:val="00640427"/>
    <w:rsid w:val="00640DD7"/>
    <w:rsid w:val="00645944"/>
    <w:rsid w:val="0064661C"/>
    <w:rsid w:val="00655AA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6C6E"/>
    <w:rsid w:val="006A7363"/>
    <w:rsid w:val="006B6490"/>
    <w:rsid w:val="006C3B20"/>
    <w:rsid w:val="006C42BE"/>
    <w:rsid w:val="006C54F4"/>
    <w:rsid w:val="006C5648"/>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57F3"/>
    <w:rsid w:val="0073499F"/>
    <w:rsid w:val="007349EB"/>
    <w:rsid w:val="00735DCF"/>
    <w:rsid w:val="007363A7"/>
    <w:rsid w:val="007415D0"/>
    <w:rsid w:val="00744305"/>
    <w:rsid w:val="00745E08"/>
    <w:rsid w:val="007466B7"/>
    <w:rsid w:val="00751E9F"/>
    <w:rsid w:val="00752ABE"/>
    <w:rsid w:val="00752EE8"/>
    <w:rsid w:val="00754479"/>
    <w:rsid w:val="00756098"/>
    <w:rsid w:val="007615FE"/>
    <w:rsid w:val="00764418"/>
    <w:rsid w:val="0076662D"/>
    <w:rsid w:val="0077093E"/>
    <w:rsid w:val="007725A8"/>
    <w:rsid w:val="00775367"/>
    <w:rsid w:val="007753B5"/>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A7BB1"/>
    <w:rsid w:val="007B2AA8"/>
    <w:rsid w:val="007B7906"/>
    <w:rsid w:val="007B7F8E"/>
    <w:rsid w:val="007C0420"/>
    <w:rsid w:val="007C08BD"/>
    <w:rsid w:val="007C1255"/>
    <w:rsid w:val="007C4005"/>
    <w:rsid w:val="007C70C6"/>
    <w:rsid w:val="007D0829"/>
    <w:rsid w:val="007D4BDE"/>
    <w:rsid w:val="007D6B84"/>
    <w:rsid w:val="007E1153"/>
    <w:rsid w:val="007E28FC"/>
    <w:rsid w:val="007E43C8"/>
    <w:rsid w:val="007E4C78"/>
    <w:rsid w:val="007E7028"/>
    <w:rsid w:val="007F0ABE"/>
    <w:rsid w:val="007F0BBC"/>
    <w:rsid w:val="007F0CAF"/>
    <w:rsid w:val="007F6341"/>
    <w:rsid w:val="007F76F0"/>
    <w:rsid w:val="007F7BBD"/>
    <w:rsid w:val="007F7FCA"/>
    <w:rsid w:val="00802BF2"/>
    <w:rsid w:val="00806917"/>
    <w:rsid w:val="00807353"/>
    <w:rsid w:val="00807FDA"/>
    <w:rsid w:val="008111B6"/>
    <w:rsid w:val="008150A6"/>
    <w:rsid w:val="00817A25"/>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BED"/>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C6B"/>
    <w:rsid w:val="00963A13"/>
    <w:rsid w:val="00971A69"/>
    <w:rsid w:val="009724A2"/>
    <w:rsid w:val="00981749"/>
    <w:rsid w:val="00981C66"/>
    <w:rsid w:val="00984293"/>
    <w:rsid w:val="0099006D"/>
    <w:rsid w:val="009921D1"/>
    <w:rsid w:val="00993C25"/>
    <w:rsid w:val="0099426E"/>
    <w:rsid w:val="00995552"/>
    <w:rsid w:val="009962F0"/>
    <w:rsid w:val="009A58A0"/>
    <w:rsid w:val="009B66F6"/>
    <w:rsid w:val="009C17E0"/>
    <w:rsid w:val="009C2A17"/>
    <w:rsid w:val="009C4BCD"/>
    <w:rsid w:val="009C5092"/>
    <w:rsid w:val="009D1499"/>
    <w:rsid w:val="009D2215"/>
    <w:rsid w:val="009D35DB"/>
    <w:rsid w:val="009D361B"/>
    <w:rsid w:val="009D6C56"/>
    <w:rsid w:val="009D7480"/>
    <w:rsid w:val="009E0D00"/>
    <w:rsid w:val="009E6671"/>
    <w:rsid w:val="009E669A"/>
    <w:rsid w:val="009F1715"/>
    <w:rsid w:val="009F2FE5"/>
    <w:rsid w:val="00A01116"/>
    <w:rsid w:val="00A0384D"/>
    <w:rsid w:val="00A03AF8"/>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1F3"/>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6CE1"/>
    <w:rsid w:val="00AA741E"/>
    <w:rsid w:val="00AB23CE"/>
    <w:rsid w:val="00AC2253"/>
    <w:rsid w:val="00AC38D2"/>
    <w:rsid w:val="00AC7C32"/>
    <w:rsid w:val="00AE1C10"/>
    <w:rsid w:val="00AF082F"/>
    <w:rsid w:val="00AF093E"/>
    <w:rsid w:val="00AF2C6E"/>
    <w:rsid w:val="00AF4C17"/>
    <w:rsid w:val="00B06D1D"/>
    <w:rsid w:val="00B07633"/>
    <w:rsid w:val="00B10097"/>
    <w:rsid w:val="00B13B17"/>
    <w:rsid w:val="00B1642E"/>
    <w:rsid w:val="00B20316"/>
    <w:rsid w:val="00B27F0F"/>
    <w:rsid w:val="00B30943"/>
    <w:rsid w:val="00B32F37"/>
    <w:rsid w:val="00B37BDA"/>
    <w:rsid w:val="00B42D12"/>
    <w:rsid w:val="00B511BE"/>
    <w:rsid w:val="00B53DC9"/>
    <w:rsid w:val="00B541CD"/>
    <w:rsid w:val="00B54A53"/>
    <w:rsid w:val="00B56182"/>
    <w:rsid w:val="00B57359"/>
    <w:rsid w:val="00B60E15"/>
    <w:rsid w:val="00B63A39"/>
    <w:rsid w:val="00B67503"/>
    <w:rsid w:val="00B71776"/>
    <w:rsid w:val="00B76A8E"/>
    <w:rsid w:val="00B836DC"/>
    <w:rsid w:val="00B83DCC"/>
    <w:rsid w:val="00B84E83"/>
    <w:rsid w:val="00B85C5D"/>
    <w:rsid w:val="00B921B6"/>
    <w:rsid w:val="00B93086"/>
    <w:rsid w:val="00B937A0"/>
    <w:rsid w:val="00B94F54"/>
    <w:rsid w:val="00BA0E0E"/>
    <w:rsid w:val="00BA52C9"/>
    <w:rsid w:val="00BA6361"/>
    <w:rsid w:val="00BB49A4"/>
    <w:rsid w:val="00BC6EBA"/>
    <w:rsid w:val="00BD1125"/>
    <w:rsid w:val="00BD4ACB"/>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477AF"/>
    <w:rsid w:val="00C5119C"/>
    <w:rsid w:val="00C529E6"/>
    <w:rsid w:val="00C5373C"/>
    <w:rsid w:val="00C540C7"/>
    <w:rsid w:val="00C5711C"/>
    <w:rsid w:val="00C573FB"/>
    <w:rsid w:val="00C6056C"/>
    <w:rsid w:val="00C614DD"/>
    <w:rsid w:val="00C6168B"/>
    <w:rsid w:val="00C62C10"/>
    <w:rsid w:val="00C6690C"/>
    <w:rsid w:val="00C731D1"/>
    <w:rsid w:val="00C75C0E"/>
    <w:rsid w:val="00C81433"/>
    <w:rsid w:val="00C83BBA"/>
    <w:rsid w:val="00C84630"/>
    <w:rsid w:val="00C8475C"/>
    <w:rsid w:val="00C84E6E"/>
    <w:rsid w:val="00C855B6"/>
    <w:rsid w:val="00C9049E"/>
    <w:rsid w:val="00C92AC9"/>
    <w:rsid w:val="00C952A9"/>
    <w:rsid w:val="00C964A4"/>
    <w:rsid w:val="00CA2647"/>
    <w:rsid w:val="00CA3070"/>
    <w:rsid w:val="00CA350A"/>
    <w:rsid w:val="00CA4BDA"/>
    <w:rsid w:val="00CA74B7"/>
    <w:rsid w:val="00CB053F"/>
    <w:rsid w:val="00CB7876"/>
    <w:rsid w:val="00CB78DF"/>
    <w:rsid w:val="00CC1498"/>
    <w:rsid w:val="00CD27FA"/>
    <w:rsid w:val="00CD71C9"/>
    <w:rsid w:val="00CE3E25"/>
    <w:rsid w:val="00CE5102"/>
    <w:rsid w:val="00CE5522"/>
    <w:rsid w:val="00CE5AE8"/>
    <w:rsid w:val="00CE7992"/>
    <w:rsid w:val="00CF080D"/>
    <w:rsid w:val="00CF1643"/>
    <w:rsid w:val="00CF272A"/>
    <w:rsid w:val="00CF5DB0"/>
    <w:rsid w:val="00CF5EB4"/>
    <w:rsid w:val="00D0011C"/>
    <w:rsid w:val="00D00986"/>
    <w:rsid w:val="00D06617"/>
    <w:rsid w:val="00D07C1C"/>
    <w:rsid w:val="00D118D0"/>
    <w:rsid w:val="00D11F75"/>
    <w:rsid w:val="00D1538A"/>
    <w:rsid w:val="00D1773B"/>
    <w:rsid w:val="00D22943"/>
    <w:rsid w:val="00D26B22"/>
    <w:rsid w:val="00D30334"/>
    <w:rsid w:val="00D335BD"/>
    <w:rsid w:val="00D34F03"/>
    <w:rsid w:val="00D42824"/>
    <w:rsid w:val="00D51FA1"/>
    <w:rsid w:val="00D547B9"/>
    <w:rsid w:val="00D55AF1"/>
    <w:rsid w:val="00D57162"/>
    <w:rsid w:val="00D621F5"/>
    <w:rsid w:val="00D662E7"/>
    <w:rsid w:val="00D67490"/>
    <w:rsid w:val="00D72616"/>
    <w:rsid w:val="00D7388D"/>
    <w:rsid w:val="00D75A73"/>
    <w:rsid w:val="00D77DD4"/>
    <w:rsid w:val="00D804C1"/>
    <w:rsid w:val="00D845F1"/>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6B4A"/>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1A8"/>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19B0"/>
    <w:rsid w:val="00EC318E"/>
    <w:rsid w:val="00EC57BF"/>
    <w:rsid w:val="00EC76E1"/>
    <w:rsid w:val="00ED3247"/>
    <w:rsid w:val="00ED49BC"/>
    <w:rsid w:val="00EE29BD"/>
    <w:rsid w:val="00EF14F6"/>
    <w:rsid w:val="00EF1D9E"/>
    <w:rsid w:val="00EF4B21"/>
    <w:rsid w:val="00F013E9"/>
    <w:rsid w:val="00F039CA"/>
    <w:rsid w:val="00F03ABF"/>
    <w:rsid w:val="00F03ECF"/>
    <w:rsid w:val="00F045E6"/>
    <w:rsid w:val="00F13EB5"/>
    <w:rsid w:val="00F140C2"/>
    <w:rsid w:val="00F16BD3"/>
    <w:rsid w:val="00F22CC7"/>
    <w:rsid w:val="00F24403"/>
    <w:rsid w:val="00F25800"/>
    <w:rsid w:val="00F26331"/>
    <w:rsid w:val="00F3100D"/>
    <w:rsid w:val="00F361C4"/>
    <w:rsid w:val="00F3735B"/>
    <w:rsid w:val="00F40E22"/>
    <w:rsid w:val="00F4314B"/>
    <w:rsid w:val="00F4364E"/>
    <w:rsid w:val="00F44774"/>
    <w:rsid w:val="00F46BC1"/>
    <w:rsid w:val="00F510D3"/>
    <w:rsid w:val="00F5255D"/>
    <w:rsid w:val="00F612AD"/>
    <w:rsid w:val="00F62787"/>
    <w:rsid w:val="00F62C92"/>
    <w:rsid w:val="00F63EB4"/>
    <w:rsid w:val="00F65775"/>
    <w:rsid w:val="00F717AF"/>
    <w:rsid w:val="00F75D0D"/>
    <w:rsid w:val="00F810AD"/>
    <w:rsid w:val="00F81683"/>
    <w:rsid w:val="00F81F64"/>
    <w:rsid w:val="00F84192"/>
    <w:rsid w:val="00F851EC"/>
    <w:rsid w:val="00F90EEB"/>
    <w:rsid w:val="00F93F1C"/>
    <w:rsid w:val="00FA0CC6"/>
    <w:rsid w:val="00FA0EE2"/>
    <w:rsid w:val="00FA5D13"/>
    <w:rsid w:val="00FA7B35"/>
    <w:rsid w:val="00FB3C67"/>
    <w:rsid w:val="00FC0100"/>
    <w:rsid w:val="00FC0FA0"/>
    <w:rsid w:val="00FC2475"/>
    <w:rsid w:val="00FC3507"/>
    <w:rsid w:val="00FC5ECA"/>
    <w:rsid w:val="00FC6908"/>
    <w:rsid w:val="00FD39EE"/>
    <w:rsid w:val="00FD50B2"/>
    <w:rsid w:val="00FE06E2"/>
    <w:rsid w:val="00FE353C"/>
    <w:rsid w:val="00FF4FE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FC27-8AEB-4A6F-B469-0FE71529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18</cp:revision>
  <cp:lastPrinted>2017-12-13T07:18:00Z</cp:lastPrinted>
  <dcterms:created xsi:type="dcterms:W3CDTF">2018-11-09T11:05:00Z</dcterms:created>
  <dcterms:modified xsi:type="dcterms:W3CDTF">2018-11-09T13:18:00Z</dcterms:modified>
</cp:coreProperties>
</file>